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一、体检前以清淡饮食为主；不吃高脂肪性及油炸性食物；禁食血制品及含铁过大的食物（如猪血、海带、菠菜等）。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二、体检前一日请勿饮酒；晚上22：00后到体检前不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再进食（包括喝水）、空腹参加体检；避免过劳。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三、空腹检测项目（如：抽血、腹部B超）检查完毕方可进食。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四、女性受检者妇科常规检查前应排空小便；月经期间请勿做妇科及尿液检查，待经期完毕后再补检；怀孕或可能已受孕者，事先告知医护人员，勿做X光检查。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五、做子宫（含附件）、膀胱、前列腺B超检查者，尽可能不排晨尿，如已排晨尿或尿量偏少时需补水至膀胱充盈状态后做检查。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六、体检当日不要穿过于复杂的服装，女士不要穿连裤袜，连衣裙。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七、糖尿病、高血压、心脏病、哮喘等患者，请将平日服用的药物携带备用。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八、体检时请勿佩戴金属饰物或携带贵重物品，以免影响检查或丢失。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九、如有近视的考生，体检当日禁戴隐形眼镜，请戴合适度数的框架眼镜。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1F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2021-09-22T07:52:15Z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3592779AC70046D1AA41A46A8CE32C44</vt:lpwstr>
  </property>
</Properties>
</file>