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附件</w:t>
      </w: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绵阳市安州区考核招聘</w:t>
      </w: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2022年教育部直属师范大学公费师范毕业生岗位和条件要求一览表</w:t>
      </w:r>
    </w:p>
    <w:tbl>
      <w:tblPr>
        <w:tblW w:w="959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566"/>
        <w:gridCol w:w="624"/>
        <w:gridCol w:w="1153"/>
        <w:gridCol w:w="773"/>
        <w:gridCol w:w="784"/>
        <w:gridCol w:w="2896"/>
        <w:gridCol w:w="227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5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招聘单位</w:t>
            </w:r>
          </w:p>
        </w:tc>
        <w:tc>
          <w:tcPr>
            <w:tcW w:w="56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招聘职位</w:t>
            </w:r>
          </w:p>
        </w:tc>
        <w:tc>
          <w:tcPr>
            <w:tcW w:w="6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788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条件要求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5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6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7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2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安州中学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7人</w:t>
            </w:r>
          </w:p>
        </w:tc>
        <w:tc>
          <w:tcPr>
            <w:tcW w:w="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语文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5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1994年8月1日-2003年7月31日期间出生</w:t>
            </w:r>
          </w:p>
        </w:tc>
        <w:tc>
          <w:tcPr>
            <w:tcW w:w="77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普通高等教育全日制本科</w:t>
            </w:r>
          </w:p>
        </w:tc>
        <w:tc>
          <w:tcPr>
            <w:tcW w:w="7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学士</w:t>
            </w:r>
          </w:p>
        </w:tc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汉语言文学、汉语言</w:t>
            </w:r>
          </w:p>
        </w:tc>
        <w:tc>
          <w:tcPr>
            <w:tcW w:w="227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1.须为2022年教育部直属师范院校公费师范毕业生。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2.具有高中相应学科教师资格证（须于2022年7月31日前取得毕业证、学位证和高中相应学科教师资格证）。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英语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7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7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英语、英语教育</w:t>
            </w:r>
          </w:p>
        </w:tc>
        <w:tc>
          <w:tcPr>
            <w:tcW w:w="22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物理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7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7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物理学</w:t>
            </w:r>
          </w:p>
        </w:tc>
        <w:tc>
          <w:tcPr>
            <w:tcW w:w="22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化学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7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7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化学、化学与应用化学</w:t>
            </w:r>
          </w:p>
        </w:tc>
        <w:tc>
          <w:tcPr>
            <w:tcW w:w="22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政治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7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7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思想政治教育</w:t>
            </w:r>
          </w:p>
        </w:tc>
        <w:tc>
          <w:tcPr>
            <w:tcW w:w="22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历史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7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7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历史学</w:t>
            </w:r>
          </w:p>
        </w:tc>
        <w:tc>
          <w:tcPr>
            <w:tcW w:w="22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5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信息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技术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7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7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计算机科学与技术、教育技术学</w:t>
            </w:r>
          </w:p>
        </w:tc>
        <w:tc>
          <w:tcPr>
            <w:tcW w:w="22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C077CF"/>
    <w:rsid w:val="4CCB53A4"/>
    <w:rsid w:val="62B72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2021-09-29T08:40:24Z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8CDDC9BC025344549C78D53B6E6FEA6B</vt:lpwstr>
  </property>
</Properties>
</file>