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12E6" w:rsidRPr="002312E6" w:rsidRDefault="002312E6" w:rsidP="002312E6">
      <w:pPr>
        <w:widowControl/>
        <w:shd w:val="clear" w:color="auto" w:fill="FFFFFF"/>
        <w:ind w:firstLine="602"/>
        <w:jc w:val="left"/>
        <w:rPr>
          <w:rFonts w:ascii="Helvetica" w:eastAsia="宋体" w:hAnsi="Helvetica" w:cs="Helvetica"/>
          <w:color w:val="333333"/>
          <w:kern w:val="0"/>
          <w:szCs w:val="21"/>
        </w:rPr>
      </w:pPr>
      <w:r w:rsidRPr="002312E6">
        <w:rPr>
          <w:rFonts w:ascii="Helvetica" w:eastAsia="宋体" w:hAnsi="Helvetica" w:cs="Helvetica"/>
          <w:b/>
          <w:bCs/>
          <w:color w:val="333333"/>
          <w:kern w:val="0"/>
          <w:sz w:val="30"/>
          <w:szCs w:val="30"/>
        </w:rPr>
        <w:t>岗位要求：招聘在编专技人员，要求硕士及以上研究生（具备学历和学位证书）毕业，硕士及以上学位。</w:t>
      </w:r>
    </w:p>
    <w:tbl>
      <w:tblPr>
        <w:tblW w:w="10170" w:type="dxa"/>
        <w:jc w:val="center"/>
        <w:tblCellMar>
          <w:left w:w="0" w:type="dxa"/>
          <w:right w:w="0" w:type="dxa"/>
        </w:tblCellMar>
        <w:tblLook w:val="04A0" w:firstRow="1" w:lastRow="0" w:firstColumn="1" w:lastColumn="0" w:noHBand="0" w:noVBand="1"/>
      </w:tblPr>
      <w:tblGrid>
        <w:gridCol w:w="484"/>
        <w:gridCol w:w="914"/>
        <w:gridCol w:w="633"/>
        <w:gridCol w:w="709"/>
        <w:gridCol w:w="709"/>
        <w:gridCol w:w="1276"/>
        <w:gridCol w:w="4447"/>
        <w:gridCol w:w="696"/>
        <w:gridCol w:w="700"/>
      </w:tblGrid>
      <w:tr w:rsidR="002312E6" w:rsidRPr="002312E6" w:rsidTr="002312E6">
        <w:trPr>
          <w:trHeight w:val="903"/>
          <w:jc w:val="center"/>
        </w:trPr>
        <w:tc>
          <w:tcPr>
            <w:tcW w:w="484" w:type="dxa"/>
            <w:tcBorders>
              <w:top w:val="single" w:sz="6" w:space="0" w:color="auto"/>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序号</w:t>
            </w:r>
          </w:p>
        </w:tc>
        <w:tc>
          <w:tcPr>
            <w:tcW w:w="784"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岗位名称</w:t>
            </w:r>
          </w:p>
        </w:tc>
        <w:tc>
          <w:tcPr>
            <w:tcW w:w="633"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岗位类别</w:t>
            </w:r>
          </w:p>
        </w:tc>
        <w:tc>
          <w:tcPr>
            <w:tcW w:w="709"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招聘人数</w:t>
            </w:r>
          </w:p>
        </w:tc>
        <w:tc>
          <w:tcPr>
            <w:tcW w:w="709"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最高年龄</w:t>
            </w:r>
          </w:p>
        </w:tc>
        <w:tc>
          <w:tcPr>
            <w:tcW w:w="1276"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最高学历专业要求</w:t>
            </w:r>
          </w:p>
        </w:tc>
        <w:tc>
          <w:tcPr>
            <w:tcW w:w="4447"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其他要求</w:t>
            </w:r>
          </w:p>
        </w:tc>
        <w:tc>
          <w:tcPr>
            <w:tcW w:w="435"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性别</w:t>
            </w:r>
          </w:p>
        </w:tc>
        <w:tc>
          <w:tcPr>
            <w:tcW w:w="700" w:type="dxa"/>
            <w:tcBorders>
              <w:top w:val="single" w:sz="6" w:space="0" w:color="auto"/>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b/>
                <w:bCs/>
                <w:kern w:val="0"/>
                <w:sz w:val="24"/>
                <w:szCs w:val="24"/>
              </w:rPr>
              <w:t>考试科目</w:t>
            </w:r>
          </w:p>
        </w:tc>
      </w:tr>
      <w:tr w:rsidR="002312E6" w:rsidRPr="002312E6" w:rsidTr="002312E6">
        <w:trPr>
          <w:trHeight w:val="402"/>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新闻传播学院教师</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2</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艺术设计类、计算机多媒体技术类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40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1.要求本科专业为：动画、数字媒体艺术、动漫设计与制作、三维动画设计、数字媒体（应用）技术、数字游戏设计、计算机游戏开发；</w:t>
            </w:r>
          </w:p>
          <w:p w:rsidR="002312E6" w:rsidRPr="002312E6" w:rsidRDefault="002312E6" w:rsidP="002312E6">
            <w:pPr>
              <w:widowControl/>
              <w:spacing w:line="400" w:lineRule="atLeast"/>
              <w:jc w:val="left"/>
              <w:rPr>
                <w:rFonts w:ascii="宋体" w:eastAsia="宋体" w:hAnsi="宋体" w:cs="宋体"/>
                <w:kern w:val="0"/>
                <w:sz w:val="24"/>
                <w:szCs w:val="24"/>
              </w:rPr>
            </w:pPr>
            <w:r w:rsidRPr="002312E6">
              <w:rPr>
                <w:rFonts w:ascii="宋体" w:eastAsia="宋体" w:hAnsi="宋体" w:cs="宋体"/>
                <w:kern w:val="0"/>
                <w:sz w:val="24"/>
                <w:szCs w:val="24"/>
              </w:rPr>
              <w:t>2.硕士为艺术学、美术学、设计学、设计艺术学、戏剧与影视学专业或者计算机应用技术专业（数字媒体艺术、数字游戏设计、数字媒体（应用）技术、计算机游戏开发专业方向）；</w:t>
            </w:r>
          </w:p>
          <w:p w:rsidR="002312E6" w:rsidRPr="002312E6" w:rsidRDefault="002312E6" w:rsidP="002312E6">
            <w:pPr>
              <w:widowControl/>
              <w:spacing w:line="400" w:lineRule="atLeast"/>
              <w:jc w:val="left"/>
              <w:rPr>
                <w:rFonts w:ascii="宋体" w:eastAsia="宋体" w:hAnsi="宋体" w:cs="宋体"/>
                <w:kern w:val="0"/>
                <w:sz w:val="24"/>
                <w:szCs w:val="24"/>
              </w:rPr>
            </w:pPr>
            <w:r w:rsidRPr="002312E6">
              <w:rPr>
                <w:rFonts w:ascii="宋体" w:eastAsia="宋体" w:hAnsi="宋体" w:cs="宋体"/>
                <w:kern w:val="0"/>
                <w:sz w:val="24"/>
                <w:szCs w:val="24"/>
              </w:rPr>
              <w:t>3.具备相关专业中级职称的，年龄可放宽至35周岁（提供相关证明）。</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402"/>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2</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蔡继琨音乐学院教师（</w:t>
            </w:r>
            <w:r w:rsidRPr="002312E6">
              <w:rPr>
                <w:rFonts w:ascii="宋体" w:eastAsia="宋体" w:hAnsi="宋体" w:cs="宋体"/>
                <w:spacing w:val="-11"/>
                <w:kern w:val="0"/>
                <w:sz w:val="24"/>
                <w:szCs w:val="24"/>
              </w:rPr>
              <w:t>01</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表演</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艺术类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1.要求本硕均为表演艺术类专业毕业；</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2.要求专业方向为戏剧影视导演、导演、广播电视（影视）编导、主持与播音（艺术）、影视表演、戏剧与影视学。</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296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3</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蔡继琨音乐学院教师（</w:t>
            </w:r>
            <w:r w:rsidRPr="002312E6">
              <w:rPr>
                <w:rFonts w:ascii="宋体" w:eastAsia="宋体" w:hAnsi="宋体" w:cs="宋体"/>
                <w:spacing w:val="-11"/>
                <w:kern w:val="0"/>
                <w:sz w:val="24"/>
                <w:szCs w:val="24"/>
              </w:rPr>
              <w:t>02</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表演</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艺术类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1.要求本硕均为表演艺术类专业毕业；</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2.要求专业方向为作曲与作曲技术理论。</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402"/>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4</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软件工程教师</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2</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计算机科学与技术、计算机系统结构、计算</w:t>
            </w:r>
            <w:r w:rsidRPr="002312E6">
              <w:rPr>
                <w:rFonts w:ascii="宋体" w:eastAsia="宋体" w:hAnsi="宋体" w:cs="宋体"/>
                <w:kern w:val="0"/>
                <w:sz w:val="24"/>
                <w:szCs w:val="24"/>
              </w:rPr>
              <w:lastRenderedPageBreak/>
              <w:t>机软件与理论、计算机应用技术、软件工程</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lastRenderedPageBreak/>
              <w:t>1.要求本硕均为计算机科学与技术、计算机系统结构、计算机软件与理论、计算机应用技术、软件工程，允许以上专业类别交叉；</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2.要求专业方向为软件工程。</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w:t>
            </w:r>
            <w:r w:rsidRPr="002312E6">
              <w:rPr>
                <w:rFonts w:ascii="宋体" w:eastAsia="宋体" w:hAnsi="宋体" w:cs="宋体"/>
                <w:kern w:val="0"/>
                <w:sz w:val="24"/>
                <w:szCs w:val="24"/>
              </w:rPr>
              <w:lastRenderedPageBreak/>
              <w:t>业面试</w:t>
            </w:r>
          </w:p>
        </w:tc>
      </w:tr>
      <w:tr w:rsidR="002312E6" w:rsidRPr="002312E6" w:rsidTr="002312E6">
        <w:trPr>
          <w:trHeight w:val="1679"/>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lastRenderedPageBreak/>
              <w:t>5</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经管学院实验员</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经济学、管理学</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大类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1.要求本科具有管理学学历学位；</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2.具备相关专业中级职称的，年龄可放宽至35周岁（提供相关证明）。</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 </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679"/>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6</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机电工程训练中心实验员（</w:t>
            </w:r>
            <w:r w:rsidRPr="002312E6">
              <w:rPr>
                <w:rFonts w:ascii="宋体" w:eastAsia="宋体" w:hAnsi="宋体" w:cs="宋体"/>
                <w:spacing w:val="-11"/>
                <w:kern w:val="0"/>
                <w:sz w:val="24"/>
                <w:szCs w:val="24"/>
              </w:rPr>
              <w:t>01</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机械类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要求本硕均为机械类专业毕业。</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7</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机电工程训练中心实验员（</w:t>
            </w:r>
            <w:r w:rsidRPr="002312E6">
              <w:rPr>
                <w:rFonts w:ascii="宋体" w:eastAsia="宋体" w:hAnsi="宋体" w:cs="宋体"/>
                <w:spacing w:val="-11"/>
                <w:kern w:val="0"/>
                <w:sz w:val="24"/>
                <w:szCs w:val="24"/>
              </w:rPr>
              <w:t>02</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电气</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自动化类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要求本硕均为电气自动化类专业毕业。</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699"/>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8</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机电工程训练中心实验员（</w:t>
            </w:r>
            <w:r w:rsidRPr="002312E6">
              <w:rPr>
                <w:rFonts w:ascii="宋体" w:eastAsia="宋体" w:hAnsi="宋体" w:cs="宋体"/>
                <w:spacing w:val="-11"/>
                <w:kern w:val="0"/>
                <w:sz w:val="24"/>
                <w:szCs w:val="24"/>
              </w:rPr>
              <w:t>03</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计算机</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科学与</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技术类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要求本硕均为计算机科学与技术类专业毕业。</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9</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物电学院实验员</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电路与系统、信息与通信工程、仪器科学与</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技术</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1.要求本科为电子信息类专业；</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2.因带队和指导需要，要求参加过大学生电子设计竞赛且获得过省级三等奖及以上名次（提供证明）。</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男性</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lastRenderedPageBreak/>
              <w:t>10</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现教中心专技人员（</w:t>
            </w:r>
            <w:r w:rsidRPr="002312E6">
              <w:rPr>
                <w:rFonts w:ascii="宋体" w:eastAsia="宋体" w:hAnsi="宋体" w:cs="宋体"/>
                <w:spacing w:val="-11"/>
                <w:kern w:val="0"/>
                <w:sz w:val="24"/>
                <w:szCs w:val="24"/>
              </w:rPr>
              <w:t>01</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电子信息类、计算机科学与技术类、通信信息类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要求本硕均为电子信息类、计算机科学与技术类、通信信息类，允许三个专业类别交叉。</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11</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现教中心专技人员（</w:t>
            </w:r>
            <w:r w:rsidRPr="002312E6">
              <w:rPr>
                <w:rFonts w:ascii="宋体" w:eastAsia="宋体" w:hAnsi="宋体" w:cs="宋体"/>
                <w:spacing w:val="-11"/>
                <w:kern w:val="0"/>
                <w:sz w:val="24"/>
                <w:szCs w:val="24"/>
              </w:rPr>
              <w:t>02</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计算机</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科学与</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技术类</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1.要求本硕均为计算机科学与技术类专业毕业；</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2.要求专业方向为计算机系统结构或计算机软件与理论或计算机应用技术。</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12</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人事处档案员</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档案学、情报学、图书馆学</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要求中共党员（含预备党员）。</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13</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福州海洋研究院工作人员（</w:t>
            </w:r>
            <w:r w:rsidRPr="002312E6">
              <w:rPr>
                <w:rFonts w:ascii="宋体" w:eastAsia="宋体" w:hAnsi="宋体" w:cs="宋体"/>
                <w:spacing w:val="-11"/>
                <w:kern w:val="0"/>
                <w:sz w:val="24"/>
                <w:szCs w:val="24"/>
              </w:rPr>
              <w:t>01</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生物信息学、海洋生物学</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1.生物信息学要求专业方向为数学分析与管理；</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2.有相关行业经验二年以上，且具备中级职称的，年龄可放宽至35周岁（提供相关证明）。</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14</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福州海洋研究院工作人员（</w:t>
            </w:r>
            <w:r w:rsidRPr="002312E6">
              <w:rPr>
                <w:rFonts w:ascii="宋体" w:eastAsia="宋体" w:hAnsi="宋体" w:cs="宋体"/>
                <w:spacing w:val="-11"/>
                <w:kern w:val="0"/>
                <w:sz w:val="24"/>
                <w:szCs w:val="24"/>
              </w:rPr>
              <w:t>02</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1</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人文</w:t>
            </w:r>
          </w:p>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地理学</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有相关行业经验二年以上，且具备中级职称的，年龄可放宽至35周岁（提供相关证明）。</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15</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教学秘书</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5</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30</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专业不限</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本科或研究生学习期间担任一年及以上主要学生干部【指校、院(系)学生会、团委等学生组织副部长及以上干部；年级学生会、团委等学生组织部长及以上干部；班(年)级或专业党支部书记；班</w:t>
            </w:r>
            <w:r w:rsidRPr="002312E6">
              <w:rPr>
                <w:rFonts w:ascii="宋体" w:eastAsia="宋体" w:hAnsi="宋体" w:cs="宋体"/>
                <w:kern w:val="0"/>
                <w:sz w:val="24"/>
                <w:szCs w:val="24"/>
              </w:rPr>
              <w:lastRenderedPageBreak/>
              <w:t>长、团支部书记】。本硕均为境外学历者可不作学生干部要求。</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lastRenderedPageBreak/>
              <w:t>不限</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r w:rsidR="002312E6" w:rsidRPr="002312E6" w:rsidTr="002312E6">
        <w:trPr>
          <w:trHeight w:val="1800"/>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lastRenderedPageBreak/>
              <w:t>16</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辅导员（</w:t>
            </w:r>
            <w:r w:rsidRPr="002312E6">
              <w:rPr>
                <w:rFonts w:ascii="宋体" w:eastAsia="宋体" w:hAnsi="宋体" w:cs="宋体"/>
                <w:spacing w:val="-11"/>
                <w:kern w:val="0"/>
                <w:sz w:val="24"/>
                <w:szCs w:val="24"/>
              </w:rPr>
              <w:t>01</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8</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28</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专业不限</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1.中共党员（含预备党员）；</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2.要求应届毕业生（含2020届、2021届未就业毕业生，需提供待就业报到证）；</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3.本科或研究生学习期间担任一年及以上主要学生干部【指校、院(系)学生会、团委等学生组织副部长及以上干部；年级学生会、团委等学生组织部长及以上干部；班(年)级或专业党支部书记；班长、团支部书记】。本硕均为境外学历者可不作学生干部要求。</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男性，需入住男生公寓。</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r w:rsidR="002312E6" w:rsidRPr="002312E6" w:rsidTr="002312E6">
        <w:trPr>
          <w:trHeight w:val="1343"/>
          <w:jc w:val="center"/>
        </w:trPr>
        <w:tc>
          <w:tcPr>
            <w:tcW w:w="484" w:type="dxa"/>
            <w:tcBorders>
              <w:top w:val="nil"/>
              <w:left w:val="single" w:sz="6" w:space="0" w:color="auto"/>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17</w:t>
            </w:r>
          </w:p>
        </w:tc>
        <w:tc>
          <w:tcPr>
            <w:tcW w:w="784"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辅导员（</w:t>
            </w:r>
            <w:r w:rsidRPr="002312E6">
              <w:rPr>
                <w:rFonts w:ascii="宋体" w:eastAsia="宋体" w:hAnsi="宋体" w:cs="宋体"/>
                <w:spacing w:val="-11"/>
                <w:kern w:val="0"/>
                <w:sz w:val="24"/>
                <w:szCs w:val="24"/>
              </w:rPr>
              <w:t>02</w:t>
            </w:r>
            <w:r w:rsidRPr="002312E6">
              <w:rPr>
                <w:rFonts w:ascii="宋体" w:eastAsia="宋体" w:hAnsi="宋体" w:cs="宋体"/>
                <w:kern w:val="0"/>
                <w:sz w:val="24"/>
                <w:szCs w:val="24"/>
              </w:rPr>
              <w:t>）</w:t>
            </w:r>
          </w:p>
        </w:tc>
        <w:tc>
          <w:tcPr>
            <w:tcW w:w="633"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jc w:val="center"/>
              <w:rPr>
                <w:rFonts w:ascii="宋体" w:eastAsia="宋体" w:hAnsi="宋体" w:cs="宋体"/>
                <w:kern w:val="0"/>
                <w:sz w:val="24"/>
                <w:szCs w:val="24"/>
              </w:rPr>
            </w:pPr>
            <w:r w:rsidRPr="002312E6">
              <w:rPr>
                <w:rFonts w:ascii="宋体" w:eastAsia="宋体" w:hAnsi="宋体" w:cs="宋体"/>
                <w:kern w:val="0"/>
                <w:sz w:val="24"/>
                <w:szCs w:val="24"/>
              </w:rPr>
              <w:t>专技</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4</w:t>
            </w:r>
          </w:p>
        </w:tc>
        <w:tc>
          <w:tcPr>
            <w:tcW w:w="709"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28</w:t>
            </w:r>
          </w:p>
        </w:tc>
        <w:tc>
          <w:tcPr>
            <w:tcW w:w="1276"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专业不限</w:t>
            </w:r>
          </w:p>
        </w:tc>
        <w:tc>
          <w:tcPr>
            <w:tcW w:w="4447"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1.中共党员（含预备党员）；</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2.要求应届毕业生（含2020届、2021届未就业毕业生，需提供待就业报到证）；</w:t>
            </w:r>
          </w:p>
          <w:p w:rsidR="002312E6" w:rsidRPr="002312E6" w:rsidRDefault="002312E6" w:rsidP="002312E6">
            <w:pPr>
              <w:widowControl/>
              <w:spacing w:line="360" w:lineRule="atLeast"/>
              <w:jc w:val="left"/>
              <w:rPr>
                <w:rFonts w:ascii="宋体" w:eastAsia="宋体" w:hAnsi="宋体" w:cs="宋体"/>
                <w:kern w:val="0"/>
                <w:sz w:val="24"/>
                <w:szCs w:val="24"/>
              </w:rPr>
            </w:pPr>
            <w:r w:rsidRPr="002312E6">
              <w:rPr>
                <w:rFonts w:ascii="宋体" w:eastAsia="宋体" w:hAnsi="宋体" w:cs="宋体"/>
                <w:kern w:val="0"/>
                <w:sz w:val="24"/>
                <w:szCs w:val="24"/>
              </w:rPr>
              <w:t>3.本科或研究生学习期间担任一年及以上主要学生干部【指校、院(系)学生会、团委等学生组织副部长及以上干部；年级学生会、团委等学生组织部长及以上干部；班(年)级或专业党支部书记；班长、团支部书记】。本硕均为境外学历者可不作学生干部要求。</w:t>
            </w:r>
          </w:p>
        </w:tc>
        <w:tc>
          <w:tcPr>
            <w:tcW w:w="435"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女性，需入住女生公寓。</w:t>
            </w:r>
          </w:p>
        </w:tc>
        <w:tc>
          <w:tcPr>
            <w:tcW w:w="700" w:type="dxa"/>
            <w:tcBorders>
              <w:top w:val="nil"/>
              <w:left w:val="nil"/>
              <w:bottom w:val="single" w:sz="6" w:space="0" w:color="auto"/>
              <w:right w:val="single" w:sz="6" w:space="0" w:color="auto"/>
            </w:tcBorders>
            <w:shd w:val="clear" w:color="auto" w:fill="auto"/>
            <w:noWrap/>
            <w:tcMar>
              <w:top w:w="0" w:type="dxa"/>
              <w:left w:w="108" w:type="dxa"/>
              <w:bottom w:w="0" w:type="dxa"/>
              <w:right w:w="108" w:type="dxa"/>
            </w:tcMar>
            <w:vAlign w:val="center"/>
            <w:hideMark/>
          </w:tcPr>
          <w:p w:rsidR="002312E6" w:rsidRPr="002312E6" w:rsidRDefault="002312E6" w:rsidP="002312E6">
            <w:pPr>
              <w:widowControl/>
              <w:spacing w:line="360" w:lineRule="atLeast"/>
              <w:jc w:val="center"/>
              <w:rPr>
                <w:rFonts w:ascii="宋体" w:eastAsia="宋体" w:hAnsi="宋体" w:cs="宋体"/>
                <w:kern w:val="0"/>
                <w:sz w:val="24"/>
                <w:szCs w:val="24"/>
              </w:rPr>
            </w:pPr>
            <w:r w:rsidRPr="002312E6">
              <w:rPr>
                <w:rFonts w:ascii="宋体" w:eastAsia="宋体" w:hAnsi="宋体" w:cs="宋体"/>
                <w:kern w:val="0"/>
                <w:sz w:val="24"/>
                <w:szCs w:val="24"/>
              </w:rPr>
              <w:t>公共科目笔试+专业面试</w:t>
            </w:r>
          </w:p>
        </w:tc>
      </w:tr>
    </w:tbl>
    <w:p w:rsidR="00E55392" w:rsidRPr="002312E6" w:rsidRDefault="002312E6">
      <w:bookmarkStart w:id="0" w:name="_GoBack"/>
      <w:bookmarkEnd w:id="0"/>
    </w:p>
    <w:sectPr w:rsidR="00E55392" w:rsidRPr="002312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B28"/>
    <w:rsid w:val="002312E6"/>
    <w:rsid w:val="004870D5"/>
    <w:rsid w:val="00677B28"/>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B5425E-5289-484B-9CE3-380DE7635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907980">
      <w:bodyDiv w:val="1"/>
      <w:marLeft w:val="0"/>
      <w:marRight w:val="0"/>
      <w:marTop w:val="0"/>
      <w:marBottom w:val="0"/>
      <w:divBdr>
        <w:top w:val="none" w:sz="0" w:space="0" w:color="auto"/>
        <w:left w:val="none" w:sz="0" w:space="0" w:color="auto"/>
        <w:bottom w:val="none" w:sz="0" w:space="0" w:color="auto"/>
        <w:right w:val="none" w:sz="0" w:space="0" w:color="auto"/>
      </w:divBdr>
      <w:divsChild>
        <w:div w:id="1838764937">
          <w:marLeft w:val="0"/>
          <w:marRight w:val="0"/>
          <w:marTop w:val="0"/>
          <w:marBottom w:val="0"/>
          <w:divBdr>
            <w:top w:val="none" w:sz="0" w:space="0" w:color="auto"/>
            <w:left w:val="none" w:sz="0" w:space="0" w:color="auto"/>
            <w:bottom w:val="none" w:sz="0" w:space="0" w:color="auto"/>
            <w:right w:val="none" w:sz="0" w:space="0" w:color="auto"/>
          </w:divBdr>
        </w:div>
        <w:div w:id="1583569179">
          <w:marLeft w:val="0"/>
          <w:marRight w:val="0"/>
          <w:marTop w:val="0"/>
          <w:marBottom w:val="0"/>
          <w:divBdr>
            <w:top w:val="none" w:sz="0" w:space="0" w:color="auto"/>
            <w:left w:val="none" w:sz="0" w:space="0" w:color="auto"/>
            <w:bottom w:val="none" w:sz="0" w:space="0" w:color="auto"/>
            <w:right w:val="none" w:sz="0" w:space="0" w:color="auto"/>
          </w:divBdr>
        </w:div>
        <w:div w:id="1932615862">
          <w:marLeft w:val="0"/>
          <w:marRight w:val="0"/>
          <w:marTop w:val="0"/>
          <w:marBottom w:val="0"/>
          <w:divBdr>
            <w:top w:val="none" w:sz="0" w:space="0" w:color="auto"/>
            <w:left w:val="none" w:sz="0" w:space="0" w:color="auto"/>
            <w:bottom w:val="none" w:sz="0" w:space="0" w:color="auto"/>
            <w:right w:val="none" w:sz="0" w:space="0" w:color="auto"/>
          </w:divBdr>
        </w:div>
        <w:div w:id="1156457566">
          <w:marLeft w:val="0"/>
          <w:marRight w:val="0"/>
          <w:marTop w:val="0"/>
          <w:marBottom w:val="0"/>
          <w:divBdr>
            <w:top w:val="none" w:sz="0" w:space="0" w:color="auto"/>
            <w:left w:val="none" w:sz="0" w:space="0" w:color="auto"/>
            <w:bottom w:val="none" w:sz="0" w:space="0" w:color="auto"/>
            <w:right w:val="none" w:sz="0" w:space="0" w:color="auto"/>
          </w:divBdr>
        </w:div>
        <w:div w:id="872157305">
          <w:marLeft w:val="0"/>
          <w:marRight w:val="0"/>
          <w:marTop w:val="0"/>
          <w:marBottom w:val="0"/>
          <w:divBdr>
            <w:top w:val="none" w:sz="0" w:space="0" w:color="auto"/>
            <w:left w:val="none" w:sz="0" w:space="0" w:color="auto"/>
            <w:bottom w:val="none" w:sz="0" w:space="0" w:color="auto"/>
            <w:right w:val="none" w:sz="0" w:space="0" w:color="auto"/>
          </w:divBdr>
        </w:div>
        <w:div w:id="1507997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Words>
  <Characters>1856</Characters>
  <Application>Microsoft Office Word</Application>
  <DocSecurity>0</DocSecurity>
  <Lines>15</Lines>
  <Paragraphs>4</Paragraphs>
  <ScaleCrop>false</ScaleCrop>
  <Company/>
  <LinksUpToDate>false</LinksUpToDate>
  <CharactersWithSpaces>2177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2021-11-26T05:59:00Z</dcterms:created>
  <dcterms:modified xsi:type="dcterms:W3CDTF">2021-11-26T05:59:00Z</dcterms:modified>
</cp:coreProperties>
</file>