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B19" w:rsidRPr="00263B19" w:rsidRDefault="00263B19" w:rsidP="00263B1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63B19">
        <w:rPr>
          <w:rFonts w:ascii="宋体" w:eastAsia="宋体" w:hAnsi="宋体" w:cs="宋体"/>
          <w:kern w:val="0"/>
          <w:sz w:val="24"/>
          <w:szCs w:val="24"/>
        </w:rPr>
        <w:t>附件1</w:t>
      </w:r>
    </w:p>
    <w:p w:rsidR="00263B19" w:rsidRPr="00263B19" w:rsidRDefault="00263B19" w:rsidP="00263B19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63B19">
        <w:rPr>
          <w:rFonts w:ascii="宋体" w:eastAsia="宋体" w:hAnsi="宋体" w:cs="宋体"/>
          <w:kern w:val="0"/>
          <w:sz w:val="24"/>
          <w:szCs w:val="24"/>
        </w:rPr>
        <w:t>龙陵县2022年事业单位公开招聘紧缺专业技术人员报名表</w:t>
      </w:r>
    </w:p>
    <w:p w:rsidR="00263B19" w:rsidRPr="00263B19" w:rsidRDefault="00263B19" w:rsidP="00263B1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63B19">
        <w:rPr>
          <w:rFonts w:ascii="宋体" w:eastAsia="宋体" w:hAnsi="宋体" w:cs="宋体"/>
          <w:kern w:val="0"/>
          <w:szCs w:val="21"/>
        </w:rPr>
        <w:t> </w:t>
      </w:r>
    </w:p>
    <w:tbl>
      <w:tblPr>
        <w:tblW w:w="101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2"/>
        <w:gridCol w:w="752"/>
        <w:gridCol w:w="541"/>
        <w:gridCol w:w="189"/>
        <w:gridCol w:w="240"/>
        <w:gridCol w:w="981"/>
        <w:gridCol w:w="326"/>
        <w:gridCol w:w="910"/>
        <w:gridCol w:w="189"/>
        <w:gridCol w:w="292"/>
        <w:gridCol w:w="446"/>
        <w:gridCol w:w="601"/>
        <w:gridCol w:w="1494"/>
        <w:gridCol w:w="893"/>
        <w:gridCol w:w="1099"/>
      </w:tblGrid>
      <w:tr w:rsidR="00263B19" w:rsidRPr="00263B19" w:rsidTr="00263B19">
        <w:trPr>
          <w:trHeight w:val="480"/>
        </w:trPr>
        <w:tc>
          <w:tcPr>
            <w:tcW w:w="2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报考单位及岗位</w:t>
            </w:r>
          </w:p>
        </w:tc>
        <w:tc>
          <w:tcPr>
            <w:tcW w:w="619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25"/>
        </w:trPr>
        <w:tc>
          <w:tcPr>
            <w:tcW w:w="16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  名</w:t>
            </w: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  别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民  族</w:t>
            </w: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263B19" w:rsidRPr="00263B19" w:rsidTr="00263B19">
        <w:trPr>
          <w:trHeight w:val="480"/>
        </w:trPr>
        <w:tc>
          <w:tcPr>
            <w:tcW w:w="16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42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25"/>
        </w:trPr>
        <w:tc>
          <w:tcPr>
            <w:tcW w:w="16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40"/>
        </w:trPr>
        <w:tc>
          <w:tcPr>
            <w:tcW w:w="16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520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810"/>
        </w:trPr>
        <w:tc>
          <w:tcPr>
            <w:tcW w:w="16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职业（执业）资格证</w:t>
            </w:r>
          </w:p>
        </w:tc>
        <w:tc>
          <w:tcPr>
            <w:tcW w:w="337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 （手机）</w:t>
            </w:r>
          </w:p>
        </w:tc>
        <w:tc>
          <w:tcPr>
            <w:tcW w:w="17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450"/>
        </w:trPr>
        <w:tc>
          <w:tcPr>
            <w:tcW w:w="16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户口所在地址</w:t>
            </w:r>
          </w:p>
        </w:tc>
        <w:tc>
          <w:tcPr>
            <w:tcW w:w="693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435"/>
        </w:trPr>
        <w:tc>
          <w:tcPr>
            <w:tcW w:w="16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现居住地址</w:t>
            </w:r>
          </w:p>
        </w:tc>
        <w:tc>
          <w:tcPr>
            <w:tcW w:w="693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10"/>
        </w:trPr>
        <w:tc>
          <w:tcPr>
            <w:tcW w:w="16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熟悉专业及专长</w:t>
            </w:r>
          </w:p>
        </w:tc>
        <w:tc>
          <w:tcPr>
            <w:tcW w:w="693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480"/>
        </w:trPr>
        <w:tc>
          <w:tcPr>
            <w:tcW w:w="8565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教育经历</w:t>
            </w:r>
          </w:p>
        </w:tc>
      </w:tr>
      <w:tr w:rsidR="00263B19" w:rsidRPr="00263B19" w:rsidTr="00263B19">
        <w:trPr>
          <w:trHeight w:val="465"/>
        </w:trPr>
        <w:tc>
          <w:tcPr>
            <w:tcW w:w="217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244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22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7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学历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学位</w:t>
            </w:r>
          </w:p>
        </w:tc>
      </w:tr>
      <w:tr w:rsidR="00263B19" w:rsidRPr="00263B19" w:rsidTr="00263B19">
        <w:trPr>
          <w:trHeight w:val="510"/>
        </w:trPr>
        <w:tc>
          <w:tcPr>
            <w:tcW w:w="217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70"/>
        </w:trPr>
        <w:tc>
          <w:tcPr>
            <w:tcW w:w="217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70"/>
        </w:trPr>
        <w:tc>
          <w:tcPr>
            <w:tcW w:w="217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465"/>
        </w:trPr>
        <w:tc>
          <w:tcPr>
            <w:tcW w:w="8565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工作经历</w:t>
            </w:r>
          </w:p>
        </w:tc>
      </w:tr>
      <w:tr w:rsidR="00263B19" w:rsidRPr="00263B19" w:rsidTr="00263B19">
        <w:trPr>
          <w:trHeight w:val="525"/>
        </w:trPr>
        <w:tc>
          <w:tcPr>
            <w:tcW w:w="8565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25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家庭</w:t>
            </w:r>
          </w:p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成员</w:t>
            </w:r>
          </w:p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及</w:t>
            </w:r>
          </w:p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主要</w:t>
            </w:r>
          </w:p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社会</w:t>
            </w:r>
          </w:p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关系</w:t>
            </w:r>
          </w:p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情况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称  谓</w:t>
            </w:r>
          </w:p>
        </w:tc>
        <w:tc>
          <w:tcPr>
            <w:tcW w:w="11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姓  名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43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工作单位及职务</w:t>
            </w:r>
          </w:p>
        </w:tc>
      </w:tr>
      <w:tr w:rsidR="00263B19" w:rsidRPr="00263B19" w:rsidTr="00263B19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52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63B19" w:rsidRPr="00263B19" w:rsidRDefault="00263B19" w:rsidP="00263B1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263B19" w:rsidRPr="00263B19" w:rsidRDefault="00263B19" w:rsidP="00263B19">
      <w:pPr>
        <w:widowControl/>
        <w:spacing w:line="58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63B19">
        <w:rPr>
          <w:rFonts w:ascii="宋体" w:eastAsia="宋体" w:hAnsi="宋体" w:cs="宋体"/>
          <w:kern w:val="0"/>
          <w:sz w:val="24"/>
          <w:szCs w:val="24"/>
        </w:rPr>
        <w:t>附件2</w:t>
      </w:r>
    </w:p>
    <w:p w:rsidR="00263B19" w:rsidRPr="00263B19" w:rsidRDefault="00263B19" w:rsidP="00263B19">
      <w:pPr>
        <w:widowControl/>
        <w:spacing w:line="585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63B19">
        <w:rPr>
          <w:rFonts w:ascii="宋体" w:eastAsia="宋体" w:hAnsi="宋体" w:cs="宋体"/>
          <w:kern w:val="0"/>
          <w:sz w:val="24"/>
          <w:szCs w:val="24"/>
        </w:rPr>
        <w:t>龙陵县2022年事业单位公开招聘紧缺专业技术人员计划明细表</w:t>
      </w:r>
    </w:p>
    <w:p w:rsidR="00263B19" w:rsidRPr="00263B19" w:rsidRDefault="00263B19" w:rsidP="00263B19">
      <w:pPr>
        <w:widowControl/>
        <w:spacing w:line="525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63B19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 </w:t>
      </w:r>
    </w:p>
    <w:tbl>
      <w:tblPr>
        <w:tblW w:w="91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967"/>
        <w:gridCol w:w="462"/>
        <w:gridCol w:w="501"/>
        <w:gridCol w:w="960"/>
        <w:gridCol w:w="2898"/>
        <w:gridCol w:w="1006"/>
        <w:gridCol w:w="1138"/>
        <w:gridCol w:w="493"/>
      </w:tblGrid>
      <w:tr w:rsidR="00263B19" w:rsidRPr="00263B19" w:rsidTr="00263B19">
        <w:trPr>
          <w:trHeight w:val="679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6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46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5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89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00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13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493" w:type="dxa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263B19" w:rsidRPr="00263B19" w:rsidTr="00263B19">
        <w:trPr>
          <w:trHeight w:val="770"/>
        </w:trPr>
        <w:tc>
          <w:tcPr>
            <w:tcW w:w="765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龙陵县第一中学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高中语文教师岗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汉语言文学、汉语国际教育、汉语言文学教育、语文教育、汉语、汉语言、汉语言文学与文化传播、汉语语言文学、汉语言文字学、中国语言文学。</w:t>
            </w:r>
          </w:p>
        </w:tc>
        <w:tc>
          <w:tcPr>
            <w:tcW w:w="1006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18至30周岁（硕士研究生及以上学历放宽到18至35周岁）</w:t>
            </w:r>
          </w:p>
        </w:tc>
        <w:tc>
          <w:tcPr>
            <w:tcW w:w="1138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1.持有高中及以上教师资格证。2.硕士研究生专业放宽至所设专业的相关专业，且学历性质不再限定全日制。</w:t>
            </w:r>
          </w:p>
        </w:tc>
        <w:tc>
          <w:tcPr>
            <w:tcW w:w="493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110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高中数学教师岗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数学与应用数学、应用数学、数学、数学基础科学、数学与信息科学、信息与计算科学。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114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高中英语教师岗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英语、英语教育、英语教学、英语教育与翻译、英语翻译。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83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高中物理教师岗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物理教育、物理学、物理学教育、应用物理、应用物理学。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151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高中地理教师岗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地理教育、地理科学、地理、地理学教育、地理信息科学、地理信息科学与技术、地图学与地理信息系统、自然地理学、自然地理与资源环境。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377"/>
        </w:trPr>
        <w:tc>
          <w:tcPr>
            <w:tcW w:w="76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493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263B19" w:rsidRPr="00263B19" w:rsidTr="00263B19">
        <w:trPr>
          <w:trHeight w:val="1692"/>
        </w:trPr>
        <w:tc>
          <w:tcPr>
            <w:tcW w:w="765" w:type="dxa"/>
            <w:vMerge w:val="restart"/>
            <w:tcBorders>
              <w:top w:val="single" w:sz="6" w:space="0" w:color="auto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龙陵县第一中学</w:t>
            </w:r>
          </w:p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高中生物教师岗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生物教育、生物科学、应用生物科学、生物学、生物学教育、生物技术、 生命科学、生物科学与生物技术。</w:t>
            </w:r>
          </w:p>
        </w:tc>
        <w:tc>
          <w:tcPr>
            <w:tcW w:w="1006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18至30周岁（硕士研究生及以上学历放宽到18至35周岁）</w:t>
            </w:r>
          </w:p>
        </w:tc>
        <w:tc>
          <w:tcPr>
            <w:tcW w:w="1138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1.持有高中及以上教师资格证。2.硕士研究生专业放宽至所设专业的相关专业，且学历性质不再限定全日制。</w:t>
            </w:r>
          </w:p>
        </w:tc>
        <w:tc>
          <w:tcPr>
            <w:tcW w:w="49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1782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高中政治教师岗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政治教育、思想政治教育、政治和思想品德教育、马克思主义理论与思想政治教育、政治学与行政学。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4019"/>
        </w:trPr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龙陵县职业高级中学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学前教育教师岗</w:t>
            </w:r>
          </w:p>
        </w:tc>
        <w:tc>
          <w:tcPr>
            <w:tcW w:w="4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学前教育、学前教育学、幼儿教育、早期教育。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18至30周岁（硕士研究生及以上学历放宽到18至35周岁）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1. 持有教师资格证。2. 硕士研究生专业放宽至所设专业的相关专业，且学历性质不再限定全日制</w:t>
            </w:r>
            <w:r w:rsidRPr="00263B19">
              <w:rPr>
                <w:rFonts w:ascii="宋体" w:eastAsia="宋体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49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63B19" w:rsidRPr="00263B19" w:rsidRDefault="00263B19" w:rsidP="00263B1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01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55"/>
      </w:tblGrid>
      <w:tr w:rsidR="00263B19" w:rsidRPr="00263B19" w:rsidTr="00263B19">
        <w:trPr>
          <w:trHeight w:val="30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63B19" w:rsidRPr="00263B19" w:rsidRDefault="00263B19" w:rsidP="00263B1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2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8"/>
        <w:gridCol w:w="1201"/>
        <w:gridCol w:w="653"/>
        <w:gridCol w:w="691"/>
        <w:gridCol w:w="1150"/>
        <w:gridCol w:w="1875"/>
        <w:gridCol w:w="931"/>
        <w:gridCol w:w="1207"/>
        <w:gridCol w:w="571"/>
      </w:tblGrid>
      <w:tr w:rsidR="00263B19" w:rsidRPr="00263B19" w:rsidTr="00263B19">
        <w:trPr>
          <w:trHeight w:val="466"/>
        </w:trPr>
        <w:tc>
          <w:tcPr>
            <w:tcW w:w="928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01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653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0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9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2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5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263B19" w:rsidRPr="00263B19" w:rsidTr="00263B19">
        <w:trPr>
          <w:trHeight w:val="1880"/>
        </w:trPr>
        <w:tc>
          <w:tcPr>
            <w:tcW w:w="928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龙陵县职业高级中学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中餐烹饪教师岗</w:t>
            </w: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烹饪工艺与营养、烹调工艺与营养、烹饪、烹饪工艺、烹饪与营养教育、烹饪与酒店管理。</w:t>
            </w:r>
          </w:p>
        </w:tc>
        <w:tc>
          <w:tcPr>
            <w:tcW w:w="931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18至30周岁（硕士研究生及以上学历放宽到18至35周岁）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1.3年内取得相应教师资格证，未按期取得的予以解聘。2.硕士研究生专 业放宽至所设专业的相关专 业，且学历性质不再限定全日制。3.无一本及以上人员报名时，学历放宽至本科及以上。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233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汽修教师岗</w:t>
            </w: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汽车车身维修技术、汽车运用与维修技术、新能源汽车运用与维修、汽车运用与维护。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3430"/>
        </w:trPr>
        <w:tc>
          <w:tcPr>
            <w:tcW w:w="9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松山干部教育培训基地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讲解员</w:t>
            </w: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一本及以上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汉语言文学、汉语言、中国共产党历史、思想政治教育、马克思主义理论。</w:t>
            </w:r>
          </w:p>
        </w:tc>
        <w:tc>
          <w:tcPr>
            <w:tcW w:w="93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18至30周岁（硕士研究生及以上学历放宽到18至35周岁）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1.硕士研究生专业放宽至所设专业的相关专业，且学历性质不再限定全日制。2.无一本及以上人员报名时，学历放宽至本科及以上。3.持有二级乙等及以上普通话等级证书。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722"/>
        </w:trPr>
        <w:tc>
          <w:tcPr>
            <w:tcW w:w="9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93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5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263B19" w:rsidRPr="00263B19" w:rsidTr="00263B19">
        <w:trPr>
          <w:trHeight w:val="1474"/>
        </w:trPr>
        <w:tc>
          <w:tcPr>
            <w:tcW w:w="928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龙陵县融媒体中心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播音主持A岗</w:t>
            </w: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戏剧与影视学类、新闻传播与出版类、中国语言文学类、旅游管理类、音乐与舞蹈学类。</w:t>
            </w:r>
          </w:p>
        </w:tc>
        <w:tc>
          <w:tcPr>
            <w:tcW w:w="931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18至30周岁（硕士研究生及以上学历放宽到18至35周岁）</w:t>
            </w:r>
          </w:p>
        </w:tc>
        <w:tc>
          <w:tcPr>
            <w:tcW w:w="1207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t>1.持有二级甲等及以上普通话等级证书。2.硕士研究生专业放宽至所设专业的相关专业，且学历性质不再限定全日制。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3B19" w:rsidRPr="00263B19" w:rsidTr="00263B19">
        <w:trPr>
          <w:trHeight w:val="1549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63B19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  <w:t>播音主持B岗</w:t>
            </w:r>
          </w:p>
        </w:tc>
        <w:tc>
          <w:tcPr>
            <w:tcW w:w="653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63B19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63B19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  <w:t>女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45" w:lineRule="atLeast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63B19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3B19" w:rsidRPr="00263B19" w:rsidRDefault="00263B19" w:rsidP="00263B19">
            <w:pPr>
              <w:widowControl/>
              <w:wordWrap w:val="0"/>
              <w:spacing w:line="315" w:lineRule="atLeast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63B19">
              <w:rPr>
                <w:rFonts w:ascii="Microsoft YaHei UI" w:eastAsia="Microsoft YaHei UI" w:hAnsi="Microsoft YaHei UI" w:cs="宋体" w:hint="eastAsia"/>
                <w:color w:val="333333"/>
                <w:spacing w:val="8"/>
                <w:kern w:val="0"/>
                <w:sz w:val="26"/>
                <w:szCs w:val="26"/>
              </w:rPr>
              <w:t>戏剧与影视学类、新闻传播与出版类、中国语言文学类、旅游管理类、音乐与舞蹈学类。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3B19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63B19" w:rsidRPr="00263B19" w:rsidRDefault="00263B19" w:rsidP="00263B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263B1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45F"/>
    <w:rsid w:val="00263B19"/>
    <w:rsid w:val="004870D5"/>
    <w:rsid w:val="0051145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AB6D2D-6BCF-43FC-906F-F70A4C791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3B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63B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350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2022-01-20T08:16:00Z</dcterms:created>
  <dcterms:modified xsi:type="dcterms:W3CDTF">2022-01-20T08:16:00Z</dcterms:modified>
</cp:coreProperties>
</file>