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附件1：</w:t>
      </w:r>
    </w:p>
    <w:tbl>
      <w:tblPr>
        <w:tblStyle w:val="3"/>
        <w:tblpPr w:leftFromText="180" w:rightFromText="180" w:vertAnchor="text" w:horzAnchor="page" w:tblpX="216" w:tblpY="1218"/>
        <w:tblOverlap w:val="never"/>
        <w:tblW w:w="11290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03"/>
        <w:gridCol w:w="637"/>
        <w:gridCol w:w="637"/>
        <w:gridCol w:w="637"/>
        <w:gridCol w:w="638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38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              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人数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2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市第一完全学校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10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市第五完全学校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24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市第九完全学校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21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市第十三完全学校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17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南阳市第八中学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12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合  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84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南阳市卧龙区2021-2022学年进校园招聘硕士研究生及短缺学科本科教师岗位表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注：短缺学科指物理、历史、政治、地理4个学科。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3F5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2022-03-11T07:04:01Z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9921A53C1B07473AB65F979BA1FD1339</vt:lpwstr>
  </property>
</Properties>
</file>