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简体" w:hAnsi="方正小标宋简体" w:eastAsia="方正小标宋简体" w:cs="方正小标宋简体"/>
          <w:b w:val="0"/>
          <w:bCs/>
          <w:i w:val="0"/>
          <w:caps w:val="0"/>
          <w:color w:val="auto"/>
          <w:spacing w:val="0"/>
          <w:kern w:val="0"/>
          <w:sz w:val="36"/>
          <w:szCs w:val="36"/>
          <w:highlight w:val="none"/>
          <w:lang w:val="en-US" w:eastAsia="zh-CN" w:bidi="ar"/>
        </w:rPr>
      </w:pPr>
      <w:r>
        <w:rPr>
          <w:rFonts w:hint="eastAsia" w:ascii="方正小标宋简体" w:hAnsi="方正小标宋简体" w:eastAsia="方正小标宋简体" w:cs="方正小标宋简体"/>
          <w:b w:val="0"/>
          <w:bCs/>
          <w:i w:val="0"/>
          <w:caps w:val="0"/>
          <w:color w:val="auto"/>
          <w:spacing w:val="0"/>
          <w:kern w:val="0"/>
          <w:sz w:val="36"/>
          <w:szCs w:val="36"/>
          <w:highlight w:val="none"/>
          <w:lang w:val="en-US" w:eastAsia="zh-CN" w:bidi="ar"/>
        </w:rPr>
        <w:t>2022年衢州市衢江区公办幼儿园劳动合同制教师</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简体" w:hAnsi="方正小标宋简体" w:eastAsia="方正小标宋简体" w:cs="方正小标宋简体"/>
          <w:b w:val="0"/>
          <w:bCs/>
          <w:i w:val="0"/>
          <w:caps w:val="0"/>
          <w:color w:val="auto"/>
          <w:spacing w:val="0"/>
          <w:kern w:val="0"/>
          <w:sz w:val="36"/>
          <w:szCs w:val="36"/>
          <w:highlight w:val="none"/>
          <w:lang w:val="en-US" w:eastAsia="zh-CN" w:bidi="ar"/>
        </w:rPr>
      </w:pPr>
      <w:r>
        <w:rPr>
          <w:rFonts w:hint="eastAsia" w:ascii="方正小标宋简体" w:hAnsi="方正小标宋简体" w:eastAsia="方正小标宋简体" w:cs="方正小标宋简体"/>
          <w:b w:val="0"/>
          <w:bCs/>
          <w:i w:val="0"/>
          <w:caps w:val="0"/>
          <w:color w:val="auto"/>
          <w:spacing w:val="0"/>
          <w:kern w:val="0"/>
          <w:sz w:val="36"/>
          <w:szCs w:val="36"/>
          <w:highlight w:val="none"/>
          <w:lang w:val="en-US" w:eastAsia="zh-CN" w:bidi="ar"/>
        </w:rPr>
        <w:t>招聘公告</w:t>
      </w:r>
    </w:p>
    <w:p>
      <w:pPr>
        <w:keepNext w:val="0"/>
        <w:keepLines w:val="0"/>
        <w:pageBreakBefore w:val="0"/>
        <w:kinsoku/>
        <w:overflowPunct/>
        <w:topLinePunct w:val="0"/>
        <w:bidi w:val="0"/>
        <w:spacing w:line="560" w:lineRule="exact"/>
        <w:ind w:firstLine="643" w:firstLineChars="200"/>
        <w:jc w:val="center"/>
        <w:rPr>
          <w:rFonts w:hint="eastAsia" w:ascii="仿宋_GB2312" w:hAnsi="仿宋_GB2312" w:eastAsia="仿宋_GB2312" w:cs="仿宋_GB2312"/>
          <w:b/>
          <w:i w:val="0"/>
          <w:caps w:val="0"/>
          <w:color w:val="auto"/>
          <w:spacing w:val="0"/>
          <w:kern w:val="0"/>
          <w:sz w:val="32"/>
          <w:szCs w:val="32"/>
          <w:highlight w:val="none"/>
          <w:lang w:val="en-US" w:eastAsia="zh-CN" w:bidi="ar"/>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根据</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关于印发</w:t>
      </w:r>
      <w:r>
        <w:rPr>
          <w:rFonts w:hint="eastAsia" w:ascii="仿宋_GB2312" w:hAnsi="仿宋_GB2312" w:eastAsia="仿宋_GB2312" w:cs="仿宋_GB2312"/>
          <w:color w:val="auto"/>
          <w:sz w:val="32"/>
          <w:szCs w:val="32"/>
          <w:highlight w:val="none"/>
          <w:lang w:val="en-US" w:eastAsia="zh-CN"/>
        </w:rPr>
        <w:t>&lt;</w:t>
      </w:r>
      <w:r>
        <w:rPr>
          <w:rFonts w:hint="eastAsia" w:ascii="仿宋_GB2312" w:hAnsi="仿宋_GB2312" w:eastAsia="仿宋_GB2312" w:cs="仿宋_GB2312"/>
          <w:color w:val="auto"/>
          <w:sz w:val="32"/>
          <w:szCs w:val="32"/>
          <w:highlight w:val="none"/>
        </w:rPr>
        <w:t>衢江区公办幼儿园劳动合同制教师管理办法（试行）</w:t>
      </w:r>
      <w:r>
        <w:rPr>
          <w:rFonts w:hint="eastAsia" w:ascii="仿宋_GB2312" w:hAnsi="仿宋_GB2312" w:eastAsia="仿宋_GB2312" w:cs="仿宋_GB2312"/>
          <w:color w:val="auto"/>
          <w:sz w:val="32"/>
          <w:szCs w:val="32"/>
          <w:highlight w:val="none"/>
          <w:lang w:val="en-US" w:eastAsia="zh-CN"/>
        </w:rPr>
        <w:t>&gt;</w:t>
      </w:r>
      <w:r>
        <w:rPr>
          <w:rFonts w:hint="eastAsia" w:ascii="仿宋_GB2312" w:hAnsi="仿宋_GB2312" w:eastAsia="仿宋_GB2312" w:cs="仿宋_GB2312"/>
          <w:color w:val="auto"/>
          <w:sz w:val="32"/>
          <w:szCs w:val="32"/>
          <w:highlight w:val="none"/>
        </w:rPr>
        <w:t>的通知</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(衢江教〔2022〕10号 )</w:t>
      </w:r>
      <w:r>
        <w:rPr>
          <w:rFonts w:hint="eastAsia" w:ascii="仿宋_GB2312" w:hAnsi="仿宋_GB2312" w:eastAsia="仿宋_GB2312" w:cs="仿宋_GB2312"/>
          <w:color w:val="auto"/>
          <w:sz w:val="32"/>
          <w:szCs w:val="32"/>
          <w:highlight w:val="none"/>
          <w:lang w:val="en-US" w:eastAsia="zh-CN"/>
        </w:rPr>
        <w:t>文件</w:t>
      </w:r>
      <w:r>
        <w:rPr>
          <w:rFonts w:hint="eastAsia" w:ascii="仿宋_GB2312" w:hAnsi="仿宋_GB2312" w:eastAsia="仿宋_GB2312" w:cs="仿宋_GB2312"/>
          <w:color w:val="auto"/>
          <w:sz w:val="32"/>
          <w:szCs w:val="32"/>
          <w:highlight w:val="none"/>
        </w:rPr>
        <w:t>精神</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结合</w:t>
      </w:r>
      <w:r>
        <w:rPr>
          <w:rFonts w:hint="eastAsia" w:ascii="仿宋_GB2312" w:hAnsi="仿宋_GB2312" w:eastAsia="仿宋_GB2312" w:cs="仿宋_GB2312"/>
          <w:color w:val="auto"/>
          <w:sz w:val="32"/>
          <w:szCs w:val="32"/>
          <w:highlight w:val="none"/>
        </w:rPr>
        <w:t>我区教育</w:t>
      </w:r>
      <w:r>
        <w:rPr>
          <w:rFonts w:hint="eastAsia" w:ascii="仿宋_GB2312" w:hAnsi="仿宋_GB2312" w:eastAsia="仿宋_GB2312" w:cs="仿宋_GB2312"/>
          <w:color w:val="auto"/>
          <w:sz w:val="32"/>
          <w:szCs w:val="32"/>
          <w:highlight w:val="none"/>
          <w:lang w:val="en-US" w:eastAsia="zh-CN"/>
        </w:rPr>
        <w:t>事业发展</w:t>
      </w:r>
      <w:r>
        <w:rPr>
          <w:rFonts w:hint="eastAsia" w:ascii="仿宋_GB2312" w:hAnsi="仿宋_GB2312" w:eastAsia="仿宋_GB2312" w:cs="仿宋_GB2312"/>
          <w:color w:val="auto"/>
          <w:sz w:val="32"/>
          <w:szCs w:val="32"/>
          <w:highlight w:val="none"/>
        </w:rPr>
        <w:t>需要，经研究</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决定</w:t>
      </w:r>
      <w:r>
        <w:rPr>
          <w:rFonts w:hint="eastAsia" w:ascii="仿宋_GB2312" w:hAnsi="仿宋_GB2312" w:eastAsia="仿宋_GB2312" w:cs="仿宋_GB2312"/>
          <w:color w:val="auto"/>
          <w:sz w:val="32"/>
          <w:szCs w:val="32"/>
          <w:highlight w:val="none"/>
          <w:lang w:val="en-US" w:eastAsia="zh-CN"/>
        </w:rPr>
        <w:t>组织开展招聘2022年衢州市衢江区公办幼儿园劳动合同制教师（以下简称劳动合同制教师）工作</w:t>
      </w:r>
      <w:r>
        <w:rPr>
          <w:rFonts w:hint="eastAsia" w:ascii="仿宋_GB2312" w:hAnsi="仿宋_GB2312" w:eastAsia="仿宋_GB2312" w:cs="仿宋_GB2312"/>
          <w:i w:val="0"/>
          <w:caps w:val="0"/>
          <w:color w:val="auto"/>
          <w:spacing w:val="0"/>
          <w:sz w:val="32"/>
          <w:szCs w:val="32"/>
          <w:highlight w:val="none"/>
          <w:u w:val="none"/>
        </w:rPr>
        <w:t>。</w:t>
      </w:r>
      <w:r>
        <w:rPr>
          <w:rFonts w:hint="eastAsia" w:ascii="仿宋_GB2312" w:hAnsi="仿宋_GB2312" w:eastAsia="仿宋_GB2312" w:cs="仿宋_GB2312"/>
          <w:color w:val="auto"/>
          <w:sz w:val="32"/>
          <w:szCs w:val="32"/>
          <w:highlight w:val="none"/>
        </w:rPr>
        <w:t>现将有关事项公告如下：</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15" w:right="0" w:firstLine="640" w:firstLineChars="200"/>
        <w:jc w:val="both"/>
        <w:textAlignment w:val="auto"/>
        <w:rPr>
          <w:rFonts w:hint="eastAsia" w:ascii="黑体" w:hAnsi="黑体" w:eastAsia="黑体" w:cs="黑体"/>
          <w:b w:val="0"/>
          <w:bCs w:val="0"/>
          <w:color w:val="auto"/>
          <w:sz w:val="32"/>
          <w:szCs w:val="32"/>
          <w:highlight w:val="none"/>
        </w:rPr>
      </w:pPr>
      <w:r>
        <w:rPr>
          <w:rFonts w:hint="eastAsia" w:ascii="黑体" w:hAnsi="黑体" w:eastAsia="黑体" w:cs="黑体"/>
          <w:b w:val="0"/>
          <w:bCs w:val="0"/>
          <w:i w:val="0"/>
          <w:caps w:val="0"/>
          <w:color w:val="auto"/>
          <w:spacing w:val="0"/>
          <w:sz w:val="32"/>
          <w:szCs w:val="32"/>
          <w:highlight w:val="none"/>
          <w:u w:val="none"/>
        </w:rPr>
        <w:t>一、岗位及计划</w:t>
      </w:r>
    </w:p>
    <w:tbl>
      <w:tblPr>
        <w:tblStyle w:val="12"/>
        <w:tblW w:w="9575" w:type="dxa"/>
        <w:jc w:val="center"/>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17" w:type="dxa"/>
          <w:left w:w="0" w:type="dxa"/>
          <w:bottom w:w="17" w:type="dxa"/>
          <w:right w:w="0" w:type="dxa"/>
        </w:tblCellMar>
      </w:tblPr>
      <w:tblGrid>
        <w:gridCol w:w="941"/>
        <w:gridCol w:w="1995"/>
        <w:gridCol w:w="2265"/>
        <w:gridCol w:w="2940"/>
        <w:gridCol w:w="143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7" w:type="dxa"/>
            <w:left w:w="0" w:type="dxa"/>
            <w:bottom w:w="17" w:type="dxa"/>
            <w:right w:w="0" w:type="dxa"/>
          </w:tblCellMar>
        </w:tblPrEx>
        <w:trPr>
          <w:trHeight w:val="554" w:hRule="atLeast"/>
          <w:jc w:val="center"/>
        </w:trPr>
        <w:tc>
          <w:tcPr>
            <w:tcW w:w="941" w:type="dxa"/>
            <w:tcBorders>
              <w:top w:val="single" w:color="auto" w:sz="4" w:space="0"/>
              <w:left w:val="single" w:color="auto" w:sz="4" w:space="0"/>
              <w:bottom w:val="single" w:color="auto" w:sz="4" w:space="0"/>
              <w:right w:val="single" w:color="auto" w:sz="4" w:space="0"/>
            </w:tcBorders>
            <w:shd w:val="clear" w:color="auto" w:fill="auto"/>
            <w:tcMar>
              <w:top w:w="0" w:type="dxa"/>
              <w:left w:w="45" w:type="dxa"/>
              <w:bottom w:w="0" w:type="dxa"/>
              <w:right w:w="4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序号</w:t>
            </w:r>
          </w:p>
        </w:tc>
        <w:tc>
          <w:tcPr>
            <w:tcW w:w="1995" w:type="dxa"/>
            <w:tcBorders>
              <w:top w:val="single" w:color="auto" w:sz="4" w:space="0"/>
              <w:left w:val="single" w:color="auto" w:sz="4" w:space="0"/>
              <w:bottom w:val="single" w:color="auto" w:sz="4" w:space="0"/>
              <w:right w:val="single" w:color="auto" w:sz="4" w:space="0"/>
            </w:tcBorders>
            <w:shd w:val="clear" w:color="auto" w:fill="auto"/>
            <w:tcMar>
              <w:top w:w="0" w:type="dxa"/>
              <w:left w:w="45" w:type="dxa"/>
              <w:bottom w:w="0" w:type="dxa"/>
              <w:right w:w="4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shd w:val="clear" w:fill="FFFFFF" w:themeFill="background1"/>
                <w:lang w:val="en-US" w:eastAsia="zh-CN"/>
              </w:rPr>
              <w:t>岗位</w:t>
            </w:r>
          </w:p>
        </w:tc>
        <w:tc>
          <w:tcPr>
            <w:tcW w:w="2265" w:type="dxa"/>
            <w:tcBorders>
              <w:top w:val="single" w:color="auto" w:sz="4" w:space="0"/>
              <w:left w:val="single" w:color="auto" w:sz="4" w:space="0"/>
              <w:bottom w:val="single" w:color="auto" w:sz="4" w:space="0"/>
              <w:right w:val="single" w:color="auto" w:sz="4" w:space="0"/>
            </w:tcBorders>
            <w:shd w:val="clear" w:color="auto" w:fill="auto"/>
            <w:tcMar>
              <w:top w:w="0" w:type="dxa"/>
              <w:left w:w="45" w:type="dxa"/>
              <w:bottom w:w="0" w:type="dxa"/>
              <w:right w:w="4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年龄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rPr>
                <w:rFonts w:hint="default"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要求</w:t>
            </w:r>
          </w:p>
        </w:tc>
        <w:tc>
          <w:tcPr>
            <w:tcW w:w="2940" w:type="dxa"/>
            <w:tcBorders>
              <w:top w:val="single" w:color="auto" w:sz="4" w:space="0"/>
              <w:left w:val="single" w:color="auto" w:sz="4" w:space="0"/>
              <w:bottom w:val="single" w:color="auto" w:sz="4" w:space="0"/>
              <w:right w:val="single" w:color="auto" w:sz="4" w:space="0"/>
            </w:tcBorders>
            <w:shd w:val="clear" w:color="auto" w:fill="auto"/>
            <w:tcMar>
              <w:top w:w="0" w:type="dxa"/>
              <w:left w:w="45" w:type="dxa"/>
              <w:bottom w:w="0" w:type="dxa"/>
              <w:right w:w="4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专业要求</w:t>
            </w:r>
          </w:p>
        </w:tc>
        <w:tc>
          <w:tcPr>
            <w:tcW w:w="1434" w:type="dxa"/>
            <w:tcBorders>
              <w:top w:val="single" w:color="auto" w:sz="4" w:space="0"/>
              <w:left w:val="single" w:color="auto" w:sz="4" w:space="0"/>
              <w:bottom w:val="single" w:color="auto" w:sz="4" w:space="0"/>
              <w:right w:val="single" w:color="auto" w:sz="4" w:space="0"/>
            </w:tcBorders>
            <w:shd w:val="clear" w:color="auto" w:fill="auto"/>
            <w:tcMar>
              <w:top w:w="0" w:type="dxa"/>
              <w:left w:w="45" w:type="dxa"/>
              <w:bottom w:w="0" w:type="dxa"/>
              <w:right w:w="4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rPr>
                <w:rFonts w:hint="eastAsia" w:ascii="黑体" w:hAnsi="黑体" w:eastAsia="黑体" w:cs="黑体"/>
                <w:color w:val="auto"/>
                <w:kern w:val="0"/>
                <w:sz w:val="21"/>
                <w:szCs w:val="21"/>
                <w:highlight w:val="none"/>
                <w:lang w:val="en-US" w:eastAsia="zh-CN" w:bidi="ar"/>
              </w:rPr>
            </w:pPr>
            <w:r>
              <w:rPr>
                <w:rFonts w:hint="eastAsia" w:ascii="黑体" w:hAnsi="黑体" w:eastAsia="黑体" w:cs="黑体"/>
                <w:color w:val="auto"/>
                <w:sz w:val="21"/>
                <w:szCs w:val="21"/>
                <w:highlight w:val="none"/>
                <w:shd w:val="clear" w:fill="FFFFFF" w:themeFill="background1"/>
                <w:lang w:val="en-US" w:eastAsia="zh-CN"/>
              </w:rPr>
              <w:t>计划</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17" w:type="dxa"/>
            <w:left w:w="0" w:type="dxa"/>
            <w:bottom w:w="17" w:type="dxa"/>
            <w:right w:w="0" w:type="dxa"/>
          </w:tblCellMar>
        </w:tblPrEx>
        <w:trPr>
          <w:trHeight w:val="1109" w:hRule="atLeast"/>
          <w:jc w:val="center"/>
        </w:trPr>
        <w:tc>
          <w:tcPr>
            <w:tcW w:w="941" w:type="dxa"/>
            <w:tcBorders>
              <w:top w:val="single" w:color="auto" w:sz="4" w:space="0"/>
              <w:left w:val="single" w:color="auto" w:sz="4" w:space="0"/>
              <w:right w:val="single" w:color="auto" w:sz="4" w:space="0"/>
            </w:tcBorders>
            <w:shd w:val="clear" w:color="auto" w:fill="auto"/>
            <w:tcMar>
              <w:top w:w="0" w:type="dxa"/>
              <w:left w:w="45" w:type="dxa"/>
              <w:bottom w:w="0" w:type="dxa"/>
              <w:right w:w="4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spacing w:before="0" w:beforeAutospacing="0" w:after="0" w:afterAutospacing="0" w:line="560" w:lineRule="exact"/>
              <w:ind w:right="0" w:rightChars="0"/>
              <w:jc w:val="center"/>
              <w:rPr>
                <w:rFonts w:hint="default" w:ascii="仿宋_GB2312" w:hAnsi="仿宋_GB2312" w:eastAsia="仿宋_GB2312" w:cs="仿宋_GB2312"/>
                <w:b w:val="0"/>
                <w:color w:val="auto"/>
                <w:sz w:val="21"/>
                <w:szCs w:val="21"/>
                <w:highlight w:val="none"/>
                <w:lang w:val="en-US" w:eastAsia="zh-CN"/>
              </w:rPr>
            </w:pPr>
            <w:r>
              <w:rPr>
                <w:rFonts w:hint="eastAsia" w:ascii="仿宋_GB2312" w:hAnsi="仿宋_GB2312" w:eastAsia="仿宋_GB2312" w:cs="仿宋_GB2312"/>
                <w:b w:val="0"/>
                <w:color w:val="auto"/>
                <w:sz w:val="21"/>
                <w:szCs w:val="21"/>
                <w:highlight w:val="none"/>
                <w:lang w:val="en-US" w:eastAsia="zh-CN"/>
              </w:rPr>
              <w:t>1</w:t>
            </w:r>
          </w:p>
        </w:tc>
        <w:tc>
          <w:tcPr>
            <w:tcW w:w="1995" w:type="dxa"/>
            <w:tcBorders>
              <w:top w:val="single" w:color="auto" w:sz="4" w:space="0"/>
              <w:left w:val="single" w:color="auto" w:sz="4" w:space="0"/>
              <w:right w:val="single" w:color="auto" w:sz="4" w:space="0"/>
            </w:tcBorders>
            <w:shd w:val="clear" w:color="auto" w:fill="auto"/>
            <w:tcMar>
              <w:top w:w="0" w:type="dxa"/>
              <w:left w:w="45" w:type="dxa"/>
              <w:bottom w:w="0" w:type="dxa"/>
              <w:right w:w="4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spacing w:before="0" w:beforeAutospacing="0" w:after="0" w:afterAutospacing="0" w:line="560" w:lineRule="exact"/>
              <w:ind w:right="0" w:rightChars="0"/>
              <w:jc w:val="center"/>
              <w:rPr>
                <w:rFonts w:hint="eastAsia" w:ascii="仿宋_GB2312" w:hAnsi="仿宋_GB2312" w:eastAsia="仿宋_GB2312" w:cs="仿宋_GB2312"/>
                <w:b w:val="0"/>
                <w:color w:val="auto"/>
                <w:sz w:val="21"/>
                <w:szCs w:val="21"/>
                <w:highlight w:val="none"/>
                <w:lang w:val="en-US" w:eastAsia="zh-CN"/>
              </w:rPr>
            </w:pPr>
            <w:r>
              <w:rPr>
                <w:rFonts w:hint="eastAsia" w:ascii="仿宋_GB2312" w:hAnsi="仿宋_GB2312" w:eastAsia="仿宋_GB2312" w:cs="仿宋_GB2312"/>
                <w:b w:val="0"/>
                <w:color w:val="auto"/>
                <w:sz w:val="21"/>
                <w:szCs w:val="21"/>
                <w:highlight w:val="none"/>
                <w:lang w:val="en-US" w:eastAsia="zh-CN"/>
              </w:rPr>
              <w:t>幼儿教师1</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spacing w:before="0" w:beforeAutospacing="0" w:after="0" w:afterAutospacing="0" w:line="560" w:lineRule="exact"/>
              <w:ind w:right="0" w:rightChars="0"/>
              <w:jc w:val="center"/>
              <w:rPr>
                <w:rFonts w:hint="default" w:ascii="仿宋_GB2312" w:hAnsi="仿宋_GB2312" w:eastAsia="仿宋_GB2312" w:cs="仿宋_GB2312"/>
                <w:b w:val="0"/>
                <w:color w:val="auto"/>
                <w:sz w:val="21"/>
                <w:szCs w:val="21"/>
                <w:highlight w:val="none"/>
                <w:lang w:val="en-US" w:eastAsia="zh-CN"/>
              </w:rPr>
            </w:pPr>
            <w:r>
              <w:rPr>
                <w:rFonts w:hint="eastAsia" w:ascii="仿宋_GB2312" w:hAnsi="仿宋_GB2312" w:eastAsia="仿宋_GB2312" w:cs="仿宋_GB2312"/>
                <w:b w:val="0"/>
                <w:color w:val="auto"/>
                <w:sz w:val="21"/>
                <w:szCs w:val="21"/>
                <w:highlight w:val="none"/>
                <w:lang w:val="en-US" w:eastAsia="zh-CN"/>
              </w:rPr>
              <w:t>（城区片）</w:t>
            </w:r>
          </w:p>
        </w:tc>
        <w:tc>
          <w:tcPr>
            <w:tcW w:w="2265" w:type="dxa"/>
            <w:tcBorders>
              <w:top w:val="single" w:color="auto" w:sz="4" w:space="0"/>
              <w:left w:val="single" w:color="auto" w:sz="4" w:space="0"/>
              <w:right w:val="single" w:color="auto" w:sz="4" w:space="0"/>
            </w:tcBorders>
            <w:shd w:val="clear" w:color="auto" w:fill="auto"/>
            <w:tcMar>
              <w:top w:w="0" w:type="dxa"/>
              <w:left w:w="45" w:type="dxa"/>
              <w:bottom w:w="0" w:type="dxa"/>
              <w:right w:w="4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spacing w:before="0" w:beforeAutospacing="0" w:after="0" w:afterAutospacing="0" w:line="560" w:lineRule="exact"/>
              <w:ind w:right="0" w:rightChars="0"/>
              <w:jc w:val="center"/>
              <w:rPr>
                <w:rFonts w:hint="default" w:ascii="仿宋_GB2312" w:hAnsi="仿宋_GB2312" w:eastAsia="仿宋_GB2312" w:cs="仿宋_GB2312"/>
                <w:b w:val="0"/>
                <w:color w:val="auto"/>
                <w:sz w:val="21"/>
                <w:szCs w:val="21"/>
                <w:highlight w:val="none"/>
                <w:lang w:val="en-US" w:eastAsia="zh-CN"/>
              </w:rPr>
            </w:pPr>
            <w:r>
              <w:rPr>
                <w:rFonts w:hint="eastAsia" w:ascii="仿宋_GB2312" w:hAnsi="仿宋_GB2312" w:eastAsia="仿宋_GB2312" w:cs="仿宋_GB2312"/>
                <w:b w:val="0"/>
                <w:color w:val="auto"/>
                <w:sz w:val="21"/>
                <w:szCs w:val="21"/>
                <w:highlight w:val="none"/>
                <w:lang w:val="en-US" w:eastAsia="zh-CN"/>
              </w:rPr>
              <w:t>40周岁及以下</w:t>
            </w:r>
          </w:p>
        </w:tc>
        <w:tc>
          <w:tcPr>
            <w:tcW w:w="2940" w:type="dxa"/>
            <w:vMerge w:val="restart"/>
            <w:tcBorders>
              <w:top w:val="single" w:color="auto" w:sz="4" w:space="0"/>
              <w:left w:val="single" w:color="auto" w:sz="4" w:space="0"/>
              <w:right w:val="single" w:color="auto" w:sz="4" w:space="0"/>
            </w:tcBorders>
            <w:shd w:val="clear" w:color="auto" w:fill="auto"/>
            <w:tcMar>
              <w:top w:w="0" w:type="dxa"/>
              <w:left w:w="45" w:type="dxa"/>
              <w:bottom w:w="0" w:type="dxa"/>
              <w:right w:w="4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spacing w:before="0" w:beforeAutospacing="0" w:after="0" w:afterAutospacing="0" w:line="560" w:lineRule="exact"/>
              <w:ind w:right="0" w:rightChars="0"/>
              <w:jc w:val="center"/>
              <w:rPr>
                <w:rFonts w:hint="eastAsia" w:ascii="仿宋_GB2312" w:hAnsi="仿宋_GB2312" w:eastAsia="仿宋_GB2312" w:cs="仿宋_GB2312"/>
                <w:b w:val="0"/>
                <w:color w:val="auto"/>
                <w:sz w:val="21"/>
                <w:szCs w:val="21"/>
                <w:highlight w:val="none"/>
                <w:lang w:val="en-US" w:eastAsia="zh-CN"/>
              </w:rPr>
            </w:pPr>
            <w:r>
              <w:rPr>
                <w:rFonts w:hint="eastAsia" w:ascii="仿宋_GB2312" w:hAnsi="仿宋_GB2312" w:eastAsia="仿宋_GB2312" w:cs="仿宋_GB2312"/>
                <w:b w:val="0"/>
                <w:color w:val="auto"/>
                <w:sz w:val="21"/>
                <w:szCs w:val="21"/>
                <w:highlight w:val="none"/>
                <w:lang w:val="en-US" w:eastAsia="zh-CN"/>
              </w:rPr>
              <w:t>学前教育、学前教育学等专业。</w:t>
            </w:r>
          </w:p>
        </w:tc>
        <w:tc>
          <w:tcPr>
            <w:tcW w:w="1434" w:type="dxa"/>
            <w:tcBorders>
              <w:top w:val="single" w:color="auto" w:sz="4" w:space="0"/>
              <w:left w:val="single" w:color="auto" w:sz="4" w:space="0"/>
              <w:right w:val="single" w:color="auto" w:sz="4" w:space="0"/>
            </w:tcBorders>
            <w:shd w:val="clear" w:color="auto" w:fill="auto"/>
            <w:tcMar>
              <w:top w:w="0" w:type="dxa"/>
              <w:left w:w="45" w:type="dxa"/>
              <w:bottom w:w="0" w:type="dxa"/>
              <w:right w:w="4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spacing w:before="0" w:beforeAutospacing="0" w:after="0" w:afterAutospacing="0" w:line="560" w:lineRule="exact"/>
              <w:ind w:right="0" w:rightChars="0"/>
              <w:jc w:val="center"/>
              <w:rPr>
                <w:rFonts w:hint="default" w:ascii="仿宋_GB2312" w:hAnsi="仿宋_GB2312" w:eastAsia="仿宋_GB2312" w:cs="仿宋_GB2312"/>
                <w:b w:val="0"/>
                <w:color w:val="auto"/>
                <w:sz w:val="21"/>
                <w:szCs w:val="21"/>
                <w:highlight w:val="none"/>
                <w:lang w:val="en-US" w:eastAsia="zh-CN"/>
              </w:rPr>
            </w:pPr>
            <w:r>
              <w:rPr>
                <w:rFonts w:hint="eastAsia" w:ascii="仿宋_GB2312" w:hAnsi="仿宋_GB2312" w:eastAsia="仿宋_GB2312" w:cs="仿宋_GB2312"/>
                <w:b w:val="0"/>
                <w:color w:val="auto"/>
                <w:sz w:val="21"/>
                <w:szCs w:val="21"/>
                <w:highlight w:val="none"/>
                <w:lang w:val="en-US" w:eastAsia="zh-CN"/>
              </w:rPr>
              <w:t>30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7" w:type="dxa"/>
            <w:left w:w="0" w:type="dxa"/>
            <w:bottom w:w="17" w:type="dxa"/>
            <w:right w:w="0" w:type="dxa"/>
          </w:tblCellMar>
        </w:tblPrEx>
        <w:trPr>
          <w:trHeight w:val="1114" w:hRule="atLeast"/>
          <w:jc w:val="center"/>
        </w:trPr>
        <w:tc>
          <w:tcPr>
            <w:tcW w:w="941" w:type="dxa"/>
            <w:tcBorders>
              <w:left w:val="single" w:color="auto" w:sz="4" w:space="0"/>
              <w:right w:val="single" w:color="auto" w:sz="4" w:space="0"/>
            </w:tcBorders>
            <w:shd w:val="clear" w:color="auto" w:fill="auto"/>
            <w:tcMar>
              <w:top w:w="0" w:type="dxa"/>
              <w:left w:w="45" w:type="dxa"/>
              <w:bottom w:w="0" w:type="dxa"/>
              <w:right w:w="4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spacing w:before="0" w:beforeAutospacing="0" w:after="0" w:afterAutospacing="0" w:line="560" w:lineRule="exact"/>
              <w:ind w:right="0" w:rightChars="0"/>
              <w:jc w:val="center"/>
              <w:rPr>
                <w:rFonts w:hint="default" w:eastAsiaTheme="minorEastAsia"/>
                <w:sz w:val="21"/>
                <w:szCs w:val="21"/>
                <w:lang w:val="en-US" w:eastAsia="zh-CN"/>
              </w:rPr>
            </w:pPr>
            <w:r>
              <w:rPr>
                <w:rFonts w:hint="eastAsia" w:ascii="仿宋_GB2312" w:hAnsi="仿宋_GB2312" w:eastAsia="仿宋_GB2312" w:cs="仿宋_GB2312"/>
                <w:b w:val="0"/>
                <w:color w:val="auto"/>
                <w:sz w:val="21"/>
                <w:szCs w:val="21"/>
                <w:highlight w:val="none"/>
                <w:lang w:val="en-US" w:eastAsia="zh-CN"/>
              </w:rPr>
              <w:t>2</w:t>
            </w:r>
          </w:p>
        </w:tc>
        <w:tc>
          <w:tcPr>
            <w:tcW w:w="1995" w:type="dxa"/>
            <w:tcBorders>
              <w:top w:val="single" w:color="auto" w:sz="4" w:space="0"/>
              <w:left w:val="single" w:color="auto" w:sz="4" w:space="0"/>
              <w:right w:val="single" w:color="auto" w:sz="4" w:space="0"/>
            </w:tcBorders>
            <w:shd w:val="clear" w:color="auto" w:fill="auto"/>
            <w:tcMar>
              <w:top w:w="0" w:type="dxa"/>
              <w:left w:w="45" w:type="dxa"/>
              <w:bottom w:w="0" w:type="dxa"/>
              <w:right w:w="4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spacing w:before="0" w:beforeAutospacing="0" w:after="0" w:afterAutospacing="0" w:line="560" w:lineRule="exact"/>
              <w:ind w:right="0" w:rightChars="0"/>
              <w:jc w:val="center"/>
              <w:rPr>
                <w:rFonts w:hint="eastAsia" w:ascii="仿宋_GB2312" w:hAnsi="仿宋_GB2312" w:eastAsia="仿宋_GB2312" w:cs="仿宋_GB2312"/>
                <w:b w:val="0"/>
                <w:color w:val="auto"/>
                <w:sz w:val="21"/>
                <w:szCs w:val="21"/>
                <w:highlight w:val="none"/>
                <w:lang w:val="en-US" w:eastAsia="zh-CN"/>
              </w:rPr>
            </w:pPr>
            <w:r>
              <w:rPr>
                <w:rFonts w:hint="eastAsia" w:ascii="仿宋_GB2312" w:hAnsi="仿宋_GB2312" w:eastAsia="仿宋_GB2312" w:cs="仿宋_GB2312"/>
                <w:b w:val="0"/>
                <w:color w:val="auto"/>
                <w:sz w:val="21"/>
                <w:szCs w:val="21"/>
                <w:highlight w:val="none"/>
                <w:lang w:val="en-US" w:eastAsia="zh-CN"/>
              </w:rPr>
              <w:t>幼儿教师2</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spacing w:before="0" w:beforeAutospacing="0" w:after="0" w:afterAutospacing="0" w:line="560" w:lineRule="exact"/>
              <w:ind w:right="0" w:rightChars="0"/>
              <w:jc w:val="center"/>
              <w:rPr>
                <w:rFonts w:hint="default" w:ascii="仿宋_GB2312" w:hAnsi="仿宋_GB2312" w:eastAsia="仿宋_GB2312" w:cs="仿宋_GB2312"/>
                <w:b w:val="0"/>
                <w:color w:val="auto"/>
                <w:sz w:val="21"/>
                <w:szCs w:val="21"/>
                <w:highlight w:val="none"/>
                <w:lang w:val="en-US" w:eastAsia="zh-CN"/>
              </w:rPr>
            </w:pPr>
            <w:r>
              <w:rPr>
                <w:rFonts w:hint="eastAsia" w:ascii="仿宋_GB2312" w:hAnsi="仿宋_GB2312" w:eastAsia="仿宋_GB2312" w:cs="仿宋_GB2312"/>
                <w:b w:val="0"/>
                <w:color w:val="auto"/>
                <w:sz w:val="21"/>
                <w:szCs w:val="21"/>
                <w:highlight w:val="none"/>
                <w:lang w:val="en-US" w:eastAsia="zh-CN"/>
              </w:rPr>
              <w:t>（农村片）</w:t>
            </w:r>
          </w:p>
        </w:tc>
        <w:tc>
          <w:tcPr>
            <w:tcW w:w="2265" w:type="dxa"/>
            <w:tcBorders>
              <w:left w:val="single" w:color="auto" w:sz="4" w:space="0"/>
              <w:right w:val="single" w:color="auto" w:sz="4" w:space="0"/>
            </w:tcBorders>
            <w:shd w:val="clear" w:color="auto" w:fill="auto"/>
            <w:tcMar>
              <w:top w:w="0" w:type="dxa"/>
              <w:left w:w="45" w:type="dxa"/>
              <w:bottom w:w="0" w:type="dxa"/>
              <w:right w:w="4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spacing w:before="0" w:beforeAutospacing="0" w:after="0" w:afterAutospacing="0" w:line="560" w:lineRule="exact"/>
              <w:ind w:right="0" w:rightChars="0"/>
              <w:jc w:val="center"/>
              <w:rPr>
                <w:rFonts w:hint="default" w:ascii="仿宋_GB2312" w:hAnsi="仿宋_GB2312" w:eastAsia="仿宋_GB2312" w:cs="仿宋_GB2312"/>
                <w:b w:val="0"/>
                <w:color w:val="auto"/>
                <w:sz w:val="21"/>
                <w:szCs w:val="21"/>
                <w:highlight w:val="none"/>
                <w:lang w:val="en-US" w:eastAsia="zh-CN"/>
              </w:rPr>
            </w:pPr>
            <w:r>
              <w:rPr>
                <w:rFonts w:hint="eastAsia" w:ascii="仿宋_GB2312" w:hAnsi="仿宋_GB2312" w:eastAsia="仿宋_GB2312" w:cs="仿宋_GB2312"/>
                <w:b w:val="0"/>
                <w:color w:val="auto"/>
                <w:sz w:val="21"/>
                <w:szCs w:val="21"/>
                <w:highlight w:val="none"/>
                <w:lang w:val="en-US" w:eastAsia="zh-CN"/>
              </w:rPr>
              <w:t>45周岁及以下</w:t>
            </w:r>
          </w:p>
        </w:tc>
        <w:tc>
          <w:tcPr>
            <w:tcW w:w="2940" w:type="dxa"/>
            <w:vMerge w:val="continue"/>
            <w:tcBorders>
              <w:left w:val="single" w:color="auto" w:sz="4" w:space="0"/>
              <w:right w:val="single" w:color="auto" w:sz="4" w:space="0"/>
            </w:tcBorders>
            <w:shd w:val="clear" w:color="auto" w:fill="auto"/>
            <w:tcMar>
              <w:top w:w="0" w:type="dxa"/>
              <w:left w:w="45" w:type="dxa"/>
              <w:bottom w:w="0" w:type="dxa"/>
              <w:right w:w="4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spacing w:before="0" w:beforeAutospacing="0" w:after="0" w:afterAutospacing="0" w:line="560" w:lineRule="exact"/>
              <w:ind w:right="0" w:rightChars="0"/>
              <w:jc w:val="center"/>
              <w:rPr>
                <w:rFonts w:hint="default" w:ascii="仿宋_GB2312" w:hAnsi="仿宋_GB2312" w:eastAsia="仿宋_GB2312" w:cs="仿宋_GB2312"/>
                <w:b w:val="0"/>
                <w:color w:val="auto"/>
                <w:sz w:val="21"/>
                <w:szCs w:val="21"/>
                <w:highlight w:val="none"/>
                <w:lang w:val="en-US" w:eastAsia="zh-CN"/>
              </w:rPr>
            </w:pPr>
          </w:p>
        </w:tc>
        <w:tc>
          <w:tcPr>
            <w:tcW w:w="1434" w:type="dxa"/>
            <w:tcBorders>
              <w:left w:val="single" w:color="auto" w:sz="4" w:space="0"/>
              <w:right w:val="single" w:color="auto" w:sz="4" w:space="0"/>
            </w:tcBorders>
            <w:shd w:val="clear" w:color="auto" w:fill="auto"/>
            <w:tcMar>
              <w:top w:w="0" w:type="dxa"/>
              <w:left w:w="45" w:type="dxa"/>
              <w:bottom w:w="0" w:type="dxa"/>
              <w:right w:w="4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spacing w:before="0" w:beforeAutospacing="0" w:after="0" w:afterAutospacing="0" w:line="560" w:lineRule="exact"/>
              <w:ind w:right="0" w:rightChars="0"/>
              <w:jc w:val="center"/>
              <w:rPr>
                <w:rFonts w:hint="default" w:ascii="仿宋_GB2312" w:hAnsi="仿宋_GB2312" w:eastAsia="仿宋_GB2312" w:cs="仿宋_GB2312"/>
                <w:b w:val="0"/>
                <w:color w:val="auto"/>
                <w:sz w:val="21"/>
                <w:szCs w:val="21"/>
                <w:highlight w:val="none"/>
                <w:lang w:val="en-US" w:eastAsia="zh-CN"/>
              </w:rPr>
            </w:pPr>
            <w:r>
              <w:rPr>
                <w:rFonts w:hint="eastAsia" w:ascii="仿宋_GB2312" w:hAnsi="仿宋_GB2312" w:eastAsia="仿宋_GB2312" w:cs="仿宋_GB2312"/>
                <w:b w:val="0"/>
                <w:color w:val="auto"/>
                <w:sz w:val="21"/>
                <w:szCs w:val="21"/>
                <w:highlight w:val="none"/>
                <w:lang w:val="en-US" w:eastAsia="zh-CN"/>
              </w:rPr>
              <w:t>138</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7" w:type="dxa"/>
            <w:left w:w="0" w:type="dxa"/>
            <w:bottom w:w="17" w:type="dxa"/>
            <w:right w:w="0" w:type="dxa"/>
          </w:tblCellMar>
        </w:tblPrEx>
        <w:trPr>
          <w:trHeight w:val="1663" w:hRule="atLeast"/>
          <w:jc w:val="center"/>
        </w:trPr>
        <w:tc>
          <w:tcPr>
            <w:tcW w:w="941" w:type="dxa"/>
            <w:tcBorders>
              <w:left w:val="single" w:color="auto" w:sz="4" w:space="0"/>
              <w:bottom w:val="single" w:color="auto" w:sz="4" w:space="0"/>
              <w:right w:val="single" w:color="auto" w:sz="4" w:space="0"/>
            </w:tcBorders>
            <w:shd w:val="clear" w:color="auto" w:fill="auto"/>
            <w:tcMar>
              <w:top w:w="0" w:type="dxa"/>
              <w:left w:w="45" w:type="dxa"/>
              <w:bottom w:w="0" w:type="dxa"/>
              <w:right w:w="4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spacing w:before="0" w:beforeAutospacing="0" w:after="0" w:afterAutospacing="0" w:line="560" w:lineRule="exact"/>
              <w:ind w:right="0" w:rightChars="0"/>
              <w:jc w:val="center"/>
              <w:rPr>
                <w:rFonts w:hint="default" w:ascii="仿宋_GB2312" w:hAnsi="仿宋_GB2312" w:eastAsia="仿宋_GB2312" w:cs="仿宋_GB2312"/>
                <w:b w:val="0"/>
                <w:color w:val="auto"/>
                <w:sz w:val="21"/>
                <w:szCs w:val="21"/>
                <w:highlight w:val="none"/>
                <w:lang w:val="en-US" w:eastAsia="zh-CN"/>
              </w:rPr>
            </w:pPr>
            <w:r>
              <w:rPr>
                <w:rFonts w:hint="eastAsia" w:ascii="仿宋_GB2312" w:hAnsi="仿宋_GB2312" w:eastAsia="仿宋_GB2312" w:cs="仿宋_GB2312"/>
                <w:b w:val="0"/>
                <w:color w:val="auto"/>
                <w:sz w:val="21"/>
                <w:szCs w:val="21"/>
                <w:highlight w:val="none"/>
                <w:lang w:val="en-US" w:eastAsia="zh-CN"/>
              </w:rPr>
              <w:t>3</w:t>
            </w:r>
          </w:p>
        </w:tc>
        <w:tc>
          <w:tcPr>
            <w:tcW w:w="1995" w:type="dxa"/>
            <w:tcBorders>
              <w:top w:val="single" w:color="auto" w:sz="4" w:space="0"/>
              <w:left w:val="single" w:color="auto" w:sz="4" w:space="0"/>
              <w:right w:val="single" w:color="auto" w:sz="4" w:space="0"/>
            </w:tcBorders>
            <w:shd w:val="clear" w:color="auto" w:fill="auto"/>
            <w:tcMar>
              <w:top w:w="0" w:type="dxa"/>
              <w:left w:w="45" w:type="dxa"/>
              <w:bottom w:w="0" w:type="dxa"/>
              <w:right w:w="4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spacing w:before="0" w:beforeAutospacing="0" w:after="0" w:afterAutospacing="0" w:line="560" w:lineRule="exact"/>
              <w:ind w:right="0" w:rightChars="0"/>
              <w:jc w:val="center"/>
              <w:rPr>
                <w:rFonts w:hint="default" w:ascii="仿宋_GB2312" w:hAnsi="仿宋_GB2312" w:eastAsia="仿宋_GB2312" w:cs="仿宋_GB2312"/>
                <w:b w:val="0"/>
                <w:color w:val="auto"/>
                <w:sz w:val="21"/>
                <w:szCs w:val="21"/>
                <w:highlight w:val="none"/>
                <w:lang w:val="en-US" w:eastAsia="zh-CN"/>
              </w:rPr>
            </w:pPr>
            <w:r>
              <w:rPr>
                <w:rFonts w:hint="eastAsia" w:ascii="仿宋_GB2312" w:hAnsi="仿宋_GB2312" w:eastAsia="仿宋_GB2312" w:cs="仿宋_GB2312"/>
                <w:b w:val="0"/>
                <w:color w:val="auto"/>
                <w:sz w:val="21"/>
                <w:szCs w:val="21"/>
                <w:highlight w:val="none"/>
                <w:lang w:val="en-US" w:eastAsia="zh-CN"/>
              </w:rPr>
              <w:t>幼儿教师3</w:t>
            </w:r>
            <w:r>
              <w:rPr>
                <w:rFonts w:hint="eastAsia" w:ascii="仿宋_GB2312" w:hAnsi="仿宋_GB2312" w:eastAsia="仿宋_GB2312" w:cs="仿宋_GB2312"/>
                <w:b w:val="0"/>
                <w:color w:val="auto"/>
                <w:sz w:val="21"/>
                <w:szCs w:val="21"/>
                <w:highlight w:val="none"/>
                <w:lang w:val="en-US" w:eastAsia="zh-CN"/>
              </w:rPr>
              <w:br w:type="textWrapping"/>
            </w:r>
            <w:r>
              <w:rPr>
                <w:rFonts w:hint="eastAsia" w:ascii="仿宋_GB2312" w:hAnsi="仿宋_GB2312" w:eastAsia="仿宋_GB2312" w:cs="仿宋_GB2312"/>
                <w:b w:val="0"/>
                <w:color w:val="auto"/>
                <w:sz w:val="21"/>
                <w:szCs w:val="21"/>
                <w:highlight w:val="none"/>
                <w:lang w:val="en-US" w:eastAsia="zh-CN"/>
              </w:rPr>
              <w:t>（山区、库区）</w:t>
            </w:r>
          </w:p>
        </w:tc>
        <w:tc>
          <w:tcPr>
            <w:tcW w:w="2265" w:type="dxa"/>
            <w:tcBorders>
              <w:left w:val="single" w:color="auto" w:sz="4" w:space="0"/>
              <w:right w:val="single" w:color="auto" w:sz="4" w:space="0"/>
            </w:tcBorders>
            <w:shd w:val="clear" w:color="auto" w:fill="auto"/>
            <w:tcMar>
              <w:top w:w="0" w:type="dxa"/>
              <w:left w:w="45" w:type="dxa"/>
              <w:bottom w:w="0" w:type="dxa"/>
              <w:right w:w="4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spacing w:before="0" w:beforeAutospacing="0" w:after="0" w:afterAutospacing="0" w:line="560" w:lineRule="exact"/>
              <w:ind w:right="0" w:rightChars="0"/>
              <w:jc w:val="center"/>
              <w:rPr>
                <w:rFonts w:hint="default" w:ascii="仿宋_GB2312" w:hAnsi="仿宋_GB2312" w:eastAsia="仿宋_GB2312" w:cs="仿宋_GB2312"/>
                <w:b w:val="0"/>
                <w:color w:val="auto"/>
                <w:sz w:val="21"/>
                <w:szCs w:val="21"/>
                <w:highlight w:val="none"/>
                <w:lang w:val="en-US" w:eastAsia="zh-CN"/>
              </w:rPr>
            </w:pPr>
            <w:r>
              <w:rPr>
                <w:rFonts w:hint="eastAsia" w:ascii="仿宋_GB2312" w:hAnsi="仿宋_GB2312" w:eastAsia="仿宋_GB2312" w:cs="仿宋_GB2312"/>
                <w:b w:val="0"/>
                <w:color w:val="auto"/>
                <w:sz w:val="21"/>
                <w:szCs w:val="21"/>
                <w:highlight w:val="none"/>
                <w:lang w:val="en-US" w:eastAsia="zh-CN"/>
              </w:rPr>
              <w:t>45周岁及以下</w:t>
            </w:r>
          </w:p>
        </w:tc>
        <w:tc>
          <w:tcPr>
            <w:tcW w:w="2940" w:type="dxa"/>
            <w:vMerge w:val="continue"/>
            <w:tcBorders>
              <w:left w:val="single" w:color="auto" w:sz="4" w:space="0"/>
              <w:right w:val="single" w:color="auto" w:sz="4" w:space="0"/>
            </w:tcBorders>
            <w:shd w:val="clear" w:color="auto" w:fill="auto"/>
            <w:tcMar>
              <w:top w:w="0" w:type="dxa"/>
              <w:left w:w="45" w:type="dxa"/>
              <w:bottom w:w="0" w:type="dxa"/>
              <w:right w:w="4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spacing w:before="0" w:beforeAutospacing="0" w:after="0" w:afterAutospacing="0" w:line="560" w:lineRule="exact"/>
              <w:ind w:right="0" w:rightChars="0"/>
              <w:jc w:val="center"/>
              <w:rPr>
                <w:rFonts w:hint="default" w:ascii="仿宋_GB2312" w:hAnsi="仿宋_GB2312" w:eastAsia="仿宋_GB2312" w:cs="仿宋_GB2312"/>
                <w:b w:val="0"/>
                <w:color w:val="auto"/>
                <w:sz w:val="21"/>
                <w:szCs w:val="21"/>
                <w:highlight w:val="none"/>
                <w:lang w:val="en-US" w:eastAsia="zh-CN"/>
              </w:rPr>
            </w:pPr>
          </w:p>
        </w:tc>
        <w:tc>
          <w:tcPr>
            <w:tcW w:w="1434" w:type="dxa"/>
            <w:tcBorders>
              <w:left w:val="single" w:color="auto" w:sz="4" w:space="0"/>
              <w:bottom w:val="single" w:color="auto" w:sz="4" w:space="0"/>
              <w:right w:val="single" w:color="auto" w:sz="4" w:space="0"/>
            </w:tcBorders>
            <w:shd w:val="clear" w:color="auto" w:fill="auto"/>
            <w:tcMar>
              <w:top w:w="0" w:type="dxa"/>
              <w:left w:w="45" w:type="dxa"/>
              <w:bottom w:w="0" w:type="dxa"/>
              <w:right w:w="4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spacing w:before="0" w:beforeAutospacing="0" w:after="0" w:afterAutospacing="0" w:line="560" w:lineRule="exact"/>
              <w:ind w:right="0" w:rightChars="0"/>
              <w:jc w:val="center"/>
              <w:rPr>
                <w:rFonts w:hint="default" w:ascii="仿宋_GB2312" w:hAnsi="仿宋_GB2312" w:eastAsia="仿宋_GB2312" w:cs="仿宋_GB2312"/>
                <w:b w:val="0"/>
                <w:color w:val="auto"/>
                <w:sz w:val="21"/>
                <w:szCs w:val="21"/>
                <w:highlight w:val="none"/>
                <w:lang w:val="en-US" w:eastAsia="zh-CN"/>
              </w:rPr>
            </w:pPr>
            <w:r>
              <w:rPr>
                <w:rFonts w:hint="eastAsia" w:ascii="仿宋_GB2312" w:hAnsi="仿宋_GB2312" w:eastAsia="仿宋_GB2312" w:cs="仿宋_GB2312"/>
                <w:b w:val="0"/>
                <w:color w:val="auto"/>
                <w:sz w:val="21"/>
                <w:szCs w:val="21"/>
                <w:highlight w:val="none"/>
                <w:lang w:val="en-US" w:eastAsia="zh-CN"/>
              </w:rPr>
              <w:t>12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7" w:type="dxa"/>
            <w:left w:w="0" w:type="dxa"/>
            <w:bottom w:w="17" w:type="dxa"/>
            <w:right w:w="0" w:type="dxa"/>
          </w:tblCellMar>
        </w:tblPrEx>
        <w:trPr>
          <w:trHeight w:val="439" w:hRule="atLeast"/>
          <w:jc w:val="center"/>
        </w:trPr>
        <w:tc>
          <w:tcPr>
            <w:tcW w:w="2936" w:type="dxa"/>
            <w:gridSpan w:val="2"/>
            <w:tcBorders>
              <w:top w:val="single" w:color="auto" w:sz="4" w:space="0"/>
              <w:left w:val="single" w:color="auto" w:sz="4" w:space="0"/>
              <w:bottom w:val="single" w:color="auto" w:sz="4" w:space="0"/>
              <w:right w:val="single" w:color="auto" w:sz="4" w:space="0"/>
            </w:tcBorders>
            <w:shd w:val="clear" w:color="auto" w:fill="auto"/>
            <w:tcMar>
              <w:top w:w="0" w:type="dxa"/>
              <w:left w:w="45" w:type="dxa"/>
              <w:bottom w:w="0" w:type="dxa"/>
              <w:right w:w="4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spacing w:before="0" w:beforeAutospacing="0" w:after="0" w:afterAutospacing="0" w:line="560" w:lineRule="exact"/>
              <w:ind w:right="0" w:rightChars="0"/>
              <w:jc w:val="center"/>
              <w:rPr>
                <w:rFonts w:hint="eastAsia" w:ascii="仿宋_GB2312" w:hAnsi="仿宋_GB2312" w:eastAsia="仿宋_GB2312" w:cs="仿宋_GB2312"/>
                <w:b w:val="0"/>
                <w:color w:val="auto"/>
                <w:sz w:val="21"/>
                <w:szCs w:val="21"/>
                <w:highlight w:val="none"/>
              </w:rPr>
            </w:pPr>
            <w:r>
              <w:rPr>
                <w:rFonts w:hint="eastAsia" w:ascii="仿宋_GB2312" w:hAnsi="仿宋_GB2312" w:eastAsia="仿宋_GB2312" w:cs="仿宋_GB2312"/>
                <w:b w:val="0"/>
                <w:color w:val="auto"/>
                <w:sz w:val="21"/>
                <w:szCs w:val="21"/>
                <w:highlight w:val="none"/>
              </w:rPr>
              <w:t>合计</w:t>
            </w:r>
          </w:p>
        </w:tc>
        <w:tc>
          <w:tcPr>
            <w:tcW w:w="2265" w:type="dxa"/>
            <w:tcBorders>
              <w:top w:val="single" w:color="auto" w:sz="4" w:space="0"/>
              <w:left w:val="single" w:color="auto" w:sz="4" w:space="0"/>
              <w:bottom w:val="single" w:color="auto" w:sz="4" w:space="0"/>
              <w:right w:val="single" w:color="auto" w:sz="4" w:space="0"/>
            </w:tcBorders>
            <w:shd w:val="clear" w:color="auto" w:fill="auto"/>
            <w:tcMar>
              <w:top w:w="0" w:type="dxa"/>
              <w:left w:w="45" w:type="dxa"/>
              <w:bottom w:w="0" w:type="dxa"/>
              <w:right w:w="4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spacing w:before="0" w:beforeAutospacing="0" w:after="0" w:afterAutospacing="0" w:line="560" w:lineRule="exact"/>
              <w:ind w:right="0" w:rightChars="0"/>
              <w:jc w:val="center"/>
              <w:rPr>
                <w:rFonts w:hint="eastAsia" w:ascii="仿宋_GB2312" w:hAnsi="仿宋_GB2312" w:eastAsia="仿宋_GB2312" w:cs="仿宋_GB2312"/>
                <w:b w:val="0"/>
                <w:color w:val="auto"/>
                <w:sz w:val="21"/>
                <w:szCs w:val="21"/>
                <w:highlight w:val="none"/>
                <w:lang w:val="en-US" w:eastAsia="zh-CN"/>
              </w:rPr>
            </w:pPr>
          </w:p>
        </w:tc>
        <w:tc>
          <w:tcPr>
            <w:tcW w:w="2940" w:type="dxa"/>
            <w:tcBorders>
              <w:top w:val="single" w:color="auto" w:sz="4" w:space="0"/>
              <w:left w:val="single" w:color="auto" w:sz="4" w:space="0"/>
              <w:bottom w:val="single" w:color="auto" w:sz="4" w:space="0"/>
              <w:right w:val="single" w:color="auto" w:sz="4" w:space="0"/>
            </w:tcBorders>
            <w:shd w:val="clear" w:color="auto" w:fill="auto"/>
            <w:tcMar>
              <w:top w:w="0" w:type="dxa"/>
              <w:left w:w="45" w:type="dxa"/>
              <w:bottom w:w="0" w:type="dxa"/>
              <w:right w:w="4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spacing w:before="0" w:beforeAutospacing="0" w:after="0" w:afterAutospacing="0" w:line="560" w:lineRule="exact"/>
              <w:ind w:right="0" w:rightChars="0"/>
              <w:jc w:val="center"/>
              <w:rPr>
                <w:rFonts w:hint="eastAsia" w:ascii="仿宋_GB2312" w:hAnsi="仿宋_GB2312" w:eastAsia="仿宋_GB2312" w:cs="仿宋_GB2312"/>
                <w:b w:val="0"/>
                <w:color w:val="auto"/>
                <w:sz w:val="21"/>
                <w:szCs w:val="21"/>
                <w:highlight w:val="none"/>
                <w:lang w:val="en-US" w:eastAsia="zh-CN"/>
              </w:rPr>
            </w:pPr>
          </w:p>
        </w:tc>
        <w:tc>
          <w:tcPr>
            <w:tcW w:w="1434" w:type="dxa"/>
            <w:tcBorders>
              <w:top w:val="single" w:color="auto" w:sz="4" w:space="0"/>
              <w:left w:val="single" w:color="auto" w:sz="4" w:space="0"/>
              <w:bottom w:val="single" w:color="auto" w:sz="4" w:space="0"/>
              <w:right w:val="single" w:color="auto" w:sz="4" w:space="0"/>
            </w:tcBorders>
            <w:shd w:val="clear" w:color="auto" w:fill="auto"/>
            <w:tcMar>
              <w:top w:w="0" w:type="dxa"/>
              <w:left w:w="45" w:type="dxa"/>
              <w:bottom w:w="0" w:type="dxa"/>
              <w:right w:w="4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spacing w:before="0" w:beforeAutospacing="0" w:after="0" w:afterAutospacing="0" w:line="560" w:lineRule="exact"/>
              <w:ind w:right="0" w:rightChars="0"/>
              <w:jc w:val="center"/>
              <w:rPr>
                <w:rFonts w:hint="default" w:ascii="仿宋_GB2312" w:hAnsi="仿宋_GB2312" w:eastAsia="仿宋_GB2312" w:cs="仿宋_GB2312"/>
                <w:b w:val="0"/>
                <w:color w:val="auto"/>
                <w:sz w:val="21"/>
                <w:szCs w:val="21"/>
                <w:highlight w:val="none"/>
                <w:lang w:val="en-US" w:eastAsia="zh-CN"/>
              </w:rPr>
            </w:pPr>
            <w:r>
              <w:rPr>
                <w:rFonts w:hint="eastAsia" w:ascii="仿宋_GB2312" w:hAnsi="仿宋_GB2312" w:eastAsia="仿宋_GB2312" w:cs="仿宋_GB2312"/>
                <w:b w:val="0"/>
                <w:color w:val="auto"/>
                <w:sz w:val="21"/>
                <w:szCs w:val="21"/>
                <w:highlight w:val="none"/>
                <w:lang w:val="en-US" w:eastAsia="zh-CN"/>
              </w:rPr>
              <w:t>180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17" w:type="dxa"/>
            <w:left w:w="0" w:type="dxa"/>
            <w:bottom w:w="17" w:type="dxa"/>
            <w:right w:w="0" w:type="dxa"/>
          </w:tblCellMar>
        </w:tblPrEx>
        <w:trPr>
          <w:trHeight w:val="1433" w:hRule="atLeast"/>
          <w:jc w:val="center"/>
        </w:trPr>
        <w:tc>
          <w:tcPr>
            <w:tcW w:w="9575" w:type="dxa"/>
            <w:gridSpan w:val="5"/>
            <w:tcBorders>
              <w:top w:val="single" w:color="auto" w:sz="4" w:space="0"/>
              <w:left w:val="single" w:color="auto" w:sz="4" w:space="0"/>
              <w:bottom w:val="single" w:color="auto" w:sz="4" w:space="0"/>
              <w:right w:val="single" w:color="auto" w:sz="4" w:space="0"/>
            </w:tcBorders>
            <w:shd w:val="clear" w:color="auto" w:fill="auto"/>
            <w:tcMar>
              <w:top w:w="0" w:type="dxa"/>
              <w:left w:w="45" w:type="dxa"/>
              <w:bottom w:w="0" w:type="dxa"/>
              <w:right w:w="45" w:type="dxa"/>
            </w:tcMar>
            <w:vAlign w:val="center"/>
          </w:tcPr>
          <w:p>
            <w:pPr>
              <w:keepNext w:val="0"/>
              <w:keepLines w:val="0"/>
              <w:pageBreakBefore w:val="0"/>
              <w:widowControl w:val="0"/>
              <w:kinsoku/>
              <w:wordWrap/>
              <w:overflowPunct/>
              <w:topLinePunct w:val="0"/>
              <w:autoSpaceDE/>
              <w:autoSpaceDN/>
              <w:bidi w:val="0"/>
              <w:adjustRightInd/>
              <w:snapToGrid w:val="0"/>
              <w:jc w:val="both"/>
              <w:textAlignment w:val="auto"/>
              <w:rPr>
                <w:rFonts w:hint="eastAsia" w:ascii="仿宋_GB2312" w:hAnsi="仿宋_GB2312" w:eastAsia="仿宋_GB2312" w:cs="仿宋_GB2312"/>
                <w:b w:val="0"/>
                <w:color w:val="auto"/>
                <w:kern w:val="0"/>
                <w:sz w:val="21"/>
                <w:szCs w:val="21"/>
                <w:highlight w:val="none"/>
                <w:lang w:val="en-US" w:eastAsia="zh-CN" w:bidi="ar"/>
              </w:rPr>
            </w:pPr>
            <w:r>
              <w:rPr>
                <w:rFonts w:hint="eastAsia" w:ascii="仿宋_GB2312" w:hAnsi="仿宋_GB2312" w:eastAsia="仿宋_GB2312" w:cs="仿宋_GB2312"/>
                <w:b w:val="0"/>
                <w:color w:val="auto"/>
                <w:kern w:val="0"/>
                <w:sz w:val="21"/>
                <w:szCs w:val="21"/>
                <w:highlight w:val="none"/>
                <w:lang w:val="en-US" w:eastAsia="zh-CN" w:bidi="ar"/>
              </w:rPr>
              <w:t>说明：1.若所学专业不相符，教师资格证或教师资格考试合格证明的学段学科相符也可报名。</w:t>
            </w:r>
          </w:p>
          <w:p>
            <w:pPr>
              <w:keepNext w:val="0"/>
              <w:keepLines w:val="0"/>
              <w:pageBreakBefore w:val="0"/>
              <w:widowControl w:val="0"/>
              <w:numPr>
                <w:ilvl w:val="0"/>
                <w:numId w:val="0"/>
              </w:numPr>
              <w:kinsoku/>
              <w:wordWrap/>
              <w:overflowPunct/>
              <w:topLinePunct w:val="0"/>
              <w:autoSpaceDE/>
              <w:autoSpaceDN/>
              <w:bidi w:val="0"/>
              <w:adjustRightInd/>
              <w:snapToGrid w:val="0"/>
              <w:ind w:firstLine="630" w:firstLineChars="300"/>
              <w:jc w:val="both"/>
              <w:textAlignment w:val="auto"/>
              <w:rPr>
                <w:rFonts w:hint="default" w:ascii="仿宋_GB2312" w:hAnsi="仿宋_GB2312" w:eastAsia="仿宋_GB2312" w:cs="仿宋_GB2312"/>
                <w:b w:val="0"/>
                <w:color w:val="auto"/>
                <w:kern w:val="0"/>
                <w:sz w:val="21"/>
                <w:szCs w:val="21"/>
                <w:highlight w:val="none"/>
                <w:lang w:val="en-US" w:eastAsia="zh-CN" w:bidi="ar"/>
              </w:rPr>
            </w:pPr>
            <w:r>
              <w:rPr>
                <w:rFonts w:hint="eastAsia" w:ascii="仿宋_GB2312" w:hAnsi="仿宋_GB2312" w:eastAsia="仿宋_GB2312" w:cs="仿宋_GB2312"/>
                <w:b w:val="0"/>
                <w:color w:val="auto"/>
                <w:kern w:val="0"/>
                <w:sz w:val="21"/>
                <w:szCs w:val="21"/>
                <w:highlight w:val="none"/>
                <w:lang w:val="en-US" w:eastAsia="zh-CN" w:bidi="ar"/>
              </w:rPr>
              <w:t>2.计划数可根据报名人数、学校需求等实际情况进行调整。</w:t>
            </w:r>
          </w:p>
        </w:tc>
      </w:tr>
    </w:tbl>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spacing w:before="0" w:beforeAutospacing="0" w:after="0" w:afterAutospacing="0" w:line="560" w:lineRule="exact"/>
        <w:ind w:left="0" w:right="0" w:firstLine="640" w:firstLineChars="200"/>
        <w:jc w:val="both"/>
        <w:rPr>
          <w:rFonts w:hint="eastAsia" w:ascii="黑体" w:hAnsi="黑体" w:eastAsia="黑体" w:cs="黑体"/>
          <w:b w:val="0"/>
          <w:bCs w:val="0"/>
          <w:color w:val="auto"/>
          <w:sz w:val="32"/>
          <w:szCs w:val="32"/>
          <w:highlight w:val="none"/>
        </w:rPr>
      </w:pPr>
      <w:r>
        <w:rPr>
          <w:rFonts w:hint="eastAsia" w:ascii="黑体" w:hAnsi="黑体" w:eastAsia="黑体" w:cs="黑体"/>
          <w:b w:val="0"/>
          <w:bCs w:val="0"/>
          <w:i w:val="0"/>
          <w:caps w:val="0"/>
          <w:color w:val="auto"/>
          <w:spacing w:val="0"/>
          <w:sz w:val="32"/>
          <w:szCs w:val="32"/>
          <w:highlight w:val="none"/>
          <w:u w:val="none"/>
        </w:rPr>
        <w:t>二、</w:t>
      </w:r>
      <w:r>
        <w:rPr>
          <w:rFonts w:hint="eastAsia" w:ascii="黑体" w:hAnsi="黑体" w:eastAsia="黑体" w:cs="黑体"/>
          <w:b w:val="0"/>
          <w:bCs w:val="0"/>
          <w:i w:val="0"/>
          <w:caps w:val="0"/>
          <w:color w:val="auto"/>
          <w:spacing w:val="0"/>
          <w:sz w:val="32"/>
          <w:szCs w:val="32"/>
          <w:highlight w:val="none"/>
          <w:u w:val="none"/>
          <w:lang w:val="en-US" w:eastAsia="zh-CN"/>
        </w:rPr>
        <w:t>招聘</w:t>
      </w:r>
      <w:r>
        <w:rPr>
          <w:rFonts w:hint="eastAsia" w:ascii="黑体" w:hAnsi="黑体" w:eastAsia="黑体" w:cs="黑体"/>
          <w:b w:val="0"/>
          <w:bCs w:val="0"/>
          <w:i w:val="0"/>
          <w:caps w:val="0"/>
          <w:color w:val="auto"/>
          <w:spacing w:val="0"/>
          <w:sz w:val="32"/>
          <w:szCs w:val="32"/>
          <w:highlight w:val="none"/>
          <w:u w:val="none"/>
        </w:rPr>
        <w:t>范围、对象及要求</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spacing w:before="0" w:beforeAutospacing="0" w:after="0" w:afterAutospacing="0" w:line="560" w:lineRule="exact"/>
        <w:ind w:left="0" w:right="0" w:firstLine="643"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rPr>
        <w:t>（一）</w:t>
      </w:r>
      <w:r>
        <w:rPr>
          <w:rFonts w:hint="eastAsia" w:ascii="仿宋_GB2312" w:hAnsi="仿宋_GB2312" w:eastAsia="仿宋_GB2312" w:cs="仿宋_GB2312"/>
          <w:b/>
          <w:bCs/>
          <w:color w:val="auto"/>
          <w:sz w:val="32"/>
          <w:szCs w:val="32"/>
          <w:highlight w:val="none"/>
          <w:u w:val="none"/>
          <w:lang w:val="en-US" w:eastAsia="zh-CN"/>
        </w:rPr>
        <w:t>政治思想要求：</w:t>
      </w:r>
      <w:r>
        <w:rPr>
          <w:rFonts w:hint="eastAsia" w:ascii="仿宋_GB2312" w:hAnsi="仿宋_GB2312" w:eastAsia="仿宋_GB2312" w:cs="仿宋_GB2312"/>
          <w:color w:val="auto"/>
          <w:sz w:val="32"/>
          <w:szCs w:val="32"/>
          <w:highlight w:val="none"/>
        </w:rPr>
        <w:t>思想政治素质好，身心健康，热爱教育事业，愿</w:t>
      </w:r>
      <w:r>
        <w:rPr>
          <w:rFonts w:hint="eastAsia" w:ascii="仿宋_GB2312" w:hAnsi="仿宋_GB2312" w:eastAsia="仿宋_GB2312" w:cs="仿宋_GB2312"/>
          <w:color w:val="auto"/>
          <w:sz w:val="32"/>
          <w:szCs w:val="32"/>
          <w:highlight w:val="none"/>
          <w:lang w:val="en-US" w:eastAsia="zh-CN"/>
        </w:rPr>
        <w:t>意</w:t>
      </w:r>
      <w:r>
        <w:rPr>
          <w:rFonts w:hint="eastAsia" w:ascii="仿宋_GB2312" w:hAnsi="仿宋_GB2312" w:eastAsia="仿宋_GB2312" w:cs="仿宋_GB2312"/>
          <w:color w:val="auto"/>
          <w:sz w:val="32"/>
          <w:szCs w:val="32"/>
          <w:highlight w:val="none"/>
        </w:rPr>
        <w:t>从事教育工作。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spacing w:before="0" w:beforeAutospacing="0" w:after="0" w:afterAutospacing="0" w:line="560" w:lineRule="exact"/>
        <w:ind w:left="0" w:right="0" w:firstLine="643" w:firstLineChars="200"/>
        <w:jc w:val="both"/>
        <w:rPr>
          <w:rFonts w:hint="eastAsia" w:ascii="仿宋_GB2312" w:hAnsi="仿宋_GB2312" w:eastAsia="仿宋_GB2312" w:cs="仿宋_GB2312"/>
          <w:color w:val="auto"/>
          <w:sz w:val="32"/>
          <w:szCs w:val="32"/>
          <w:highlight w:val="none"/>
          <w:u w:val="none"/>
          <w:lang w:val="zh-CN" w:eastAsia="zh-CN"/>
        </w:rPr>
      </w:pPr>
      <w:r>
        <w:rPr>
          <w:rFonts w:hint="eastAsia" w:ascii="仿宋_GB2312" w:hAnsi="仿宋_GB2312" w:eastAsia="仿宋_GB2312" w:cs="仿宋_GB2312"/>
          <w:b/>
          <w:bCs/>
          <w:color w:val="auto"/>
          <w:sz w:val="32"/>
          <w:szCs w:val="32"/>
          <w:highlight w:val="none"/>
        </w:rPr>
        <w:t>（二）</w:t>
      </w:r>
      <w:r>
        <w:rPr>
          <w:rFonts w:hint="eastAsia" w:ascii="仿宋_GB2312" w:hAnsi="仿宋_GB2312" w:eastAsia="仿宋_GB2312" w:cs="仿宋_GB2312"/>
          <w:b/>
          <w:bCs/>
          <w:color w:val="auto"/>
          <w:sz w:val="32"/>
          <w:szCs w:val="32"/>
          <w:highlight w:val="none"/>
          <w:lang w:val="en-US" w:eastAsia="zh-CN"/>
        </w:rPr>
        <w:t>户籍要求：</w:t>
      </w:r>
      <w:r>
        <w:rPr>
          <w:rFonts w:hint="eastAsia" w:ascii="仿宋_GB2312" w:hAnsi="仿宋_GB2312" w:eastAsia="仿宋_GB2312" w:cs="仿宋_GB2312"/>
          <w:color w:val="auto"/>
          <w:sz w:val="32"/>
          <w:szCs w:val="32"/>
          <w:highlight w:val="none"/>
          <w:u w:val="none"/>
          <w:lang w:val="zh-CN"/>
        </w:rPr>
        <w:t>具有衢州市户籍（以2022年5月</w:t>
      </w:r>
      <w:r>
        <w:rPr>
          <w:rFonts w:hint="eastAsia" w:ascii="仿宋_GB2312" w:hAnsi="仿宋_GB2312" w:eastAsia="仿宋_GB2312" w:cs="仿宋_GB2312"/>
          <w:color w:val="auto"/>
          <w:sz w:val="32"/>
          <w:szCs w:val="32"/>
          <w:highlight w:val="none"/>
          <w:u w:val="none"/>
          <w:lang w:val="en-US" w:eastAsia="zh-CN"/>
        </w:rPr>
        <w:t>27</w:t>
      </w:r>
      <w:r>
        <w:rPr>
          <w:rFonts w:hint="eastAsia" w:ascii="仿宋_GB2312" w:hAnsi="仿宋_GB2312" w:eastAsia="仿宋_GB2312" w:cs="仿宋_GB2312"/>
          <w:color w:val="auto"/>
          <w:sz w:val="32"/>
          <w:szCs w:val="32"/>
          <w:highlight w:val="none"/>
          <w:u w:val="none"/>
          <w:lang w:val="zh-CN"/>
        </w:rPr>
        <w:t>日的户口所在地为准）或衢州市生源（指经高考、被高校录取时户口所在地）的人员。</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overflowPunct/>
        <w:topLinePunct w:val="0"/>
        <w:bidi w:val="0"/>
        <w:spacing w:before="0" w:beforeAutospacing="0" w:after="0" w:afterAutospacing="0" w:line="560" w:lineRule="exact"/>
        <w:ind w:right="0" w:rightChars="0" w:firstLine="643" w:firstLineChars="200"/>
        <w:jc w:val="both"/>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（三）普通话要求：</w:t>
      </w:r>
      <w:r>
        <w:rPr>
          <w:rFonts w:hint="eastAsia" w:ascii="仿宋_GB2312" w:hAnsi="仿宋_GB2312" w:eastAsia="仿宋_GB2312" w:cs="仿宋_GB2312"/>
          <w:color w:val="auto"/>
          <w:sz w:val="32"/>
          <w:szCs w:val="32"/>
          <w:highlight w:val="none"/>
          <w:lang w:val="en-US" w:eastAsia="zh-CN"/>
        </w:rPr>
        <w:t>要求普通话等级达到</w:t>
      </w:r>
      <w:r>
        <w:rPr>
          <w:rFonts w:hint="eastAsia" w:ascii="仿宋_GB2312" w:hAnsi="仿宋_GB2312" w:eastAsia="仿宋_GB2312" w:cs="仿宋_GB2312"/>
          <w:color w:val="auto"/>
          <w:sz w:val="32"/>
          <w:szCs w:val="32"/>
          <w:highlight w:val="none"/>
        </w:rPr>
        <w:t>二级乙等及以上</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ind w:right="0" w:rightChars="0" w:firstLine="643" w:firstLineChars="200"/>
        <w:jc w:val="both"/>
        <w:textAlignment w:val="auto"/>
        <w:outlineLvl w:val="9"/>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b/>
          <w:bCs/>
          <w:color w:val="auto"/>
          <w:kern w:val="0"/>
          <w:sz w:val="32"/>
          <w:szCs w:val="32"/>
          <w:highlight w:val="none"/>
          <w:lang w:val="en-US" w:eastAsia="zh-CN" w:bidi="ar"/>
        </w:rPr>
        <w:t>（四）教师资格要求：</w:t>
      </w:r>
      <w:r>
        <w:rPr>
          <w:rFonts w:hint="eastAsia" w:ascii="仿宋_GB2312" w:hAnsi="仿宋_GB2312" w:eastAsia="仿宋_GB2312" w:cs="仿宋_GB2312"/>
          <w:color w:val="auto"/>
          <w:sz w:val="32"/>
          <w:szCs w:val="32"/>
          <w:highlight w:val="none"/>
        </w:rPr>
        <w:t>需有幼儿园教师资格证</w:t>
      </w:r>
      <w:r>
        <w:rPr>
          <w:rFonts w:hint="eastAsia" w:ascii="仿宋_GB2312" w:hAnsi="仿宋_GB2312" w:eastAsia="仿宋_GB2312" w:cs="仿宋_GB2312"/>
          <w:color w:val="auto"/>
          <w:sz w:val="32"/>
          <w:szCs w:val="32"/>
          <w:highlight w:val="none"/>
          <w:lang w:eastAsia="zh-CN"/>
        </w:rPr>
        <w:t>。</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overflowPunct/>
        <w:topLinePunct w:val="0"/>
        <w:bidi w:val="0"/>
        <w:spacing w:before="0" w:beforeAutospacing="0" w:after="0" w:afterAutospacing="0" w:line="560" w:lineRule="exact"/>
        <w:ind w:right="0" w:rightChars="0" w:firstLine="640" w:firstLineChars="200"/>
        <w:jc w:val="both"/>
        <w:rPr>
          <w:rFonts w:hint="eastAsia" w:ascii="仿宋_GB2312" w:hAnsi="仿宋_GB2312" w:eastAsia="仿宋_GB2312" w:cs="仿宋_GB2312"/>
          <w:color w:val="auto"/>
          <w:sz w:val="32"/>
          <w:szCs w:val="32"/>
          <w:highlight w:val="none"/>
          <w:lang w:val="zh-CN" w:eastAsia="zh-CN"/>
        </w:rPr>
      </w:pPr>
      <w:r>
        <w:rPr>
          <w:rFonts w:hint="eastAsia" w:ascii="仿宋_GB2312" w:hAnsi="仿宋_GB2312" w:eastAsia="仿宋_GB2312" w:cs="仿宋_GB2312"/>
          <w:color w:val="auto"/>
          <w:sz w:val="32"/>
          <w:szCs w:val="32"/>
          <w:highlight w:val="none"/>
          <w:lang w:val="zh-CN" w:eastAsia="zh-CN"/>
        </w:rPr>
        <w:t>暂未取得教师资格证的下列人员也可以报考，但在取得教师资格证前不予转正，两年内未取得相应教师资格证的予以解聘：</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overflowPunct/>
        <w:topLinePunct w:val="0"/>
        <w:bidi w:val="0"/>
        <w:spacing w:before="0" w:beforeAutospacing="0" w:after="0" w:afterAutospacing="0" w:line="560" w:lineRule="exact"/>
        <w:ind w:right="0" w:rightChars="0" w:firstLine="640" w:firstLineChars="200"/>
        <w:jc w:val="both"/>
        <w:rPr>
          <w:rFonts w:hint="eastAsia" w:ascii="仿宋_GB2312" w:hAnsi="仿宋_GB2312" w:eastAsia="仿宋_GB2312" w:cs="仿宋_GB2312"/>
          <w:color w:val="auto"/>
          <w:sz w:val="32"/>
          <w:szCs w:val="32"/>
          <w:highlight w:val="none"/>
          <w:lang w:val="zh-CN" w:eastAsia="zh-CN"/>
        </w:rPr>
      </w:pPr>
      <w:r>
        <w:rPr>
          <w:rFonts w:hint="eastAsia" w:ascii="仿宋_GB2312" w:hAnsi="仿宋_GB2312" w:eastAsia="仿宋_GB2312" w:cs="仿宋_GB2312"/>
          <w:color w:val="auto"/>
          <w:sz w:val="32"/>
          <w:szCs w:val="32"/>
          <w:highlight w:val="none"/>
          <w:lang w:val="zh-CN" w:eastAsia="zh-CN"/>
        </w:rPr>
        <w:t>1.现场资格复审前取得教育部考试中心《中小学和幼儿园教师资格考试合格证明》的人员。</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overflowPunct/>
        <w:topLinePunct w:val="0"/>
        <w:bidi w:val="0"/>
        <w:spacing w:before="0" w:beforeAutospacing="0" w:after="0" w:afterAutospacing="0" w:line="560" w:lineRule="exact"/>
        <w:ind w:right="0" w:rightChars="0" w:firstLine="640" w:firstLineChars="200"/>
        <w:jc w:val="both"/>
        <w:rPr>
          <w:rFonts w:hint="eastAsia" w:ascii="仿宋_GB2312" w:hAnsi="仿宋_GB2312" w:eastAsia="仿宋_GB2312" w:cs="仿宋_GB2312"/>
          <w:color w:val="auto"/>
          <w:sz w:val="32"/>
          <w:szCs w:val="32"/>
          <w:highlight w:val="none"/>
          <w:lang w:val="zh-CN" w:eastAsia="zh-CN"/>
        </w:rPr>
      </w:pPr>
      <w:r>
        <w:rPr>
          <w:rFonts w:hint="eastAsia" w:ascii="仿宋_GB2312" w:hAnsi="仿宋_GB2312" w:eastAsia="仿宋_GB2312" w:cs="仿宋_GB2312"/>
          <w:color w:val="auto"/>
          <w:sz w:val="32"/>
          <w:szCs w:val="32"/>
          <w:highlight w:val="none"/>
          <w:lang w:val="zh-CN" w:eastAsia="zh-CN"/>
        </w:rPr>
        <w:t>2.2022年师范类应届毕业生（须证明专业为师范类）。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spacing w:before="0" w:beforeAutospacing="0" w:after="0" w:afterAutospacing="0" w:line="560" w:lineRule="exact"/>
        <w:ind w:left="0" w:right="0" w:firstLine="643"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kern w:val="0"/>
          <w:sz w:val="32"/>
          <w:szCs w:val="32"/>
          <w:highlight w:val="none"/>
          <w:lang w:val="en-US" w:eastAsia="zh-CN" w:bidi="ar"/>
        </w:rPr>
        <w:t>（五）专业要求：</w:t>
      </w:r>
      <w:r>
        <w:rPr>
          <w:rFonts w:hint="eastAsia" w:ascii="仿宋_GB2312" w:hAnsi="仿宋_GB2312" w:eastAsia="仿宋_GB2312" w:cs="仿宋_GB2312"/>
          <w:color w:val="auto"/>
          <w:sz w:val="32"/>
          <w:szCs w:val="32"/>
          <w:highlight w:val="none"/>
        </w:rPr>
        <w:t>所学专业或已取得的教师资格证（或《中小学和幼儿园教师资格考试合格证明》）的学段学科要与报考的学科相符。</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pacing w:before="0" w:beforeAutospacing="0" w:after="0" w:afterAutospacing="0" w:line="560" w:lineRule="exact"/>
        <w:ind w:right="0" w:rightChars="0" w:firstLine="643" w:firstLineChars="200"/>
        <w:jc w:val="both"/>
        <w:rPr>
          <w:rFonts w:hint="eastAsia" w:ascii="仿宋_GB2312" w:hAnsi="仿宋_GB2312" w:eastAsia="仿宋_GB2312" w:cs="仿宋_GB2312"/>
          <w:b/>
          <w:bCs/>
          <w:color w:val="auto"/>
          <w:kern w:val="0"/>
          <w:sz w:val="32"/>
          <w:szCs w:val="32"/>
          <w:highlight w:val="none"/>
          <w:lang w:val="en-US" w:eastAsia="zh-CN" w:bidi="ar"/>
        </w:rPr>
      </w:pPr>
      <w:r>
        <w:rPr>
          <w:rFonts w:hint="eastAsia" w:ascii="仿宋_GB2312" w:hAnsi="仿宋_GB2312" w:eastAsia="仿宋_GB2312" w:cs="仿宋_GB2312"/>
          <w:b/>
          <w:bCs/>
          <w:color w:val="auto"/>
          <w:kern w:val="0"/>
          <w:sz w:val="32"/>
          <w:szCs w:val="32"/>
          <w:highlight w:val="none"/>
          <w:lang w:val="en-US" w:eastAsia="zh-CN" w:bidi="ar"/>
        </w:rPr>
        <w:t>（六）学历要求：</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pacing w:before="0" w:beforeAutospacing="0" w:after="0" w:afterAutospacing="0" w:line="560" w:lineRule="exact"/>
        <w:ind w:left="0" w:right="0"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要求</w:t>
      </w:r>
      <w:r>
        <w:rPr>
          <w:rFonts w:hint="eastAsia" w:ascii="仿宋_GB2312" w:hAnsi="仿宋_GB2312" w:eastAsia="仿宋_GB2312" w:cs="仿宋_GB2312"/>
          <w:color w:val="auto"/>
          <w:sz w:val="32"/>
          <w:szCs w:val="32"/>
          <w:highlight w:val="none"/>
        </w:rPr>
        <w:t>具有</w:t>
      </w:r>
      <w:r>
        <w:rPr>
          <w:rFonts w:hint="eastAsia" w:ascii="仿宋_GB2312" w:hAnsi="仿宋_GB2312" w:eastAsia="仿宋_GB2312" w:cs="仿宋_GB2312"/>
          <w:color w:val="auto"/>
          <w:sz w:val="32"/>
          <w:szCs w:val="32"/>
          <w:highlight w:val="none"/>
          <w:lang w:val="en-US" w:eastAsia="zh-CN"/>
        </w:rPr>
        <w:t>大专</w:t>
      </w:r>
      <w:r>
        <w:rPr>
          <w:rFonts w:hint="eastAsia" w:ascii="仿宋_GB2312" w:hAnsi="仿宋_GB2312" w:eastAsia="仿宋_GB2312" w:cs="仿宋_GB2312"/>
          <w:color w:val="auto"/>
          <w:sz w:val="32"/>
          <w:szCs w:val="32"/>
          <w:highlight w:val="none"/>
        </w:rPr>
        <w:t>及以上学历</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spacing w:line="240" w:lineRule="auto"/>
        <w:ind w:right="0" w:rightChars="0" w:firstLine="643" w:firstLineChars="200"/>
        <w:jc w:val="both"/>
        <w:textAlignment w:val="auto"/>
        <w:outlineLvl w:val="9"/>
        <w:rPr>
          <w:rFonts w:hint="default" w:ascii="仿宋_GB2312" w:hAnsi="仿宋_GB2312" w:eastAsia="仿宋_GB2312" w:cs="仿宋_GB2312"/>
          <w:color w:val="auto"/>
          <w:kern w:val="0"/>
          <w:sz w:val="32"/>
          <w:szCs w:val="32"/>
          <w:highlight w:val="none"/>
          <w:lang w:val="en-US" w:eastAsia="zh-CN" w:bidi="ar"/>
        </w:rPr>
      </w:pPr>
      <w:r>
        <w:rPr>
          <w:rFonts w:hint="eastAsia" w:ascii="仿宋_GB2312" w:hAnsi="仿宋_GB2312" w:eastAsia="仿宋_GB2312" w:cs="仿宋_GB2312"/>
          <w:b/>
          <w:bCs/>
          <w:color w:val="auto"/>
          <w:kern w:val="0"/>
          <w:sz w:val="32"/>
          <w:szCs w:val="32"/>
          <w:highlight w:val="none"/>
          <w:lang w:val="zh-CN" w:eastAsia="zh-CN" w:bidi="ar"/>
        </w:rPr>
        <w:t>（</w:t>
      </w:r>
      <w:r>
        <w:rPr>
          <w:rFonts w:hint="eastAsia" w:ascii="仿宋_GB2312" w:hAnsi="仿宋_GB2312" w:eastAsia="仿宋_GB2312" w:cs="仿宋_GB2312"/>
          <w:b/>
          <w:bCs/>
          <w:color w:val="auto"/>
          <w:kern w:val="0"/>
          <w:sz w:val="32"/>
          <w:szCs w:val="32"/>
          <w:highlight w:val="none"/>
          <w:lang w:val="en-US" w:eastAsia="zh-CN" w:bidi="ar"/>
        </w:rPr>
        <w:t>七</w:t>
      </w:r>
      <w:r>
        <w:rPr>
          <w:rFonts w:hint="eastAsia" w:ascii="仿宋_GB2312" w:hAnsi="仿宋_GB2312" w:eastAsia="仿宋_GB2312" w:cs="仿宋_GB2312"/>
          <w:b/>
          <w:bCs/>
          <w:color w:val="auto"/>
          <w:kern w:val="0"/>
          <w:sz w:val="32"/>
          <w:szCs w:val="32"/>
          <w:highlight w:val="none"/>
          <w:lang w:val="zh-CN" w:eastAsia="zh-CN" w:bidi="ar"/>
        </w:rPr>
        <w:t>）</w:t>
      </w:r>
      <w:r>
        <w:rPr>
          <w:rFonts w:hint="eastAsia" w:ascii="仿宋_GB2312" w:hAnsi="仿宋_GB2312" w:eastAsia="仿宋_GB2312" w:cs="仿宋_GB2312"/>
          <w:b/>
          <w:bCs/>
          <w:color w:val="auto"/>
          <w:kern w:val="0"/>
          <w:sz w:val="32"/>
          <w:szCs w:val="32"/>
          <w:highlight w:val="none"/>
          <w:lang w:val="en-US" w:eastAsia="zh-CN" w:bidi="ar"/>
        </w:rPr>
        <w:t>年龄要求：</w:t>
      </w:r>
      <w:r>
        <w:rPr>
          <w:rFonts w:hint="eastAsia" w:ascii="仿宋_GB2312" w:hAnsi="仿宋_GB2312" w:eastAsia="仿宋_GB2312" w:cs="仿宋_GB2312"/>
          <w:color w:val="auto"/>
          <w:kern w:val="0"/>
          <w:sz w:val="32"/>
          <w:szCs w:val="32"/>
          <w:highlight w:val="none"/>
          <w:lang w:val="en-US" w:eastAsia="zh-CN" w:bidi="ar"/>
        </w:rPr>
        <w:t>年龄要求40周岁及以下是指1981年5月27日及以后出生；年龄要求45周岁及以下是指1976年5月27日及以后出生。</w:t>
      </w:r>
    </w:p>
    <w:p>
      <w:pPr>
        <w:keepNext w:val="0"/>
        <w:keepLines w:val="0"/>
        <w:pageBreakBefore w:val="0"/>
        <w:widowControl w:val="0"/>
        <w:kinsoku/>
        <w:wordWrap/>
        <w:overflowPunct/>
        <w:topLinePunct w:val="0"/>
        <w:bidi w:val="0"/>
        <w:snapToGrid/>
        <w:spacing w:line="240" w:lineRule="auto"/>
        <w:ind w:right="0" w:rightChars="0" w:firstLine="643" w:firstLineChars="200"/>
        <w:jc w:val="both"/>
        <w:textAlignment w:val="auto"/>
        <w:outlineLvl w:val="9"/>
        <w:rPr>
          <w:rFonts w:hint="eastAsia" w:ascii="仿宋_GB2312" w:hAnsi="仿宋_GB2312" w:eastAsia="仿宋_GB2312" w:cs="仿宋_GB2312"/>
          <w:i w:val="0"/>
          <w:caps w:val="0"/>
          <w:color w:val="auto"/>
          <w:spacing w:val="0"/>
          <w:sz w:val="32"/>
          <w:szCs w:val="32"/>
          <w:highlight w:val="none"/>
          <w:u w:val="none"/>
          <w:lang w:val="en-US" w:eastAsia="zh-CN"/>
        </w:rPr>
      </w:pPr>
      <w:r>
        <w:rPr>
          <w:rFonts w:hint="eastAsia" w:ascii="仿宋_GB2312" w:hAnsi="仿宋_GB2312" w:eastAsia="仿宋_GB2312" w:cs="仿宋_GB2312"/>
          <w:b/>
          <w:bCs/>
          <w:color w:val="auto"/>
          <w:kern w:val="0"/>
          <w:sz w:val="32"/>
          <w:szCs w:val="32"/>
          <w:highlight w:val="none"/>
          <w:lang w:val="en-US" w:eastAsia="zh-CN" w:bidi="ar"/>
        </w:rPr>
        <w:t>（八）以下人员不得报考：</w:t>
      </w:r>
      <w:r>
        <w:rPr>
          <w:rFonts w:hint="eastAsia" w:ascii="仿宋_GB2312" w:hAnsi="仿宋_GB2312" w:eastAsia="仿宋_GB2312" w:cs="仿宋_GB2312"/>
          <w:color w:val="auto"/>
          <w:sz w:val="32"/>
          <w:szCs w:val="32"/>
          <w:highlight w:val="none"/>
          <w:u w:val="none"/>
          <w:lang w:val="zh-CN"/>
        </w:rPr>
        <w:t>属于国家公务员局《关于做好公务员录用考察工作的通知》（国公局发〔201</w:t>
      </w:r>
      <w:r>
        <w:rPr>
          <w:rFonts w:hint="eastAsia" w:ascii="仿宋_GB2312" w:hAnsi="仿宋_GB2312" w:eastAsia="仿宋_GB2312" w:cs="仿宋_GB2312"/>
          <w:color w:val="auto"/>
          <w:sz w:val="32"/>
          <w:szCs w:val="32"/>
          <w:highlight w:val="none"/>
          <w:u w:val="none"/>
        </w:rPr>
        <w:t>3</w:t>
      </w:r>
      <w:r>
        <w:rPr>
          <w:rFonts w:hint="eastAsia" w:ascii="仿宋_GB2312" w:hAnsi="仿宋_GB2312" w:eastAsia="仿宋_GB2312" w:cs="仿宋_GB2312"/>
          <w:color w:val="auto"/>
          <w:sz w:val="32"/>
          <w:szCs w:val="32"/>
          <w:highlight w:val="none"/>
          <w:u w:val="none"/>
          <w:lang w:val="zh-CN"/>
        </w:rPr>
        <w:t>〕</w:t>
      </w:r>
      <w:r>
        <w:rPr>
          <w:rFonts w:hint="eastAsia" w:ascii="仿宋_GB2312" w:hAnsi="仿宋_GB2312" w:eastAsia="仿宋_GB2312" w:cs="仿宋_GB2312"/>
          <w:color w:val="auto"/>
          <w:sz w:val="32"/>
          <w:szCs w:val="32"/>
          <w:highlight w:val="none"/>
          <w:u w:val="none"/>
        </w:rPr>
        <w:t>2</w:t>
      </w:r>
      <w:r>
        <w:rPr>
          <w:rFonts w:hint="eastAsia" w:ascii="仿宋_GB2312" w:hAnsi="仿宋_GB2312" w:eastAsia="仿宋_GB2312" w:cs="仿宋_GB2312"/>
          <w:color w:val="auto"/>
          <w:sz w:val="32"/>
          <w:szCs w:val="32"/>
          <w:highlight w:val="none"/>
          <w:u w:val="none"/>
          <w:lang w:val="zh-CN"/>
        </w:rPr>
        <w:t>号）规定不得确定为公务员录用人选情形</w:t>
      </w:r>
      <w:r>
        <w:rPr>
          <w:rFonts w:hint="eastAsia" w:ascii="仿宋_GB2312" w:hAnsi="仿宋_GB2312" w:eastAsia="仿宋_GB2312" w:cs="仿宋_GB2312"/>
          <w:color w:val="auto"/>
          <w:sz w:val="32"/>
          <w:szCs w:val="32"/>
          <w:highlight w:val="none"/>
          <w:u w:val="none"/>
          <w:lang w:val="zh-CN" w:eastAsia="zh-CN"/>
        </w:rPr>
        <w:t>之一的人员，不宜报考；</w:t>
      </w:r>
      <w:r>
        <w:rPr>
          <w:rFonts w:hint="eastAsia" w:ascii="仿宋_GB2312" w:hAnsi="仿宋_GB2312" w:eastAsia="仿宋_GB2312" w:cs="仿宋_GB2312"/>
          <w:color w:val="auto"/>
          <w:sz w:val="32"/>
          <w:szCs w:val="32"/>
          <w:highlight w:val="none"/>
          <w:u w:val="none"/>
          <w:lang w:val="en-US" w:eastAsia="zh-CN"/>
        </w:rPr>
        <w:t>目前在岗的衢江区</w:t>
      </w:r>
      <w:r>
        <w:rPr>
          <w:rFonts w:hint="eastAsia" w:ascii="仿宋_GB2312" w:hAnsi="仿宋_GB2312" w:eastAsia="仿宋_GB2312" w:cs="仿宋_GB2312"/>
          <w:i w:val="0"/>
          <w:caps w:val="0"/>
          <w:color w:val="auto"/>
          <w:spacing w:val="0"/>
          <w:sz w:val="32"/>
          <w:szCs w:val="32"/>
          <w:highlight w:val="none"/>
          <w:u w:val="none"/>
          <w:lang w:val="en-US" w:eastAsia="zh-CN"/>
        </w:rPr>
        <w:t>劳动合同制教师不能</w:t>
      </w:r>
      <w:r>
        <w:rPr>
          <w:rFonts w:hint="eastAsia" w:ascii="仿宋_GB2312" w:hAnsi="仿宋_GB2312" w:eastAsia="仿宋_GB2312" w:cs="仿宋_GB2312"/>
          <w:color w:val="auto"/>
          <w:sz w:val="32"/>
          <w:szCs w:val="32"/>
          <w:highlight w:val="none"/>
          <w:u w:val="none"/>
          <w:lang w:val="en-US" w:eastAsia="zh-CN"/>
        </w:rPr>
        <w:t>报考；</w:t>
      </w:r>
      <w:r>
        <w:rPr>
          <w:rFonts w:hint="eastAsia" w:ascii="仿宋_GB2312" w:hAnsi="仿宋_GB2312" w:eastAsia="仿宋_GB2312" w:cs="仿宋_GB2312"/>
          <w:i w:val="0"/>
          <w:caps w:val="0"/>
          <w:color w:val="auto"/>
          <w:spacing w:val="0"/>
          <w:sz w:val="32"/>
          <w:szCs w:val="32"/>
          <w:highlight w:val="none"/>
          <w:u w:val="none"/>
          <w:lang w:val="en-US" w:eastAsia="zh-CN"/>
        </w:rPr>
        <w:t>在全日制普通高校脱产就读的非2022年应届毕业生不能报考；在全日制普通高校脱产就读的非2022年应届毕业生不能以原已取得的学历报考。</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spacing w:before="0" w:beforeAutospacing="0" w:after="0" w:afterAutospacing="0" w:line="560" w:lineRule="exact"/>
        <w:ind w:left="0" w:right="0" w:firstLine="640" w:firstLineChars="200"/>
        <w:jc w:val="both"/>
        <w:rPr>
          <w:rFonts w:hint="eastAsia" w:ascii="黑体" w:hAnsi="黑体" w:eastAsia="黑体" w:cs="黑体"/>
          <w:b w:val="0"/>
          <w:bCs w:val="0"/>
          <w:i w:val="0"/>
          <w:caps w:val="0"/>
          <w:color w:val="auto"/>
          <w:spacing w:val="0"/>
          <w:sz w:val="32"/>
          <w:szCs w:val="32"/>
          <w:highlight w:val="none"/>
          <w:u w:val="none"/>
        </w:rPr>
      </w:pPr>
      <w:r>
        <w:rPr>
          <w:rFonts w:hint="eastAsia" w:ascii="黑体" w:hAnsi="黑体" w:eastAsia="黑体" w:cs="黑体"/>
          <w:b w:val="0"/>
          <w:bCs w:val="0"/>
          <w:i w:val="0"/>
          <w:caps w:val="0"/>
          <w:color w:val="auto"/>
          <w:spacing w:val="0"/>
          <w:sz w:val="32"/>
          <w:szCs w:val="32"/>
          <w:highlight w:val="none"/>
          <w:u w:val="none"/>
        </w:rPr>
        <w:t>三、</w:t>
      </w:r>
      <w:r>
        <w:rPr>
          <w:rFonts w:hint="eastAsia" w:ascii="黑体" w:hAnsi="黑体" w:eastAsia="黑体" w:cs="黑体"/>
          <w:b w:val="0"/>
          <w:bCs w:val="0"/>
          <w:i w:val="0"/>
          <w:caps w:val="0"/>
          <w:color w:val="auto"/>
          <w:spacing w:val="0"/>
          <w:sz w:val="32"/>
          <w:szCs w:val="32"/>
          <w:highlight w:val="none"/>
          <w:u w:val="none"/>
          <w:lang w:val="en-US" w:eastAsia="zh-CN"/>
        </w:rPr>
        <w:t>招聘</w:t>
      </w:r>
      <w:r>
        <w:rPr>
          <w:rFonts w:hint="eastAsia" w:ascii="黑体" w:hAnsi="黑体" w:eastAsia="黑体" w:cs="黑体"/>
          <w:b w:val="0"/>
          <w:bCs w:val="0"/>
          <w:i w:val="0"/>
          <w:caps w:val="0"/>
          <w:color w:val="auto"/>
          <w:spacing w:val="0"/>
          <w:sz w:val="32"/>
          <w:szCs w:val="32"/>
          <w:highlight w:val="none"/>
          <w:u w:val="none"/>
        </w:rPr>
        <w:t>程序和办法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pacing w:before="0" w:beforeAutospacing="0" w:after="0" w:afterAutospacing="0" w:line="560" w:lineRule="exact"/>
        <w:ind w:left="0" w:right="0" w:firstLine="640" w:firstLineChars="200"/>
        <w:jc w:val="both"/>
        <w:rPr>
          <w:rStyle w:val="7"/>
          <w:rFonts w:hint="eastAsia" w:ascii="楷体_GB2312" w:hAnsi="楷体_GB2312" w:eastAsia="楷体_GB2312" w:cs="楷体_GB2312"/>
          <w:b/>
          <w:bCs w:val="0"/>
          <w:i w:val="0"/>
          <w:caps w:val="0"/>
          <w:color w:val="auto"/>
          <w:spacing w:val="0"/>
          <w:sz w:val="32"/>
          <w:szCs w:val="32"/>
          <w:highlight w:val="none"/>
          <w:u w:val="none"/>
          <w:lang w:eastAsia="zh-CN"/>
        </w:rPr>
      </w:pPr>
      <w:r>
        <w:rPr>
          <w:rFonts w:hint="eastAsia" w:ascii="仿宋_GB2312" w:hAnsi="仿宋_GB2312" w:eastAsia="仿宋_GB2312" w:cs="仿宋_GB2312"/>
          <w:i w:val="0"/>
          <w:caps w:val="0"/>
          <w:color w:val="auto"/>
          <w:spacing w:val="0"/>
          <w:sz w:val="32"/>
          <w:szCs w:val="32"/>
          <w:highlight w:val="none"/>
          <w:u w:val="none"/>
          <w:lang w:val="en-US" w:eastAsia="zh-CN"/>
        </w:rPr>
        <w:t>贯彻公开、平等、竞争、择优的原则，坚持德才兼备的用人标准。本次招聘按照报名、资格初审、缴费、下载并打印准考证、笔试、现场资格复审、面试、体检、考核、上岗等程序进行。</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pacing w:before="0" w:beforeAutospacing="0" w:after="0" w:afterAutospacing="0" w:line="560" w:lineRule="exact"/>
        <w:ind w:left="0" w:right="0" w:firstLine="643" w:firstLineChars="200"/>
        <w:jc w:val="both"/>
        <w:rPr>
          <w:rFonts w:hint="eastAsia" w:ascii="楷体_GB2312" w:hAnsi="楷体_GB2312" w:eastAsia="楷体_GB2312" w:cs="楷体_GB2312"/>
          <w:b/>
          <w:bCs w:val="0"/>
          <w:color w:val="auto"/>
          <w:sz w:val="32"/>
          <w:szCs w:val="32"/>
          <w:highlight w:val="none"/>
        </w:rPr>
      </w:pPr>
      <w:r>
        <w:rPr>
          <w:rStyle w:val="7"/>
          <w:rFonts w:hint="eastAsia" w:ascii="楷体_GB2312" w:hAnsi="楷体_GB2312" w:eastAsia="楷体_GB2312" w:cs="楷体_GB2312"/>
          <w:b/>
          <w:bCs w:val="0"/>
          <w:i w:val="0"/>
          <w:caps w:val="0"/>
          <w:color w:val="auto"/>
          <w:spacing w:val="0"/>
          <w:sz w:val="32"/>
          <w:szCs w:val="32"/>
          <w:highlight w:val="none"/>
          <w:u w:val="none"/>
          <w:lang w:eastAsia="zh-CN"/>
        </w:rPr>
        <w:t>（</w:t>
      </w:r>
      <w:r>
        <w:rPr>
          <w:rStyle w:val="7"/>
          <w:rFonts w:hint="eastAsia" w:ascii="楷体_GB2312" w:hAnsi="楷体_GB2312" w:eastAsia="楷体_GB2312" w:cs="楷体_GB2312"/>
          <w:b/>
          <w:bCs w:val="0"/>
          <w:i w:val="0"/>
          <w:caps w:val="0"/>
          <w:color w:val="auto"/>
          <w:spacing w:val="0"/>
          <w:sz w:val="32"/>
          <w:szCs w:val="32"/>
          <w:highlight w:val="none"/>
          <w:u w:val="none"/>
          <w:lang w:val="en-US" w:eastAsia="zh-CN"/>
        </w:rPr>
        <w:t>一）网上</w:t>
      </w:r>
      <w:r>
        <w:rPr>
          <w:rStyle w:val="7"/>
          <w:rFonts w:hint="eastAsia" w:ascii="楷体_GB2312" w:hAnsi="楷体_GB2312" w:eastAsia="楷体_GB2312" w:cs="楷体_GB2312"/>
          <w:b/>
          <w:bCs w:val="0"/>
          <w:i w:val="0"/>
          <w:caps w:val="0"/>
          <w:color w:val="auto"/>
          <w:spacing w:val="0"/>
          <w:sz w:val="32"/>
          <w:szCs w:val="32"/>
          <w:highlight w:val="none"/>
          <w:u w:val="none"/>
        </w:rPr>
        <w:t>报名</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themeFill="background1"/>
        <w:kinsoku/>
        <w:overflowPunct/>
        <w:topLinePunct w:val="0"/>
        <w:autoSpaceDE/>
        <w:autoSpaceDN/>
        <w:bidi w:val="0"/>
        <w:adjustRightInd/>
        <w:spacing w:before="0" w:beforeAutospacing="0" w:after="0" w:afterAutospacing="0" w:line="560" w:lineRule="exact"/>
        <w:ind w:left="0" w:right="0" w:firstLine="643" w:firstLineChars="200"/>
        <w:jc w:val="left"/>
        <w:rPr>
          <w:rFonts w:hint="eastAsia" w:ascii="仿宋_GB2312" w:hAnsi="仿宋_GB2312" w:eastAsia="仿宋_GB2312" w:cs="仿宋_GB2312"/>
          <w:color w:val="auto"/>
          <w:sz w:val="32"/>
          <w:szCs w:val="32"/>
          <w:highlight w:val="none"/>
        </w:rPr>
      </w:pPr>
      <w:r>
        <w:rPr>
          <w:rStyle w:val="7"/>
          <w:rFonts w:hint="eastAsia" w:ascii="仿宋_GB2312" w:hAnsi="仿宋_GB2312" w:eastAsia="仿宋_GB2312" w:cs="仿宋_GB2312"/>
          <w:b/>
          <w:i w:val="0"/>
          <w:caps w:val="0"/>
          <w:color w:val="auto"/>
          <w:spacing w:val="0"/>
          <w:sz w:val="32"/>
          <w:szCs w:val="32"/>
          <w:highlight w:val="none"/>
          <w:u w:val="none"/>
          <w:shd w:val="clear" w:fill="FFFFFF"/>
        </w:rPr>
        <w:t>本次</w:t>
      </w:r>
      <w:r>
        <w:rPr>
          <w:rStyle w:val="7"/>
          <w:rFonts w:hint="eastAsia" w:ascii="仿宋_GB2312" w:hAnsi="仿宋_GB2312" w:eastAsia="仿宋_GB2312" w:cs="仿宋_GB2312"/>
          <w:b/>
          <w:i w:val="0"/>
          <w:caps w:val="0"/>
          <w:color w:val="auto"/>
          <w:spacing w:val="0"/>
          <w:sz w:val="32"/>
          <w:szCs w:val="32"/>
          <w:highlight w:val="none"/>
          <w:u w:val="none"/>
          <w:shd w:val="clear" w:fill="FFFFFF"/>
          <w:lang w:val="en-US" w:eastAsia="zh-CN"/>
        </w:rPr>
        <w:t>招聘采</w:t>
      </w:r>
      <w:r>
        <w:rPr>
          <w:rStyle w:val="7"/>
          <w:rFonts w:hint="eastAsia" w:ascii="仿宋_GB2312" w:hAnsi="仿宋_GB2312" w:eastAsia="仿宋_GB2312" w:cs="仿宋_GB2312"/>
          <w:b/>
          <w:i w:val="0"/>
          <w:caps w:val="0"/>
          <w:color w:val="auto"/>
          <w:spacing w:val="0"/>
          <w:sz w:val="32"/>
          <w:szCs w:val="32"/>
          <w:highlight w:val="none"/>
          <w:u w:val="none"/>
          <w:shd w:val="clear" w:fill="FFFFFF"/>
        </w:rPr>
        <w:t>用网上报名的方式进行，不设现场报名。</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pacing w:before="0" w:beforeAutospacing="0" w:after="0" w:afterAutospacing="0" w:line="560" w:lineRule="exact"/>
        <w:ind w:left="0" w:right="0" w:firstLine="643" w:firstLineChars="200"/>
        <w:jc w:val="left"/>
        <w:rPr>
          <w:rStyle w:val="7"/>
          <w:rFonts w:hint="eastAsia" w:ascii="仿宋_GB2312" w:hAnsi="仿宋_GB2312" w:eastAsia="仿宋_GB2312" w:cs="仿宋_GB2312"/>
          <w:b/>
          <w:i w:val="0"/>
          <w:caps w:val="0"/>
          <w:color w:val="auto"/>
          <w:spacing w:val="0"/>
          <w:sz w:val="32"/>
          <w:szCs w:val="32"/>
          <w:highlight w:val="none"/>
          <w:u w:val="none"/>
          <w:shd w:val="clear" w:fill="FFFFFF"/>
          <w:lang w:val="en-US" w:eastAsia="zh-CN"/>
        </w:rPr>
      </w:pPr>
      <w:r>
        <w:rPr>
          <w:rStyle w:val="7"/>
          <w:rFonts w:hint="eastAsia" w:ascii="仿宋_GB2312" w:hAnsi="仿宋_GB2312" w:eastAsia="仿宋_GB2312" w:cs="仿宋_GB2312"/>
          <w:b/>
          <w:i w:val="0"/>
          <w:caps w:val="0"/>
          <w:color w:val="auto"/>
          <w:spacing w:val="0"/>
          <w:sz w:val="32"/>
          <w:szCs w:val="32"/>
          <w:highlight w:val="none"/>
          <w:u w:val="none"/>
          <w:shd w:val="clear" w:fill="FFFFFF"/>
          <w:lang w:val="en-US" w:eastAsia="zh-CN"/>
        </w:rPr>
        <w:t>1.注册及报名</w:t>
      </w:r>
    </w:p>
    <w:p>
      <w:pPr>
        <w:keepNext w:val="0"/>
        <w:keepLines w:val="0"/>
        <w:pageBreakBefore w:val="0"/>
        <w:widowControl w:val="0"/>
        <w:kinsoku/>
        <w:wordWrap/>
        <w:overflowPunct/>
        <w:topLinePunct w:val="0"/>
        <w:bidi w:val="0"/>
        <w:snapToGrid/>
        <w:spacing w:line="240" w:lineRule="auto"/>
        <w:ind w:right="0" w:rightChars="0" w:firstLine="643" w:firstLineChars="200"/>
        <w:jc w:val="both"/>
        <w:textAlignment w:val="auto"/>
        <w:outlineLvl w:val="9"/>
        <w:rPr>
          <w:rFonts w:hint="eastAsia" w:ascii="仿宋_GB2312" w:hAnsi="仿宋_GB2312" w:eastAsia="仿宋_GB2312" w:cs="仿宋_GB2312"/>
          <w:i w:val="0"/>
          <w:caps w:val="0"/>
          <w:color w:val="auto"/>
          <w:spacing w:val="0"/>
          <w:kern w:val="0"/>
          <w:sz w:val="32"/>
          <w:szCs w:val="32"/>
          <w:highlight w:val="none"/>
          <w:u w:val="none"/>
          <w:lang w:val="en-US" w:eastAsia="zh-CN" w:bidi="ar"/>
        </w:rPr>
      </w:pPr>
      <w:r>
        <w:rPr>
          <w:rFonts w:hint="eastAsia" w:ascii="仿宋_GB2312" w:hAnsi="仿宋_GB2312" w:eastAsia="仿宋_GB2312" w:cs="仿宋_GB2312"/>
          <w:b/>
          <w:bCs/>
          <w:color w:val="auto"/>
          <w:sz w:val="32"/>
          <w:szCs w:val="32"/>
          <w:highlight w:val="none"/>
          <w:u w:val="none"/>
          <w:lang w:val="zh-CN"/>
        </w:rPr>
        <w:t>（1）注册及报名时间</w:t>
      </w:r>
      <w:r>
        <w:rPr>
          <w:rFonts w:hint="eastAsia" w:ascii="仿宋_GB2312" w:hAnsi="仿宋_GB2312" w:eastAsia="仿宋_GB2312" w:cs="仿宋_GB2312"/>
          <w:color w:val="auto"/>
          <w:sz w:val="32"/>
          <w:szCs w:val="32"/>
          <w:highlight w:val="none"/>
          <w:u w:val="none"/>
          <w:lang w:val="zh-CN"/>
        </w:rPr>
        <w:t>：</w:t>
      </w:r>
      <w:r>
        <w:rPr>
          <w:rFonts w:hint="eastAsia" w:ascii="仿宋_GB2312" w:hAnsi="仿宋_GB2312" w:eastAsia="仿宋_GB2312" w:cs="仿宋_GB2312"/>
          <w:b w:val="0"/>
          <w:color w:val="auto"/>
          <w:kern w:val="0"/>
          <w:sz w:val="32"/>
          <w:szCs w:val="32"/>
          <w:highlight w:val="none"/>
          <w:u w:val="none"/>
          <w:lang w:val="en-US" w:eastAsia="zh-CN" w:bidi="ar"/>
        </w:rPr>
        <w:t>2022年5月21日9:00-5</w:t>
      </w:r>
      <w:r>
        <w:rPr>
          <w:rFonts w:hint="eastAsia" w:ascii="仿宋_GB2312" w:hAnsi="仿宋_GB2312" w:eastAsia="仿宋_GB2312" w:cs="仿宋_GB2312"/>
          <w:i w:val="0"/>
          <w:caps w:val="0"/>
          <w:color w:val="auto"/>
          <w:spacing w:val="0"/>
          <w:kern w:val="0"/>
          <w:sz w:val="32"/>
          <w:szCs w:val="32"/>
          <w:highlight w:val="none"/>
          <w:u w:val="none"/>
          <w:lang w:val="en-US" w:eastAsia="zh-CN" w:bidi="ar"/>
        </w:rPr>
        <w:t>月27日17:00。</w:t>
      </w:r>
    </w:p>
    <w:p>
      <w:pPr>
        <w:keepNext w:val="0"/>
        <w:keepLines w:val="0"/>
        <w:pageBreakBefore w:val="0"/>
        <w:widowControl w:val="0"/>
        <w:kinsoku/>
        <w:wordWrap/>
        <w:overflowPunct/>
        <w:topLinePunct w:val="0"/>
        <w:bidi w:val="0"/>
        <w:snapToGrid/>
        <w:spacing w:line="240" w:lineRule="auto"/>
        <w:ind w:right="0" w:rightChars="0" w:firstLine="643" w:firstLineChars="200"/>
        <w:jc w:val="both"/>
        <w:textAlignment w:val="auto"/>
        <w:outlineLvl w:val="9"/>
        <w:rPr>
          <w:rFonts w:hint="eastAsia" w:ascii="仿宋_GB2312" w:hAnsi="仿宋_GB2312" w:eastAsia="仿宋_GB2312" w:cs="仿宋_GB2312"/>
          <w:color w:val="auto"/>
          <w:sz w:val="32"/>
          <w:szCs w:val="32"/>
          <w:highlight w:val="none"/>
          <w:u w:val="none"/>
          <w:lang w:val="zh-CN"/>
        </w:rPr>
      </w:pPr>
      <w:r>
        <w:rPr>
          <w:rFonts w:hint="eastAsia" w:ascii="仿宋_GB2312" w:hAnsi="仿宋_GB2312" w:eastAsia="仿宋_GB2312" w:cs="仿宋_GB2312"/>
          <w:b/>
          <w:bCs/>
          <w:color w:val="auto"/>
          <w:sz w:val="32"/>
          <w:szCs w:val="32"/>
          <w:highlight w:val="none"/>
          <w:u w:val="none"/>
          <w:lang w:val="zh-CN"/>
        </w:rPr>
        <w:t>（</w:t>
      </w:r>
      <w:r>
        <w:rPr>
          <w:rFonts w:hint="eastAsia" w:ascii="仿宋_GB2312" w:hAnsi="仿宋_GB2312" w:eastAsia="仿宋_GB2312" w:cs="仿宋_GB2312"/>
          <w:b/>
          <w:bCs/>
          <w:color w:val="auto"/>
          <w:sz w:val="32"/>
          <w:szCs w:val="32"/>
          <w:highlight w:val="none"/>
          <w:u w:val="none"/>
          <w:lang w:val="en-US" w:eastAsia="zh-CN"/>
        </w:rPr>
        <w:t>2）</w:t>
      </w:r>
      <w:r>
        <w:rPr>
          <w:rFonts w:hint="eastAsia" w:ascii="仿宋_GB2312" w:hAnsi="仿宋_GB2312" w:eastAsia="仿宋_GB2312" w:cs="仿宋_GB2312"/>
          <w:b/>
          <w:bCs/>
          <w:color w:val="auto"/>
          <w:sz w:val="32"/>
          <w:szCs w:val="32"/>
          <w:highlight w:val="none"/>
          <w:u w:val="none"/>
          <w:lang w:val="zh-CN"/>
        </w:rPr>
        <w:t>报名平台：</w:t>
      </w:r>
      <w:r>
        <w:rPr>
          <w:rFonts w:hint="eastAsia" w:ascii="仿宋_GB2312" w:hAnsi="仿宋_GB2312" w:eastAsia="仿宋_GB2312" w:cs="仿宋_GB2312"/>
          <w:color w:val="auto"/>
          <w:sz w:val="32"/>
          <w:szCs w:val="32"/>
          <w:highlight w:val="none"/>
          <w:u w:val="none"/>
          <w:lang w:val="zh-CN"/>
        </w:rPr>
        <w:t>浙江省通用招聘网报平台,网址：</w:t>
      </w:r>
      <w:r>
        <w:rPr>
          <w:rFonts w:hint="eastAsia" w:ascii="仿宋_GB2312" w:hAnsi="仿宋_GB2312" w:eastAsia="仿宋_GB2312" w:cs="仿宋_GB2312"/>
          <w:color w:val="auto"/>
          <w:sz w:val="32"/>
          <w:szCs w:val="32"/>
          <w:highlight w:val="none"/>
          <w:u w:val="none"/>
          <w:lang w:val="zh-CN"/>
        </w:rPr>
        <w:fldChar w:fldCharType="begin"/>
      </w:r>
      <w:r>
        <w:rPr>
          <w:rFonts w:hint="eastAsia" w:ascii="仿宋_GB2312" w:hAnsi="仿宋_GB2312" w:eastAsia="仿宋_GB2312" w:cs="仿宋_GB2312"/>
          <w:color w:val="auto"/>
          <w:sz w:val="32"/>
          <w:szCs w:val="32"/>
          <w:highlight w:val="none"/>
          <w:u w:val="none"/>
          <w:lang w:val="zh-CN"/>
        </w:rPr>
        <w:instrText xml:space="preserve"> HYPERLINK "http://qssy.zjks.com/" </w:instrText>
      </w:r>
      <w:r>
        <w:rPr>
          <w:rFonts w:hint="eastAsia" w:ascii="仿宋_GB2312" w:hAnsi="仿宋_GB2312" w:eastAsia="仿宋_GB2312" w:cs="仿宋_GB2312"/>
          <w:color w:val="auto"/>
          <w:sz w:val="32"/>
          <w:szCs w:val="32"/>
          <w:highlight w:val="none"/>
          <w:u w:val="none"/>
          <w:lang w:val="zh-CN"/>
        </w:rPr>
        <w:fldChar w:fldCharType="separate"/>
      </w:r>
      <w:r>
        <w:rPr>
          <w:rFonts w:hint="eastAsia" w:ascii="仿宋_GB2312" w:hAnsi="仿宋_GB2312" w:eastAsia="仿宋_GB2312" w:cs="仿宋_GB2312"/>
          <w:color w:val="auto"/>
          <w:sz w:val="32"/>
          <w:szCs w:val="32"/>
          <w:highlight w:val="none"/>
          <w:u w:val="none"/>
          <w:lang w:val="zh-CN"/>
        </w:rPr>
        <w:t>http://qssy.zjks.com</w:t>
      </w:r>
      <w:r>
        <w:rPr>
          <w:rFonts w:hint="eastAsia" w:ascii="仿宋_GB2312" w:hAnsi="仿宋_GB2312" w:eastAsia="仿宋_GB2312" w:cs="仿宋_GB2312"/>
          <w:color w:val="auto"/>
          <w:sz w:val="32"/>
          <w:szCs w:val="32"/>
          <w:highlight w:val="none"/>
          <w:u w:val="none"/>
          <w:lang w:val="zh-CN"/>
        </w:rPr>
        <w:fldChar w:fldCharType="end"/>
      </w:r>
      <w:r>
        <w:rPr>
          <w:rFonts w:hint="eastAsia" w:ascii="仿宋_GB2312" w:hAnsi="仿宋_GB2312" w:cs="仿宋_GB2312"/>
          <w:color w:val="auto"/>
          <w:sz w:val="32"/>
          <w:szCs w:val="32"/>
          <w:highlight w:val="none"/>
          <w:u w:val="none"/>
          <w:lang w:val="zh-CN"/>
        </w:rPr>
        <w:t>。</w:t>
      </w:r>
      <w:r>
        <w:rPr>
          <w:rFonts w:hint="eastAsia" w:ascii="仿宋_GB2312" w:hAnsi="仿宋_GB2312" w:eastAsia="仿宋_GB2312" w:cs="仿宋_GB2312"/>
          <w:color w:val="auto"/>
          <w:sz w:val="32"/>
          <w:szCs w:val="32"/>
          <w:highlight w:val="none"/>
          <w:u w:val="none"/>
          <w:lang w:val="zh-CN"/>
        </w:rPr>
        <w:t>网报平台技术咨询电话：0531-66680723。</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spacing w:before="0" w:beforeAutospacing="0" w:after="0" w:afterAutospacing="0" w:line="560" w:lineRule="exact"/>
        <w:ind w:left="0" w:right="0" w:firstLine="640" w:firstLineChars="200"/>
        <w:jc w:val="both"/>
        <w:rPr>
          <w:rFonts w:hint="eastAsia" w:ascii="仿宋_GB2312" w:hAnsi="仿宋_GB2312" w:eastAsia="仿宋_GB2312" w:cs="仿宋_GB2312"/>
          <w:color w:val="auto"/>
          <w:sz w:val="32"/>
          <w:szCs w:val="32"/>
          <w:highlight w:val="none"/>
          <w:u w:val="none"/>
          <w:lang w:val="zh-CN"/>
        </w:rPr>
      </w:pPr>
      <w:r>
        <w:rPr>
          <w:rFonts w:hint="eastAsia" w:ascii="仿宋_GB2312" w:hAnsi="仿宋_GB2312" w:eastAsia="仿宋_GB2312" w:cs="仿宋_GB2312"/>
          <w:color w:val="auto"/>
          <w:sz w:val="32"/>
          <w:szCs w:val="32"/>
          <w:highlight w:val="none"/>
          <w:u w:val="none"/>
          <w:lang w:val="en-US" w:eastAsia="zh-CN"/>
        </w:rPr>
        <w:t>报考</w:t>
      </w:r>
      <w:r>
        <w:rPr>
          <w:rFonts w:hint="eastAsia" w:ascii="仿宋_GB2312" w:hAnsi="仿宋_GB2312" w:eastAsia="仿宋_GB2312" w:cs="仿宋_GB2312"/>
          <w:color w:val="auto"/>
          <w:sz w:val="32"/>
          <w:szCs w:val="32"/>
          <w:highlight w:val="none"/>
          <w:u w:val="none"/>
          <w:lang w:val="zh-CN"/>
        </w:rPr>
        <w:t>人员在规定时间内到该平台注册个人详细的真实信息后，及时选择单位和岗位进行报名和确认，一旦确认将不能更改。每位</w:t>
      </w:r>
      <w:r>
        <w:rPr>
          <w:rFonts w:hint="eastAsia" w:ascii="仿宋_GB2312" w:hAnsi="仿宋_GB2312" w:eastAsia="仿宋_GB2312" w:cs="仿宋_GB2312"/>
          <w:color w:val="auto"/>
          <w:sz w:val="32"/>
          <w:szCs w:val="32"/>
          <w:highlight w:val="none"/>
          <w:u w:val="none"/>
          <w:lang w:val="en-US" w:eastAsia="zh-CN"/>
        </w:rPr>
        <w:t>考生</w:t>
      </w:r>
      <w:r>
        <w:rPr>
          <w:rFonts w:hint="eastAsia" w:ascii="仿宋_GB2312" w:hAnsi="仿宋_GB2312" w:eastAsia="仿宋_GB2312" w:cs="仿宋_GB2312"/>
          <w:color w:val="auto"/>
          <w:sz w:val="32"/>
          <w:szCs w:val="32"/>
          <w:highlight w:val="none"/>
          <w:u w:val="none"/>
          <w:lang w:val="zh-CN"/>
        </w:rPr>
        <w:t>限报一个岗位。</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spacing w:before="0" w:beforeAutospacing="0" w:after="0" w:afterAutospacing="0" w:line="560" w:lineRule="exact"/>
        <w:ind w:left="0" w:right="0" w:firstLine="640" w:firstLineChars="200"/>
        <w:jc w:val="both"/>
        <w:rPr>
          <w:rFonts w:hint="eastAsia" w:ascii="仿宋_GB2312" w:hAnsi="仿宋_GB2312" w:eastAsia="仿宋_GB2312" w:cs="仿宋_GB2312"/>
          <w:color w:val="auto"/>
          <w:sz w:val="32"/>
          <w:szCs w:val="32"/>
          <w:highlight w:val="none"/>
          <w:u w:val="none"/>
          <w:lang w:val="zh-CN"/>
        </w:rPr>
      </w:pPr>
      <w:r>
        <w:rPr>
          <w:rFonts w:hint="eastAsia" w:ascii="仿宋_GB2312" w:hAnsi="仿宋_GB2312" w:eastAsia="仿宋_GB2312" w:cs="仿宋_GB2312"/>
          <w:color w:val="auto"/>
          <w:sz w:val="32"/>
          <w:szCs w:val="32"/>
          <w:highlight w:val="none"/>
          <w:u w:val="none"/>
          <w:lang w:val="zh-CN"/>
        </w:rPr>
        <w:t>因我区</w:t>
      </w:r>
      <w:r>
        <w:rPr>
          <w:rFonts w:hint="eastAsia" w:ascii="仿宋_GB2312" w:hAnsi="仿宋_GB2312" w:eastAsia="仿宋_GB2312" w:cs="仿宋_GB2312"/>
          <w:color w:val="auto"/>
          <w:sz w:val="32"/>
          <w:szCs w:val="32"/>
          <w:highlight w:val="none"/>
          <w:u w:val="none"/>
          <w:lang w:val="en-US" w:eastAsia="zh-CN"/>
        </w:rPr>
        <w:t>在编</w:t>
      </w:r>
      <w:r>
        <w:rPr>
          <w:rFonts w:hint="eastAsia" w:ascii="仿宋_GB2312" w:hAnsi="仿宋_GB2312" w:eastAsia="仿宋_GB2312" w:cs="仿宋_GB2312"/>
          <w:color w:val="auto"/>
          <w:sz w:val="32"/>
          <w:szCs w:val="32"/>
          <w:highlight w:val="none"/>
          <w:u w:val="none"/>
          <w:lang w:val="zh-CN"/>
        </w:rPr>
        <w:t>教师招聘</w:t>
      </w:r>
      <w:r>
        <w:rPr>
          <w:rFonts w:hint="default" w:ascii="仿宋_GB2312" w:hAnsi="仿宋_GB2312" w:eastAsia="仿宋_GB2312" w:cs="仿宋_GB2312"/>
          <w:color w:val="auto"/>
          <w:sz w:val="32"/>
          <w:szCs w:val="32"/>
          <w:highlight w:val="none"/>
          <w:u w:val="none"/>
        </w:rPr>
        <w:t>将</w:t>
      </w:r>
      <w:r>
        <w:rPr>
          <w:rFonts w:hint="eastAsia" w:ascii="仿宋_GB2312" w:hAnsi="仿宋_GB2312" w:eastAsia="仿宋_GB2312" w:cs="仿宋_GB2312"/>
          <w:color w:val="auto"/>
          <w:sz w:val="32"/>
          <w:szCs w:val="32"/>
          <w:highlight w:val="none"/>
          <w:u w:val="none"/>
          <w:lang w:val="zh-CN"/>
        </w:rPr>
        <w:t>同步进行，有兼报</w:t>
      </w:r>
      <w:r>
        <w:rPr>
          <w:rFonts w:hint="eastAsia" w:ascii="仿宋_GB2312" w:hAnsi="仿宋_GB2312" w:eastAsia="仿宋_GB2312" w:cs="仿宋_GB2312"/>
          <w:color w:val="auto"/>
          <w:sz w:val="32"/>
          <w:szCs w:val="32"/>
          <w:highlight w:val="none"/>
          <w:u w:val="none"/>
          <w:lang w:val="en-US" w:eastAsia="zh-CN"/>
        </w:rPr>
        <w:t>在编教师</w:t>
      </w:r>
      <w:r>
        <w:rPr>
          <w:rFonts w:hint="eastAsia" w:ascii="仿宋_GB2312" w:hAnsi="仿宋_GB2312" w:eastAsia="仿宋_GB2312" w:cs="仿宋_GB2312"/>
          <w:color w:val="auto"/>
          <w:sz w:val="32"/>
          <w:szCs w:val="32"/>
          <w:highlight w:val="none"/>
          <w:u w:val="none"/>
          <w:lang w:val="zh-CN"/>
        </w:rPr>
        <w:t>意愿的</w:t>
      </w:r>
      <w:r>
        <w:rPr>
          <w:rFonts w:hint="eastAsia" w:ascii="仿宋_GB2312" w:hAnsi="仿宋_GB2312" w:eastAsia="仿宋_GB2312" w:cs="仿宋_GB2312"/>
          <w:color w:val="auto"/>
          <w:sz w:val="32"/>
          <w:szCs w:val="32"/>
          <w:highlight w:val="none"/>
          <w:u w:val="none"/>
          <w:lang w:val="en-US" w:eastAsia="zh-CN"/>
        </w:rPr>
        <w:t>报考</w:t>
      </w:r>
      <w:r>
        <w:rPr>
          <w:rFonts w:hint="eastAsia" w:ascii="仿宋_GB2312" w:hAnsi="仿宋_GB2312" w:eastAsia="仿宋_GB2312" w:cs="仿宋_GB2312"/>
          <w:color w:val="auto"/>
          <w:sz w:val="32"/>
          <w:szCs w:val="32"/>
          <w:highlight w:val="none"/>
          <w:u w:val="none"/>
          <w:lang w:val="zh-CN"/>
        </w:rPr>
        <w:t>者，只需报考在编教师的岗位时在“所报考职位要求的其他情况”栏内注明兼报的岗位，如“兼报</w:t>
      </w:r>
      <w:r>
        <w:rPr>
          <w:rFonts w:hint="eastAsia" w:ascii="仿宋_GB2312" w:hAnsi="仿宋_GB2312" w:eastAsia="仿宋_GB2312" w:cs="仿宋_GB2312"/>
          <w:color w:val="auto"/>
          <w:sz w:val="32"/>
          <w:szCs w:val="32"/>
          <w:highlight w:val="none"/>
          <w:u w:val="none"/>
          <w:lang w:val="en-US" w:eastAsia="zh-CN"/>
        </w:rPr>
        <w:t>幼儿教师</w:t>
      </w:r>
      <w:r>
        <w:rPr>
          <w:rFonts w:hint="eastAsia" w:ascii="仿宋_GB2312" w:hAnsi="仿宋_GB2312" w:eastAsia="仿宋_GB2312" w:cs="仿宋_GB2312"/>
          <w:color w:val="auto"/>
          <w:sz w:val="32"/>
          <w:szCs w:val="32"/>
          <w:highlight w:val="none"/>
          <w:u w:val="none"/>
          <w:lang w:val="zh-CN"/>
        </w:rPr>
        <w:t>2”，无需</w:t>
      </w:r>
      <w:r>
        <w:rPr>
          <w:rFonts w:hint="default" w:ascii="仿宋_GB2312" w:hAnsi="仿宋_GB2312" w:eastAsia="仿宋_GB2312" w:cs="仿宋_GB2312"/>
          <w:color w:val="auto"/>
          <w:sz w:val="32"/>
          <w:szCs w:val="32"/>
          <w:highlight w:val="none"/>
          <w:u w:val="none"/>
        </w:rPr>
        <w:t>在</w:t>
      </w:r>
      <w:r>
        <w:rPr>
          <w:rFonts w:hint="eastAsia" w:ascii="仿宋_GB2312" w:hAnsi="仿宋_GB2312" w:eastAsia="仿宋_GB2312" w:cs="仿宋_GB2312"/>
          <w:color w:val="auto"/>
          <w:sz w:val="32"/>
          <w:szCs w:val="32"/>
          <w:highlight w:val="none"/>
          <w:u w:val="none"/>
          <w:lang w:val="en-US" w:eastAsia="zh-CN"/>
        </w:rPr>
        <w:t>劳动合同制教师</w:t>
      </w:r>
      <w:r>
        <w:rPr>
          <w:rFonts w:hint="eastAsia" w:ascii="仿宋_GB2312" w:hAnsi="仿宋_GB2312" w:eastAsia="仿宋_GB2312" w:cs="仿宋_GB2312"/>
          <w:color w:val="auto"/>
          <w:sz w:val="32"/>
          <w:szCs w:val="32"/>
          <w:highlight w:val="none"/>
          <w:u w:val="none"/>
          <w:lang w:val="zh-CN"/>
        </w:rPr>
        <w:t>岗位重复报名缴费。我区</w:t>
      </w:r>
      <w:r>
        <w:rPr>
          <w:rFonts w:hint="eastAsia" w:ascii="仿宋_GB2312" w:hAnsi="仿宋_GB2312" w:eastAsia="仿宋_GB2312" w:cs="仿宋_GB2312"/>
          <w:color w:val="auto"/>
          <w:sz w:val="32"/>
          <w:szCs w:val="32"/>
          <w:highlight w:val="none"/>
          <w:u w:val="none"/>
          <w:lang w:val="en-US" w:eastAsia="zh-CN"/>
        </w:rPr>
        <w:t>在编教师</w:t>
      </w:r>
      <w:r>
        <w:rPr>
          <w:rFonts w:hint="eastAsia" w:ascii="仿宋_GB2312" w:hAnsi="仿宋_GB2312" w:eastAsia="仿宋_GB2312" w:cs="仿宋_GB2312"/>
          <w:color w:val="auto"/>
          <w:sz w:val="32"/>
          <w:szCs w:val="32"/>
          <w:highlight w:val="none"/>
          <w:u w:val="none"/>
          <w:lang w:val="zh-CN"/>
        </w:rPr>
        <w:t>的公告</w:t>
      </w:r>
      <w:r>
        <w:rPr>
          <w:rFonts w:hint="default" w:ascii="仿宋_GB2312" w:hAnsi="仿宋_GB2312" w:eastAsia="仿宋_GB2312" w:cs="仿宋_GB2312"/>
          <w:color w:val="auto"/>
          <w:sz w:val="32"/>
          <w:szCs w:val="32"/>
          <w:highlight w:val="none"/>
          <w:u w:val="none"/>
        </w:rPr>
        <w:t>已</w:t>
      </w:r>
      <w:r>
        <w:rPr>
          <w:rFonts w:hint="eastAsia" w:ascii="仿宋_GB2312" w:hAnsi="仿宋_GB2312" w:eastAsia="仿宋_GB2312" w:cs="仿宋_GB2312"/>
          <w:color w:val="auto"/>
          <w:sz w:val="32"/>
          <w:szCs w:val="32"/>
          <w:highlight w:val="none"/>
          <w:u w:val="none"/>
          <w:lang w:val="zh-CN"/>
        </w:rPr>
        <w:t>同时发布在衢江区政府网</w:t>
      </w:r>
      <w:r>
        <w:rPr>
          <w:rFonts w:hint="eastAsia" w:ascii="仿宋_GB2312" w:hAnsi="仿宋_GB2312" w:eastAsia="仿宋_GB2312" w:cs="仿宋_GB2312"/>
          <w:color w:val="auto"/>
          <w:sz w:val="32"/>
          <w:szCs w:val="32"/>
          <w:highlight w:val="none"/>
          <w:u w:val="none"/>
          <w:lang w:val="en-US" w:eastAsia="zh-CN"/>
        </w:rPr>
        <w:t>公告公示</w:t>
      </w:r>
      <w:r>
        <w:rPr>
          <w:rFonts w:hint="eastAsia" w:ascii="仿宋_GB2312" w:hAnsi="仿宋_GB2312" w:eastAsia="仿宋_GB2312" w:cs="仿宋_GB2312"/>
          <w:color w:val="auto"/>
          <w:sz w:val="32"/>
          <w:szCs w:val="32"/>
          <w:highlight w:val="none"/>
          <w:u w:val="none"/>
          <w:lang w:val="zh-CN"/>
        </w:rPr>
        <w:t>栏中，需要兼报者请关注，并认真阅读公告内容。</w:t>
      </w:r>
    </w:p>
    <w:p>
      <w:pPr>
        <w:keepNext w:val="0"/>
        <w:keepLines w:val="0"/>
        <w:pageBreakBefore w:val="0"/>
        <w:widowControl w:val="0"/>
        <w:kinsoku/>
        <w:wordWrap/>
        <w:overflowPunct/>
        <w:topLinePunct w:val="0"/>
        <w:autoSpaceDE w:val="0"/>
        <w:autoSpaceDN w:val="0"/>
        <w:bidi w:val="0"/>
        <w:adjustRightInd w:val="0"/>
        <w:snapToGrid/>
        <w:spacing w:line="240" w:lineRule="auto"/>
        <w:ind w:right="0" w:rightChars="0" w:firstLine="643" w:firstLineChars="200"/>
        <w:jc w:val="both"/>
        <w:textAlignment w:val="auto"/>
        <w:outlineLvl w:val="9"/>
        <w:rPr>
          <w:rFonts w:hint="eastAsia" w:ascii="仿宋_GB2312" w:hAnsi="仿宋_GB2312" w:eastAsia="仿宋_GB2312" w:cs="仿宋_GB2312"/>
          <w:color w:val="auto"/>
          <w:sz w:val="32"/>
          <w:szCs w:val="32"/>
          <w:highlight w:val="none"/>
          <w:u w:val="none"/>
          <w:lang w:val="zh-CN"/>
        </w:rPr>
      </w:pPr>
      <w:r>
        <w:rPr>
          <w:rFonts w:hint="eastAsia" w:ascii="仿宋_GB2312" w:hAnsi="仿宋_GB2312" w:eastAsia="仿宋_GB2312" w:cs="仿宋_GB2312"/>
          <w:b/>
          <w:bCs/>
          <w:color w:val="auto"/>
          <w:sz w:val="32"/>
          <w:szCs w:val="32"/>
          <w:highlight w:val="none"/>
          <w:u w:val="none"/>
          <w:lang w:val="zh-CN"/>
        </w:rPr>
        <w:t>仅注册未选择报考岗位、更改个人信息后未重新选择报考岗位、未确认报考岗位、未交费的，均视为无效报名。</w:t>
      </w:r>
    </w:p>
    <w:p>
      <w:pPr>
        <w:keepNext w:val="0"/>
        <w:keepLines w:val="0"/>
        <w:pageBreakBefore w:val="0"/>
        <w:widowControl w:val="0"/>
        <w:kinsoku/>
        <w:wordWrap/>
        <w:overflowPunct/>
        <w:topLinePunct w:val="0"/>
        <w:bidi w:val="0"/>
        <w:snapToGrid/>
        <w:spacing w:line="240" w:lineRule="auto"/>
        <w:ind w:right="0" w:rightChars="0" w:firstLine="643" w:firstLineChars="200"/>
        <w:jc w:val="both"/>
        <w:textAlignment w:val="auto"/>
        <w:outlineLvl w:val="9"/>
        <w:rPr>
          <w:rFonts w:hint="eastAsia" w:ascii="仿宋_GB2312" w:hAnsi="仿宋_GB2312" w:eastAsia="仿宋_GB2312" w:cs="仿宋_GB2312"/>
          <w:color w:val="auto"/>
          <w:kern w:val="0"/>
          <w:sz w:val="32"/>
          <w:szCs w:val="32"/>
          <w:highlight w:val="none"/>
          <w:u w:val="none"/>
          <w:lang w:val="zh-CN" w:eastAsia="zh-CN" w:bidi="ar"/>
        </w:rPr>
      </w:pPr>
      <w:r>
        <w:rPr>
          <w:rFonts w:hint="eastAsia" w:ascii="仿宋_GB2312" w:hAnsi="仿宋_GB2312" w:eastAsia="仿宋_GB2312" w:cs="仿宋_GB2312"/>
          <w:b/>
          <w:bCs/>
          <w:color w:val="auto"/>
          <w:sz w:val="32"/>
          <w:szCs w:val="32"/>
          <w:highlight w:val="none"/>
          <w:u w:val="none"/>
          <w:lang w:val="zh-CN"/>
        </w:rPr>
        <w:t>（</w:t>
      </w:r>
      <w:r>
        <w:rPr>
          <w:rFonts w:hint="eastAsia" w:ascii="仿宋_GB2312" w:hAnsi="仿宋_GB2312" w:eastAsia="仿宋_GB2312" w:cs="仿宋_GB2312"/>
          <w:b/>
          <w:bCs/>
          <w:color w:val="auto"/>
          <w:sz w:val="32"/>
          <w:szCs w:val="32"/>
          <w:highlight w:val="none"/>
          <w:u w:val="none"/>
          <w:lang w:val="en-US" w:eastAsia="zh-CN"/>
        </w:rPr>
        <w:t>3</w:t>
      </w:r>
      <w:r>
        <w:rPr>
          <w:rFonts w:hint="eastAsia" w:ascii="仿宋_GB2312" w:hAnsi="仿宋_GB2312" w:eastAsia="仿宋_GB2312" w:cs="仿宋_GB2312"/>
          <w:b/>
          <w:bCs/>
          <w:color w:val="auto"/>
          <w:sz w:val="32"/>
          <w:szCs w:val="32"/>
          <w:highlight w:val="none"/>
          <w:u w:val="none"/>
          <w:lang w:val="zh-CN"/>
        </w:rPr>
        <w:t>）</w:t>
      </w:r>
      <w:r>
        <w:rPr>
          <w:rFonts w:hint="eastAsia" w:ascii="仿宋_GB2312" w:hAnsi="仿宋_GB2312" w:eastAsia="仿宋_GB2312" w:cs="仿宋_GB2312"/>
          <w:b/>
          <w:bCs/>
          <w:color w:val="auto"/>
          <w:sz w:val="32"/>
          <w:szCs w:val="32"/>
          <w:highlight w:val="none"/>
          <w:u w:val="none"/>
          <w:lang w:val="en-US" w:eastAsia="zh-CN"/>
        </w:rPr>
        <w:t>补充信息填写：</w:t>
      </w:r>
      <w:r>
        <w:rPr>
          <w:rFonts w:hint="eastAsia" w:ascii="仿宋_GB2312" w:hAnsi="仿宋_GB2312" w:eastAsia="仿宋_GB2312" w:cs="仿宋_GB2312"/>
          <w:color w:val="auto"/>
          <w:kern w:val="0"/>
          <w:sz w:val="32"/>
          <w:szCs w:val="32"/>
          <w:highlight w:val="none"/>
          <w:u w:val="none"/>
          <w:lang w:val="en-US" w:eastAsia="zh-CN" w:bidi="ar"/>
        </w:rPr>
        <w:t>因部分信息无法填报，请在报名平台的</w:t>
      </w:r>
      <w:r>
        <w:rPr>
          <w:rFonts w:hint="eastAsia" w:ascii="仿宋_GB2312" w:hAnsi="仿宋_GB2312" w:eastAsia="仿宋_GB2312" w:cs="仿宋_GB2312"/>
          <w:b/>
          <w:bCs/>
          <w:color w:val="auto"/>
          <w:kern w:val="0"/>
          <w:sz w:val="32"/>
          <w:szCs w:val="32"/>
          <w:highlight w:val="none"/>
          <w:u w:val="none"/>
          <w:lang w:val="zh-CN" w:eastAsia="zh-CN" w:bidi="ar"/>
        </w:rPr>
        <w:t>“所报考职位要求的其他情况”</w:t>
      </w:r>
      <w:r>
        <w:rPr>
          <w:rFonts w:hint="eastAsia" w:ascii="仿宋_GB2312" w:hAnsi="仿宋_GB2312" w:eastAsia="仿宋_GB2312" w:cs="仿宋_GB2312"/>
          <w:color w:val="auto"/>
          <w:kern w:val="0"/>
          <w:sz w:val="32"/>
          <w:szCs w:val="32"/>
          <w:highlight w:val="none"/>
          <w:u w:val="none"/>
          <w:lang w:val="zh-CN" w:eastAsia="zh-CN" w:bidi="ar"/>
        </w:rPr>
        <w:t>栏内</w:t>
      </w:r>
      <w:r>
        <w:rPr>
          <w:rFonts w:hint="eastAsia" w:ascii="仿宋_GB2312" w:hAnsi="仿宋_GB2312" w:eastAsia="仿宋_GB2312" w:cs="仿宋_GB2312"/>
          <w:color w:val="auto"/>
          <w:kern w:val="0"/>
          <w:sz w:val="32"/>
          <w:szCs w:val="32"/>
          <w:highlight w:val="none"/>
          <w:u w:val="none"/>
          <w:lang w:val="en-US" w:eastAsia="zh-CN" w:bidi="ar"/>
        </w:rPr>
        <w:t>进行补充</w:t>
      </w:r>
      <w:r>
        <w:rPr>
          <w:rFonts w:hint="eastAsia" w:ascii="仿宋_GB2312" w:hAnsi="仿宋_GB2312" w:eastAsia="仿宋_GB2312" w:cs="仿宋_GB2312"/>
          <w:color w:val="auto"/>
          <w:kern w:val="0"/>
          <w:sz w:val="32"/>
          <w:szCs w:val="32"/>
          <w:highlight w:val="none"/>
          <w:u w:val="none"/>
          <w:lang w:val="zh-CN" w:eastAsia="zh-CN" w:bidi="ar"/>
        </w:rPr>
        <w:t>：</w:t>
      </w:r>
    </w:p>
    <w:p>
      <w:pPr>
        <w:keepNext w:val="0"/>
        <w:keepLines w:val="0"/>
        <w:pageBreakBefore w:val="0"/>
        <w:widowControl w:val="0"/>
        <w:kinsoku/>
        <w:wordWrap/>
        <w:overflowPunct/>
        <w:topLinePunct w:val="0"/>
        <w:autoSpaceDE w:val="0"/>
        <w:autoSpaceDN w:val="0"/>
        <w:bidi w:val="0"/>
        <w:adjustRightInd w:val="0"/>
        <w:snapToGrid/>
        <w:spacing w:line="240" w:lineRule="auto"/>
        <w:ind w:right="0" w:rightChars="0" w:firstLine="643" w:firstLineChars="200"/>
        <w:jc w:val="both"/>
        <w:textAlignment w:val="auto"/>
        <w:outlineLvl w:val="9"/>
        <w:rPr>
          <w:rFonts w:hint="default"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b/>
          <w:bCs/>
          <w:color w:val="auto"/>
          <w:sz w:val="32"/>
          <w:szCs w:val="32"/>
          <w:highlight w:val="none"/>
          <w:u w:val="none"/>
          <w:lang w:val="zh-CN"/>
        </w:rPr>
        <w:t>①</w:t>
      </w:r>
      <w:r>
        <w:rPr>
          <w:rFonts w:hint="eastAsia" w:ascii="仿宋_GB2312" w:hAnsi="仿宋_GB2312" w:eastAsia="仿宋_GB2312" w:cs="仿宋_GB2312"/>
          <w:b/>
          <w:bCs/>
          <w:color w:val="auto"/>
          <w:kern w:val="0"/>
          <w:sz w:val="32"/>
          <w:szCs w:val="32"/>
          <w:highlight w:val="none"/>
          <w:u w:val="none"/>
          <w:lang w:val="en-US" w:eastAsia="zh-CN" w:bidi="ar"/>
        </w:rPr>
        <w:t>普通话等级信息：</w:t>
      </w:r>
      <w:r>
        <w:rPr>
          <w:rFonts w:hint="eastAsia" w:ascii="仿宋_GB2312" w:hAnsi="仿宋_GB2312" w:eastAsia="仿宋_GB2312" w:cs="仿宋_GB2312"/>
          <w:color w:val="auto"/>
          <w:kern w:val="0"/>
          <w:sz w:val="32"/>
          <w:szCs w:val="32"/>
          <w:highlight w:val="none"/>
          <w:u w:val="none"/>
          <w:lang w:val="en-US" w:eastAsia="zh-CN" w:bidi="ar"/>
        </w:rPr>
        <w:t>取得普通话等级的人员填写,如“具有普通话二级乙等证书”；</w:t>
      </w:r>
    </w:p>
    <w:p>
      <w:pPr>
        <w:keepNext w:val="0"/>
        <w:keepLines w:val="0"/>
        <w:pageBreakBefore w:val="0"/>
        <w:widowControl w:val="0"/>
        <w:kinsoku/>
        <w:wordWrap/>
        <w:overflowPunct/>
        <w:topLinePunct w:val="0"/>
        <w:autoSpaceDE w:val="0"/>
        <w:autoSpaceDN w:val="0"/>
        <w:bidi w:val="0"/>
        <w:adjustRightInd w:val="0"/>
        <w:snapToGrid/>
        <w:spacing w:line="240" w:lineRule="auto"/>
        <w:ind w:right="0" w:rightChars="0" w:firstLine="643" w:firstLineChars="200"/>
        <w:jc w:val="both"/>
        <w:textAlignment w:val="auto"/>
        <w:outlineLvl w:val="9"/>
        <w:rPr>
          <w:rFonts w:hint="default"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b/>
          <w:bCs/>
          <w:color w:val="auto"/>
          <w:sz w:val="32"/>
          <w:szCs w:val="32"/>
          <w:highlight w:val="none"/>
          <w:u w:val="none"/>
          <w:lang w:val="zh-CN"/>
        </w:rPr>
        <w:t>②</w:t>
      </w:r>
      <w:r>
        <w:rPr>
          <w:rFonts w:hint="eastAsia" w:ascii="仿宋_GB2312" w:hAnsi="仿宋_GB2312" w:eastAsia="仿宋_GB2312" w:cs="仿宋_GB2312"/>
          <w:b/>
          <w:bCs/>
          <w:color w:val="auto"/>
          <w:kern w:val="0"/>
          <w:sz w:val="32"/>
          <w:szCs w:val="32"/>
          <w:highlight w:val="none"/>
          <w:u w:val="none"/>
          <w:lang w:val="en-US" w:eastAsia="zh-CN" w:bidi="ar"/>
        </w:rPr>
        <w:t>教师资格信息：</w:t>
      </w:r>
      <w:r>
        <w:rPr>
          <w:rFonts w:hint="eastAsia" w:ascii="仿宋_GB2312" w:hAnsi="仿宋_GB2312" w:eastAsia="仿宋_GB2312" w:cs="仿宋_GB2312"/>
          <w:color w:val="auto"/>
          <w:kern w:val="0"/>
          <w:sz w:val="32"/>
          <w:szCs w:val="32"/>
          <w:highlight w:val="none"/>
          <w:u w:val="none"/>
          <w:lang w:val="en-US" w:eastAsia="zh-CN" w:bidi="ar"/>
        </w:rPr>
        <w:t>取得相应教师资格或合格证明的人员需填写，如：取得幼儿园教师资格证、取得幼儿园教师资格考试合格证明等。未取得教师资格证或合格证明的2022年师范类应届毕业生填写“2022年师范类应届毕业生”；</w:t>
      </w:r>
    </w:p>
    <w:p>
      <w:pPr>
        <w:keepNext w:val="0"/>
        <w:keepLines w:val="0"/>
        <w:pageBreakBefore w:val="0"/>
        <w:widowControl w:val="0"/>
        <w:kinsoku/>
        <w:wordWrap/>
        <w:overflowPunct/>
        <w:topLinePunct w:val="0"/>
        <w:autoSpaceDE w:val="0"/>
        <w:autoSpaceDN w:val="0"/>
        <w:bidi w:val="0"/>
        <w:adjustRightInd w:val="0"/>
        <w:snapToGrid/>
        <w:spacing w:line="240" w:lineRule="auto"/>
        <w:ind w:right="0" w:rightChars="0" w:firstLine="640" w:firstLineChars="200"/>
        <w:jc w:val="both"/>
        <w:textAlignment w:val="auto"/>
        <w:outlineLvl w:val="9"/>
        <w:rPr>
          <w:rFonts w:hint="default"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上述</w:t>
      </w:r>
      <w:r>
        <w:rPr>
          <w:rFonts w:hint="eastAsia" w:ascii="仿宋_GB2312" w:hAnsi="仿宋_GB2312" w:eastAsia="仿宋_GB2312" w:cs="仿宋_GB2312"/>
          <w:b/>
          <w:bCs/>
          <w:color w:val="auto"/>
          <w:kern w:val="0"/>
          <w:sz w:val="32"/>
          <w:szCs w:val="32"/>
          <w:highlight w:val="none"/>
          <w:u w:val="none"/>
          <w:lang w:val="en-US" w:eastAsia="zh-CN" w:bidi="ar"/>
        </w:rPr>
        <w:t>补充信息</w:t>
      </w:r>
      <w:r>
        <w:rPr>
          <w:rFonts w:hint="eastAsia" w:ascii="仿宋_GB2312" w:hAnsi="仿宋_GB2312" w:eastAsia="仿宋_GB2312" w:cs="仿宋_GB2312"/>
          <w:b/>
          <w:bCs/>
          <w:color w:val="auto"/>
          <w:sz w:val="32"/>
          <w:szCs w:val="32"/>
          <w:highlight w:val="none"/>
          <w:u w:val="none"/>
          <w:lang w:val="zh-CN"/>
        </w:rPr>
        <w:t>①</w:t>
      </w:r>
      <w:r>
        <w:rPr>
          <w:rFonts w:hint="eastAsia" w:ascii="仿宋_GB2312" w:hAnsi="仿宋_GB2312" w:eastAsia="仿宋_GB2312" w:cs="仿宋_GB2312"/>
          <w:b/>
          <w:bCs/>
          <w:color w:val="auto"/>
          <w:sz w:val="32"/>
          <w:szCs w:val="32"/>
          <w:highlight w:val="none"/>
          <w:u w:val="none"/>
          <w:lang w:val="en-US" w:eastAsia="zh-CN"/>
        </w:rPr>
        <w:t>-</w:t>
      </w:r>
      <w:r>
        <w:rPr>
          <w:rFonts w:hint="eastAsia" w:ascii="仿宋_GB2312" w:hAnsi="仿宋_GB2312" w:eastAsia="仿宋_GB2312" w:cs="仿宋_GB2312"/>
          <w:b/>
          <w:bCs/>
          <w:color w:val="auto"/>
          <w:sz w:val="32"/>
          <w:szCs w:val="32"/>
          <w:highlight w:val="none"/>
          <w:u w:val="none"/>
          <w:lang w:val="zh-CN"/>
        </w:rPr>
        <w:t>②</w:t>
      </w:r>
      <w:r>
        <w:rPr>
          <w:rFonts w:hint="eastAsia" w:ascii="仿宋_GB2312" w:hAnsi="仿宋_GB2312" w:eastAsia="仿宋_GB2312" w:cs="仿宋_GB2312"/>
          <w:color w:val="auto"/>
          <w:kern w:val="0"/>
          <w:sz w:val="32"/>
          <w:szCs w:val="32"/>
          <w:highlight w:val="none"/>
          <w:u w:val="none"/>
          <w:lang w:val="en-US" w:eastAsia="zh-CN" w:bidi="ar"/>
        </w:rPr>
        <w:t>必须按规定如实填写，否则可能无法通过资格初审；相应的佐证材料必须在现场资格复审时提供，否则将无法通过现场资格复审。</w:t>
      </w:r>
    </w:p>
    <w:p>
      <w:pPr>
        <w:keepNext w:val="0"/>
        <w:keepLines w:val="0"/>
        <w:pageBreakBefore w:val="0"/>
        <w:widowControl w:val="0"/>
        <w:kinsoku/>
        <w:wordWrap/>
        <w:overflowPunct/>
        <w:topLinePunct w:val="0"/>
        <w:autoSpaceDE w:val="0"/>
        <w:autoSpaceDN w:val="0"/>
        <w:bidi w:val="0"/>
        <w:adjustRightInd w:val="0"/>
        <w:snapToGrid/>
        <w:spacing w:line="240" w:lineRule="auto"/>
        <w:ind w:right="0" w:rightChars="0" w:firstLine="643" w:firstLineChars="200"/>
        <w:jc w:val="both"/>
        <w:textAlignment w:val="auto"/>
        <w:outlineLvl w:val="9"/>
        <w:rPr>
          <w:rFonts w:hint="eastAsia" w:ascii="仿宋_GB2312" w:hAnsi="仿宋_GB2312" w:eastAsia="仿宋_GB2312" w:cs="仿宋_GB2312"/>
          <w:color w:val="auto"/>
          <w:sz w:val="32"/>
          <w:szCs w:val="32"/>
          <w:highlight w:val="none"/>
          <w:u w:val="none"/>
          <w:lang w:val="zh-CN"/>
        </w:rPr>
      </w:pPr>
      <w:r>
        <w:rPr>
          <w:rFonts w:hint="eastAsia" w:ascii="仿宋_GB2312" w:hAnsi="仿宋_GB2312" w:cs="仿宋_GB2312"/>
          <w:b/>
          <w:bCs/>
          <w:color w:val="auto"/>
          <w:sz w:val="32"/>
          <w:szCs w:val="32"/>
          <w:highlight w:val="none"/>
          <w:u w:val="none"/>
          <w:lang w:val="en-US" w:eastAsia="zh-CN"/>
        </w:rPr>
        <w:t>③</w:t>
      </w:r>
      <w:r>
        <w:rPr>
          <w:rFonts w:hint="eastAsia" w:ascii="仿宋_GB2312" w:hAnsi="仿宋_GB2312" w:eastAsia="仿宋_GB2312" w:cs="仿宋_GB2312"/>
          <w:b/>
          <w:bCs/>
          <w:color w:val="auto"/>
          <w:sz w:val="32"/>
          <w:szCs w:val="32"/>
          <w:highlight w:val="none"/>
          <w:u w:val="none"/>
          <w:lang w:val="en-US" w:eastAsia="zh-CN"/>
        </w:rPr>
        <w:t>低保信息：</w:t>
      </w:r>
      <w:r>
        <w:rPr>
          <w:rFonts w:hint="eastAsia" w:ascii="仿宋_GB2312" w:hAnsi="仿宋_GB2312" w:eastAsia="仿宋_GB2312" w:cs="仿宋_GB2312"/>
          <w:color w:val="auto"/>
          <w:sz w:val="32"/>
          <w:szCs w:val="32"/>
          <w:highlight w:val="none"/>
          <w:u w:val="none"/>
          <w:lang w:val="zh-CN"/>
        </w:rPr>
        <w:t>属低保户的</w:t>
      </w:r>
      <w:r>
        <w:rPr>
          <w:rFonts w:hint="eastAsia" w:ascii="仿宋_GB2312" w:hAnsi="仿宋_GB2312" w:eastAsia="仿宋_GB2312" w:cs="仿宋_GB2312"/>
          <w:color w:val="auto"/>
          <w:sz w:val="32"/>
          <w:szCs w:val="32"/>
          <w:highlight w:val="none"/>
          <w:u w:val="none"/>
          <w:lang w:val="en-US" w:eastAsia="zh-CN"/>
        </w:rPr>
        <w:t>报考人员</w:t>
      </w:r>
      <w:r>
        <w:rPr>
          <w:rFonts w:hint="eastAsia" w:ascii="仿宋_GB2312" w:hAnsi="仿宋_GB2312" w:eastAsia="仿宋_GB2312" w:cs="仿宋_GB2312"/>
          <w:color w:val="auto"/>
          <w:sz w:val="32"/>
          <w:szCs w:val="32"/>
          <w:highlight w:val="none"/>
          <w:u w:val="none"/>
          <w:lang w:val="zh-CN"/>
        </w:rPr>
        <w:t>，请</w:t>
      </w:r>
      <w:r>
        <w:rPr>
          <w:rFonts w:hint="eastAsia" w:ascii="仿宋_GB2312" w:hAnsi="仿宋_GB2312" w:eastAsia="仿宋_GB2312" w:cs="仿宋_GB2312"/>
          <w:color w:val="auto"/>
          <w:sz w:val="32"/>
          <w:szCs w:val="32"/>
          <w:highlight w:val="none"/>
          <w:u w:val="none"/>
          <w:lang w:val="en-US" w:eastAsia="zh-CN"/>
        </w:rPr>
        <w:t>填写</w:t>
      </w:r>
      <w:r>
        <w:rPr>
          <w:rFonts w:hint="eastAsia" w:ascii="仿宋_GB2312" w:hAnsi="仿宋_GB2312" w:eastAsia="仿宋_GB2312" w:cs="仿宋_GB2312"/>
          <w:color w:val="auto"/>
          <w:sz w:val="32"/>
          <w:szCs w:val="32"/>
          <w:highlight w:val="none"/>
          <w:u w:val="none"/>
          <w:lang w:val="zh-CN"/>
        </w:rPr>
        <w:t>“低保”并在5月27日17:00将本人有</w:t>
      </w:r>
      <w:r>
        <w:rPr>
          <w:rFonts w:hint="eastAsia" w:ascii="仿宋_GB2312" w:hAnsi="仿宋_GB2312" w:eastAsia="仿宋_GB2312" w:cs="仿宋_GB2312"/>
          <w:color w:val="auto"/>
          <w:kern w:val="0"/>
          <w:sz w:val="32"/>
          <w:szCs w:val="32"/>
          <w:highlight w:val="none"/>
          <w:u w:val="none"/>
          <w:lang w:val="zh-CN" w:eastAsia="zh-CN" w:bidi="ar"/>
        </w:rPr>
        <w:t>效期内第二代身份证(正、反两面)及所在县级民政（扶贫）部门</w:t>
      </w:r>
      <w:r>
        <w:rPr>
          <w:rFonts w:hint="eastAsia" w:ascii="仿宋_GB2312" w:hAnsi="仿宋_GB2312" w:eastAsia="仿宋_GB2312" w:cs="仿宋_GB2312"/>
          <w:color w:val="auto"/>
          <w:kern w:val="0"/>
          <w:sz w:val="32"/>
          <w:szCs w:val="32"/>
          <w:highlight w:val="none"/>
          <w:u w:val="none"/>
          <w:lang w:val="en-US" w:eastAsia="zh-CN" w:bidi="ar"/>
        </w:rPr>
        <w:t>出</w:t>
      </w:r>
      <w:r>
        <w:rPr>
          <w:rFonts w:hint="eastAsia" w:ascii="仿宋_GB2312" w:hAnsi="仿宋_GB2312" w:eastAsia="仿宋_GB2312" w:cs="仿宋_GB2312"/>
          <w:color w:val="auto"/>
          <w:kern w:val="0"/>
          <w:sz w:val="32"/>
          <w:szCs w:val="32"/>
          <w:highlight w:val="none"/>
          <w:u w:val="none"/>
          <w:lang w:val="zh-CN" w:eastAsia="zh-CN" w:bidi="ar"/>
        </w:rPr>
        <w:t>具的低保证或特困证明照片发到指定邮箱（</w:t>
      </w:r>
      <w:r>
        <w:rPr>
          <w:rFonts w:hint="default" w:ascii="Times New Roman" w:hAnsi="Times New Roman" w:eastAsia="仿宋_GB2312" w:cs="Times New Roman"/>
          <w:color w:val="auto"/>
          <w:kern w:val="0"/>
          <w:sz w:val="32"/>
          <w:szCs w:val="32"/>
          <w:highlight w:val="none"/>
          <w:u w:val="none"/>
          <w:lang w:val="en-US" w:eastAsia="zh-CN" w:bidi="ar"/>
        </w:rPr>
        <w:t>qjqjyjrsk@163.com</w:t>
      </w:r>
      <w:r>
        <w:rPr>
          <w:rFonts w:hint="eastAsia" w:ascii="仿宋_GB2312" w:hAnsi="仿宋_GB2312" w:eastAsia="仿宋_GB2312" w:cs="仿宋_GB2312"/>
          <w:color w:val="auto"/>
          <w:kern w:val="0"/>
          <w:sz w:val="32"/>
          <w:szCs w:val="32"/>
          <w:highlight w:val="none"/>
          <w:u w:val="none"/>
          <w:lang w:val="zh-CN" w:eastAsia="zh-CN" w:bidi="ar"/>
        </w:rPr>
        <w:t>），邮件名为“低保+姓名+报考岗位”。</w:t>
      </w:r>
      <w:r>
        <w:rPr>
          <w:rFonts w:hint="eastAsia" w:ascii="仿宋_GB2312" w:hAnsi="仿宋_GB2312" w:eastAsia="仿宋_GB2312" w:cs="仿宋_GB2312"/>
          <w:color w:val="auto"/>
          <w:sz w:val="32"/>
          <w:szCs w:val="32"/>
          <w:highlight w:val="none"/>
          <w:u w:val="none"/>
          <w:lang w:val="zh-CN"/>
        </w:rPr>
        <w:t>此类对象网上资格初审通过后先不缴费，经审核后免除其考试费，若5月30日9:00时登陆报名平台查询为“未缴费”状态，请及时联系衢江区</w:t>
      </w:r>
      <w:r>
        <w:rPr>
          <w:rFonts w:hint="eastAsia" w:ascii="仿宋_GB2312" w:hAnsi="仿宋_GB2312" w:eastAsia="仿宋_GB2312" w:cs="仿宋_GB2312"/>
          <w:color w:val="auto"/>
          <w:sz w:val="32"/>
          <w:szCs w:val="32"/>
          <w:highlight w:val="none"/>
          <w:u w:val="none"/>
          <w:lang w:val="en-US" w:eastAsia="zh-CN"/>
        </w:rPr>
        <w:t>教育局</w:t>
      </w:r>
      <w:r>
        <w:rPr>
          <w:rFonts w:hint="eastAsia" w:ascii="仿宋_GB2312" w:hAnsi="仿宋_GB2312" w:eastAsia="仿宋_GB2312" w:cs="仿宋_GB2312"/>
          <w:color w:val="auto"/>
          <w:sz w:val="32"/>
          <w:szCs w:val="32"/>
          <w:highlight w:val="none"/>
          <w:u w:val="none"/>
          <w:lang w:val="zh-CN"/>
        </w:rPr>
        <w:t>，联系电话：0570-</w:t>
      </w:r>
      <w:r>
        <w:rPr>
          <w:rFonts w:hint="eastAsia" w:ascii="仿宋_GB2312" w:hAnsi="仿宋_GB2312" w:eastAsia="仿宋_GB2312" w:cs="仿宋_GB2312"/>
          <w:color w:val="auto"/>
          <w:sz w:val="32"/>
          <w:szCs w:val="32"/>
          <w:highlight w:val="none"/>
          <w:u w:val="none"/>
          <w:lang w:val="en-US" w:eastAsia="zh-CN"/>
        </w:rPr>
        <w:t>8036313</w:t>
      </w:r>
      <w:r>
        <w:rPr>
          <w:rFonts w:hint="eastAsia" w:ascii="仿宋_GB2312" w:hAnsi="仿宋_GB2312" w:eastAsia="仿宋_GB2312" w:cs="仿宋_GB2312"/>
          <w:color w:val="auto"/>
          <w:sz w:val="32"/>
          <w:szCs w:val="32"/>
          <w:highlight w:val="none"/>
          <w:u w:val="none"/>
          <w:lang w:val="zh-CN"/>
        </w:rPr>
        <w:t>。</w:t>
      </w:r>
    </w:p>
    <w:p>
      <w:pPr>
        <w:keepNext w:val="0"/>
        <w:keepLines w:val="0"/>
        <w:pageBreakBefore w:val="0"/>
        <w:widowControl w:val="0"/>
        <w:kinsoku/>
        <w:wordWrap/>
        <w:overflowPunct/>
        <w:topLinePunct w:val="0"/>
        <w:autoSpaceDE w:val="0"/>
        <w:autoSpaceDN w:val="0"/>
        <w:bidi w:val="0"/>
        <w:adjustRightInd w:val="0"/>
        <w:snapToGrid/>
        <w:spacing w:line="240" w:lineRule="auto"/>
        <w:ind w:right="0" w:rightChars="0" w:firstLine="643" w:firstLineChars="200"/>
        <w:jc w:val="both"/>
        <w:textAlignment w:val="auto"/>
        <w:outlineLvl w:val="9"/>
        <w:rPr>
          <w:rStyle w:val="7"/>
          <w:rFonts w:hint="eastAsia" w:ascii="仿宋_GB2312" w:hAnsi="仿宋_GB2312" w:eastAsia="仿宋_GB2312" w:cs="仿宋_GB2312"/>
          <w:b/>
          <w:bCs/>
          <w:i w:val="0"/>
          <w:caps w:val="0"/>
          <w:color w:val="auto"/>
          <w:spacing w:val="0"/>
          <w:sz w:val="32"/>
          <w:szCs w:val="32"/>
          <w:highlight w:val="none"/>
          <w:u w:val="none"/>
        </w:rPr>
      </w:pPr>
      <w:r>
        <w:rPr>
          <w:rFonts w:hint="eastAsia" w:ascii="仿宋_GB2312" w:hAnsi="仿宋_GB2312" w:eastAsia="仿宋_GB2312" w:cs="仿宋_GB2312"/>
          <w:b/>
          <w:bCs/>
          <w:color w:val="auto"/>
          <w:sz w:val="32"/>
          <w:szCs w:val="32"/>
          <w:highlight w:val="none"/>
          <w:u w:val="none"/>
          <w:lang w:val="en-US" w:eastAsia="zh-CN"/>
        </w:rPr>
        <w:t>2.</w:t>
      </w:r>
      <w:r>
        <w:rPr>
          <w:rStyle w:val="7"/>
          <w:rFonts w:hint="eastAsia" w:ascii="仿宋_GB2312" w:hAnsi="仿宋_GB2312" w:eastAsia="仿宋_GB2312" w:cs="仿宋_GB2312"/>
          <w:b/>
          <w:bCs/>
          <w:i w:val="0"/>
          <w:caps w:val="0"/>
          <w:color w:val="auto"/>
          <w:spacing w:val="0"/>
          <w:sz w:val="32"/>
          <w:szCs w:val="32"/>
          <w:highlight w:val="none"/>
          <w:u w:val="none"/>
          <w:lang w:val="en-US" w:eastAsia="zh-CN"/>
        </w:rPr>
        <w:t>网上</w:t>
      </w:r>
      <w:r>
        <w:rPr>
          <w:rStyle w:val="7"/>
          <w:rFonts w:hint="eastAsia" w:ascii="仿宋_GB2312" w:hAnsi="仿宋_GB2312" w:eastAsia="仿宋_GB2312" w:cs="仿宋_GB2312"/>
          <w:b/>
          <w:bCs/>
          <w:i w:val="0"/>
          <w:caps w:val="0"/>
          <w:color w:val="auto"/>
          <w:spacing w:val="0"/>
          <w:sz w:val="32"/>
          <w:szCs w:val="32"/>
          <w:highlight w:val="none"/>
          <w:u w:val="none"/>
        </w:rPr>
        <w:t>资格初审</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snapToGrid/>
        <w:spacing w:before="0" w:beforeAutospacing="0" w:after="0" w:afterAutospacing="0" w:line="240" w:lineRule="auto"/>
        <w:ind w:right="0" w:rightChars="0" w:firstLine="640" w:firstLineChars="200"/>
        <w:jc w:val="both"/>
        <w:textAlignment w:val="auto"/>
        <w:rPr>
          <w:rFonts w:hint="eastAsia" w:ascii="仿宋_GB2312" w:hAnsi="仿宋_GB2312" w:eastAsia="仿宋_GB2312" w:cs="仿宋_GB2312"/>
          <w:color w:val="FF0000"/>
          <w:kern w:val="0"/>
          <w:sz w:val="32"/>
          <w:szCs w:val="32"/>
          <w:highlight w:val="none"/>
          <w:u w:val="none"/>
          <w:lang w:val="en-US" w:eastAsia="zh-CN" w:bidi="ar-SA"/>
        </w:rPr>
      </w:pPr>
      <w:r>
        <w:rPr>
          <w:rFonts w:hint="eastAsia" w:ascii="仿宋_GB2312" w:hAnsi="仿宋_GB2312" w:eastAsia="仿宋_GB2312" w:cs="仿宋_GB2312"/>
          <w:color w:val="000000"/>
          <w:kern w:val="0"/>
          <w:sz w:val="32"/>
          <w:szCs w:val="32"/>
          <w:highlight w:val="none"/>
          <w:u w:val="none"/>
          <w:lang w:val="en-US" w:eastAsia="zh-CN" w:bidi="ar-SA"/>
        </w:rPr>
        <w:t>（1）时间：2022年5月23日12:00－5月29日17:00</w:t>
      </w:r>
      <w:r>
        <w:rPr>
          <w:rFonts w:hint="eastAsia" w:ascii="仿宋_GB2312" w:hAnsi="仿宋_GB2312" w:eastAsia="仿宋_GB2312" w:cs="仿宋_GB2312"/>
          <w:color w:val="FF0000"/>
          <w:kern w:val="0"/>
          <w:sz w:val="32"/>
          <w:szCs w:val="32"/>
          <w:highlight w:val="none"/>
          <w:u w:val="none"/>
          <w:lang w:val="en-US" w:eastAsia="zh-CN" w:bidi="ar-SA"/>
        </w:rPr>
        <w:t>。</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snapToGrid/>
        <w:spacing w:before="0" w:beforeAutospacing="0" w:after="0" w:afterAutospacing="0" w:line="240" w:lineRule="auto"/>
        <w:ind w:right="0" w:rightChars="0" w:firstLine="640" w:firstLineChars="200"/>
        <w:jc w:val="both"/>
        <w:textAlignment w:val="auto"/>
        <w:rPr>
          <w:rStyle w:val="7"/>
          <w:rFonts w:hint="default" w:ascii="楷体_GB2312" w:hAnsi="楷体_GB2312" w:eastAsia="楷体_GB2312" w:cs="楷体_GB2312"/>
          <w:b w:val="0"/>
          <w:bCs/>
          <w:i w:val="0"/>
          <w:caps w:val="0"/>
          <w:color w:val="auto"/>
          <w:spacing w:val="0"/>
          <w:sz w:val="32"/>
          <w:szCs w:val="32"/>
          <w:highlight w:val="none"/>
          <w:u w:val="none"/>
          <w:lang w:val="en-US"/>
        </w:rPr>
      </w:pPr>
      <w:r>
        <w:rPr>
          <w:rFonts w:hint="eastAsia" w:ascii="仿宋_GB2312" w:hAnsi="仿宋_GB2312" w:eastAsia="仿宋_GB2312" w:cs="仿宋_GB2312"/>
          <w:color w:val="000000"/>
          <w:kern w:val="0"/>
          <w:sz w:val="32"/>
          <w:szCs w:val="32"/>
          <w:highlight w:val="none"/>
          <w:u w:val="none"/>
          <w:lang w:val="en-US" w:eastAsia="zh-CN" w:bidi="ar-SA"/>
        </w:rPr>
        <w:t>（2）在资格初审期间，根据岗位所需条件对报考人员进行资格初审，报考人员可登陆报名平台查询资格初审结果及未通过初审的理由。通过初审的不能改报其他岗位；未通过初审，但仍在网上报名时间内的，可再次报名并接受资格初审。</w:t>
      </w:r>
      <w:r>
        <w:rPr>
          <w:rFonts w:hint="eastAsia" w:ascii="仿宋_GB2312" w:hAnsi="仿宋_GB2312" w:eastAsia="仿宋_GB2312" w:cs="仿宋_GB2312"/>
          <w:b/>
          <w:bCs/>
          <w:color w:val="000000"/>
          <w:kern w:val="0"/>
          <w:sz w:val="32"/>
          <w:szCs w:val="32"/>
          <w:highlight w:val="none"/>
          <w:u w:val="none"/>
          <w:lang w:val="en-US" w:eastAsia="zh-CN" w:bidi="ar-SA"/>
        </w:rPr>
        <w:t>受报考人数等因素影响，资格初审工作不能确保在网上报名时间内完成，请报考人员认真选择报考岗位以免资格初审未通过无法改报其他岗位。</w:t>
      </w:r>
    </w:p>
    <w:p>
      <w:pPr>
        <w:keepNext w:val="0"/>
        <w:keepLines w:val="0"/>
        <w:pageBreakBefore w:val="0"/>
        <w:widowControl w:val="0"/>
        <w:kinsoku/>
        <w:wordWrap/>
        <w:overflowPunct/>
        <w:topLinePunct w:val="0"/>
        <w:autoSpaceDE w:val="0"/>
        <w:autoSpaceDN w:val="0"/>
        <w:bidi w:val="0"/>
        <w:adjustRightInd w:val="0"/>
        <w:snapToGrid/>
        <w:spacing w:line="240" w:lineRule="auto"/>
        <w:ind w:right="0" w:rightChars="0" w:firstLine="643" w:firstLineChars="200"/>
        <w:jc w:val="both"/>
        <w:textAlignment w:val="auto"/>
        <w:outlineLvl w:val="9"/>
        <w:rPr>
          <w:rFonts w:hint="eastAsia" w:ascii="仿宋_GB2312" w:hAnsi="仿宋_GB2312" w:eastAsia="仿宋_GB2312" w:cs="仿宋_GB2312"/>
          <w:b/>
          <w:bCs/>
          <w:color w:val="auto"/>
          <w:sz w:val="32"/>
          <w:szCs w:val="32"/>
          <w:highlight w:val="none"/>
          <w:u w:val="none"/>
          <w:lang w:val="en-US" w:eastAsia="zh-CN"/>
        </w:rPr>
      </w:pPr>
      <w:r>
        <w:rPr>
          <w:rFonts w:hint="eastAsia" w:ascii="仿宋_GB2312" w:hAnsi="仿宋_GB2312" w:eastAsia="仿宋_GB2312" w:cs="仿宋_GB2312"/>
          <w:b/>
          <w:bCs/>
          <w:color w:val="auto"/>
          <w:sz w:val="32"/>
          <w:szCs w:val="32"/>
          <w:highlight w:val="none"/>
          <w:u w:val="none"/>
          <w:lang w:val="en-US" w:eastAsia="zh-CN"/>
        </w:rPr>
        <w:t>3.网上缴费确认</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snapToGrid/>
        <w:spacing w:before="0" w:beforeAutospacing="0" w:after="0" w:afterAutospacing="0" w:line="240" w:lineRule="auto"/>
        <w:ind w:right="0" w:rightChars="0" w:firstLine="640" w:firstLineChars="200"/>
        <w:jc w:val="both"/>
        <w:textAlignment w:val="auto"/>
        <w:rPr>
          <w:rFonts w:hint="eastAsia" w:ascii="仿宋_GB2312" w:hAnsi="仿宋_GB2312" w:eastAsia="仿宋_GB2312" w:cs="仿宋_GB2312"/>
          <w:color w:val="FF0000"/>
          <w:kern w:val="0"/>
          <w:sz w:val="32"/>
          <w:szCs w:val="32"/>
          <w:highlight w:val="none"/>
          <w:u w:val="none"/>
          <w:lang w:val="en-US" w:eastAsia="zh-CN" w:bidi="ar-SA"/>
        </w:rPr>
      </w:pPr>
      <w:r>
        <w:rPr>
          <w:rFonts w:hint="eastAsia" w:ascii="仿宋_GB2312" w:hAnsi="仿宋_GB2312" w:eastAsia="仿宋_GB2312" w:cs="仿宋_GB2312"/>
          <w:color w:val="000000"/>
          <w:kern w:val="0"/>
          <w:sz w:val="32"/>
          <w:szCs w:val="32"/>
          <w:highlight w:val="none"/>
          <w:u w:val="none"/>
          <w:lang w:val="en-US" w:eastAsia="zh-CN" w:bidi="ar-SA"/>
        </w:rPr>
        <w:t>（1）时间：2022年5月24日12:00－5月30日12:00。</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snapToGrid/>
        <w:spacing w:before="0" w:beforeAutospacing="0" w:after="0" w:afterAutospacing="0" w:line="240" w:lineRule="auto"/>
        <w:ind w:right="0" w:rightChars="0" w:firstLine="640" w:firstLineChars="200"/>
        <w:jc w:val="both"/>
        <w:textAlignment w:val="auto"/>
        <w:rPr>
          <w:rStyle w:val="7"/>
          <w:rFonts w:hint="eastAsia" w:ascii="楷体_GB2312" w:hAnsi="楷体_GB2312" w:eastAsia="楷体_GB2312" w:cs="楷体_GB2312"/>
          <w:b/>
          <w:bCs/>
          <w:i w:val="0"/>
          <w:caps w:val="0"/>
          <w:color w:val="auto"/>
          <w:spacing w:val="0"/>
          <w:sz w:val="32"/>
          <w:szCs w:val="32"/>
          <w:highlight w:val="none"/>
          <w:u w:val="none"/>
          <w:shd w:val="clear" w:fill="FFFFFF"/>
          <w:vertAlign w:val="baseline"/>
          <w:lang w:val="en-US" w:eastAsia="zh-CN"/>
        </w:rPr>
      </w:pPr>
      <w:r>
        <w:rPr>
          <w:rFonts w:hint="eastAsia" w:ascii="仿宋_GB2312" w:hAnsi="仿宋_GB2312" w:eastAsia="仿宋_GB2312" w:cs="仿宋_GB2312"/>
          <w:color w:val="000000"/>
          <w:kern w:val="0"/>
          <w:sz w:val="32"/>
          <w:szCs w:val="32"/>
          <w:highlight w:val="none"/>
          <w:u w:val="none"/>
          <w:lang w:val="en-US" w:eastAsia="zh-CN" w:bidi="ar-SA"/>
        </w:rPr>
        <w:t>（2）根据浙价费〔2018〕21号文件规定，缴纳考试费用100元。通过资格初审的报考人员，在规定时间内进行网上缴费确认并及时查询是否完成缴费。未按时缴费确认的，视为自动放弃报</w:t>
      </w:r>
      <w:r>
        <w:rPr>
          <w:rFonts w:hint="eastAsia" w:ascii="仿宋_GB2312" w:hAnsi="仿宋_GB2312" w:eastAsia="仿宋_GB2312" w:cs="仿宋_GB2312"/>
          <w:b w:val="0"/>
          <w:bCs w:val="0"/>
          <w:color w:val="000000"/>
          <w:kern w:val="0"/>
          <w:sz w:val="32"/>
          <w:szCs w:val="32"/>
          <w:highlight w:val="none"/>
          <w:u w:val="none"/>
          <w:lang w:val="en-US" w:eastAsia="zh-CN" w:bidi="ar-SA"/>
        </w:rPr>
        <w:t>考资格。</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bidi w:val="0"/>
        <w:spacing w:before="0" w:beforeAutospacing="0" w:after="0" w:afterAutospacing="0" w:line="560" w:lineRule="exact"/>
        <w:ind w:left="0" w:right="0" w:firstLine="643" w:firstLineChars="200"/>
        <w:jc w:val="both"/>
        <w:rPr>
          <w:rFonts w:hint="eastAsia" w:ascii="仿宋_GB2312" w:hAnsi="仿宋_GB2312" w:eastAsia="仿宋_GB2312" w:cs="仿宋_GB2312"/>
          <w:b/>
          <w:bCs/>
          <w:color w:val="auto"/>
          <w:sz w:val="32"/>
          <w:szCs w:val="32"/>
          <w:highlight w:val="none"/>
        </w:rPr>
      </w:pPr>
      <w:r>
        <w:rPr>
          <w:rStyle w:val="7"/>
          <w:rFonts w:hint="eastAsia" w:ascii="仿宋_GB2312" w:hAnsi="仿宋_GB2312" w:eastAsia="仿宋_GB2312" w:cs="仿宋_GB2312"/>
          <w:b/>
          <w:bCs/>
          <w:i w:val="0"/>
          <w:caps w:val="0"/>
          <w:color w:val="auto"/>
          <w:spacing w:val="0"/>
          <w:sz w:val="32"/>
          <w:szCs w:val="32"/>
          <w:highlight w:val="none"/>
          <w:u w:val="none"/>
          <w:shd w:val="clear" w:fill="FFFFFF"/>
          <w:lang w:val="en-US" w:eastAsia="zh-CN"/>
        </w:rPr>
        <w:t>4.</w:t>
      </w:r>
      <w:r>
        <w:rPr>
          <w:rStyle w:val="7"/>
          <w:rFonts w:hint="eastAsia" w:ascii="仿宋_GB2312" w:hAnsi="仿宋_GB2312" w:eastAsia="仿宋_GB2312" w:cs="仿宋_GB2312"/>
          <w:b/>
          <w:bCs/>
          <w:i w:val="0"/>
          <w:caps w:val="0"/>
          <w:color w:val="auto"/>
          <w:spacing w:val="0"/>
          <w:sz w:val="32"/>
          <w:szCs w:val="32"/>
          <w:highlight w:val="none"/>
          <w:u w:val="none"/>
          <w:shd w:val="clear" w:fill="FFFFFF"/>
        </w:rPr>
        <w:t>下载并打印准考证</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snapToGrid/>
        <w:spacing w:before="0" w:beforeAutospacing="0" w:after="0" w:afterAutospacing="0" w:line="240" w:lineRule="auto"/>
        <w:ind w:right="0" w:rightChars="0" w:firstLine="640" w:firstLineChars="200"/>
        <w:jc w:val="left"/>
        <w:textAlignment w:val="auto"/>
        <w:rPr>
          <w:rFonts w:hint="eastAsia" w:ascii="仿宋_GB2312" w:hAnsi="宋体" w:eastAsia="仿宋_GB2312" w:cs="宋体"/>
          <w:color w:val="000000"/>
          <w:kern w:val="0"/>
          <w:sz w:val="32"/>
          <w:szCs w:val="32"/>
          <w:highlight w:val="none"/>
          <w:u w:val="none"/>
          <w:lang w:val="en-US" w:eastAsia="zh-CN" w:bidi="ar-SA"/>
        </w:rPr>
      </w:pPr>
      <w:r>
        <w:rPr>
          <w:rFonts w:hint="eastAsia" w:ascii="仿宋_GB2312" w:hAnsi="宋体" w:eastAsia="仿宋_GB2312" w:cs="宋体"/>
          <w:color w:val="000000"/>
          <w:kern w:val="0"/>
          <w:sz w:val="32"/>
          <w:szCs w:val="32"/>
          <w:highlight w:val="none"/>
          <w:u w:val="none"/>
          <w:lang w:val="en-US" w:eastAsia="zh-CN" w:bidi="ar-SA"/>
        </w:rPr>
        <w:t>下载并打印准考证时间初定于6月1日-6月3日，具体视疫情情况而定。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bidi w:val="0"/>
        <w:spacing w:before="0" w:beforeAutospacing="0" w:after="0" w:afterAutospacing="0" w:line="560" w:lineRule="exact"/>
        <w:ind w:left="0" w:right="0" w:firstLine="643" w:firstLineChars="200"/>
        <w:jc w:val="both"/>
        <w:rPr>
          <w:rStyle w:val="7"/>
          <w:rFonts w:hint="eastAsia" w:ascii="楷体_GB2312" w:hAnsi="楷体_GB2312" w:eastAsia="楷体_GB2312" w:cs="楷体_GB2312"/>
          <w:b/>
          <w:bCs w:val="0"/>
          <w:i w:val="0"/>
          <w:caps w:val="0"/>
          <w:color w:val="auto"/>
          <w:spacing w:val="0"/>
          <w:sz w:val="32"/>
          <w:szCs w:val="32"/>
          <w:highlight w:val="none"/>
          <w:u w:val="none"/>
          <w:shd w:val="clear" w:fill="FFFFFF"/>
        </w:rPr>
      </w:pPr>
      <w:r>
        <w:rPr>
          <w:rStyle w:val="7"/>
          <w:rFonts w:hint="eastAsia" w:ascii="楷体_GB2312" w:hAnsi="楷体_GB2312" w:eastAsia="楷体_GB2312" w:cs="楷体_GB2312"/>
          <w:b/>
          <w:bCs w:val="0"/>
          <w:i w:val="0"/>
          <w:caps w:val="0"/>
          <w:color w:val="auto"/>
          <w:spacing w:val="0"/>
          <w:sz w:val="32"/>
          <w:szCs w:val="32"/>
          <w:highlight w:val="none"/>
          <w:u w:val="none"/>
          <w:shd w:val="clear" w:fill="FFFFFF"/>
          <w:lang w:val="en-US" w:eastAsia="zh-CN"/>
        </w:rPr>
        <w:t>（二）笔试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bidi w:val="0"/>
        <w:spacing w:before="0" w:beforeAutospacing="0" w:after="0" w:afterAutospacing="0" w:line="560" w:lineRule="exact"/>
        <w:ind w:right="0" w:firstLine="640" w:firstLineChars="200"/>
        <w:jc w:val="both"/>
        <w:rPr>
          <w:rFonts w:hint="eastAsia" w:ascii="仿宋_GB2312" w:hAnsi="仿宋_GB2312" w:eastAsia="仿宋_GB2312" w:cs="仿宋_GB2312"/>
          <w:i w:val="0"/>
          <w:caps w:val="0"/>
          <w:color w:val="auto"/>
          <w:spacing w:val="0"/>
          <w:sz w:val="32"/>
          <w:szCs w:val="32"/>
          <w:highlight w:val="none"/>
          <w:u w:val="none"/>
          <w:shd w:val="clear" w:fill="FFFFFF"/>
          <w:lang w:eastAsia="zh-CN"/>
        </w:rPr>
      </w:pPr>
      <w:r>
        <w:rPr>
          <w:rFonts w:hint="eastAsia" w:ascii="仿宋_GB2312" w:hAnsi="仿宋_GB2312" w:eastAsia="仿宋_GB2312" w:cs="仿宋_GB2312"/>
          <w:i w:val="0"/>
          <w:caps w:val="0"/>
          <w:color w:val="auto"/>
          <w:spacing w:val="0"/>
          <w:sz w:val="32"/>
          <w:szCs w:val="32"/>
          <w:highlight w:val="none"/>
          <w:u w:val="none"/>
          <w:shd w:val="clear" w:fill="FFFFFF"/>
          <w:lang w:eastAsia="zh-CN"/>
        </w:rPr>
        <w:t>笔试时间初定于6月4日，具体视疫情情况而定；笔试地点见准考证。</w:t>
      </w:r>
    </w:p>
    <w:p>
      <w:pPr>
        <w:pStyle w:val="5"/>
        <w:keepNext w:val="0"/>
        <w:keepLines w:val="0"/>
        <w:pageBreakBefore w:val="0"/>
        <w:widowControl/>
        <w:suppressLineNumbers w:val="0"/>
        <w:kinsoku/>
        <w:overflowPunct/>
        <w:topLinePunct w:val="0"/>
        <w:bidi w:val="0"/>
        <w:spacing w:before="0" w:beforeAutospacing="0" w:after="0" w:afterAutospacing="0" w:line="560" w:lineRule="exact"/>
        <w:ind w:right="0" w:firstLine="640" w:firstLineChars="200"/>
        <w:jc w:val="both"/>
        <w:rPr>
          <w:rFonts w:hint="eastAsia" w:ascii="仿宋_GB2312" w:hAnsi="仿宋_GB2312" w:eastAsia="仿宋_GB2312" w:cs="仿宋_GB2312"/>
          <w:b w:val="0"/>
          <w:color w:val="auto"/>
          <w:sz w:val="32"/>
          <w:szCs w:val="32"/>
          <w:highlight w:val="none"/>
          <w:u w:val="none"/>
          <w:lang w:val="en-US" w:eastAsia="zh-CN"/>
        </w:rPr>
      </w:pPr>
      <w:r>
        <w:rPr>
          <w:rFonts w:hint="eastAsia" w:ascii="仿宋_GB2312" w:hAnsi="仿宋_GB2312" w:eastAsia="仿宋_GB2312" w:cs="仿宋_GB2312"/>
          <w:i w:val="0"/>
          <w:caps w:val="0"/>
          <w:color w:val="auto"/>
          <w:spacing w:val="0"/>
          <w:sz w:val="32"/>
          <w:szCs w:val="32"/>
          <w:highlight w:val="none"/>
          <w:u w:val="none"/>
          <w:shd w:val="clear" w:fill="FFFFFF"/>
          <w:lang w:val="en-US" w:eastAsia="zh-CN"/>
        </w:rPr>
        <w:t>兼报</w:t>
      </w:r>
      <w:r>
        <w:rPr>
          <w:rFonts w:hint="default" w:ascii="仿宋_GB2312" w:hAnsi="仿宋_GB2312" w:eastAsia="仿宋_GB2312" w:cs="仿宋_GB2312"/>
          <w:i w:val="0"/>
          <w:caps w:val="0"/>
          <w:color w:val="auto"/>
          <w:spacing w:val="0"/>
          <w:sz w:val="32"/>
          <w:szCs w:val="32"/>
          <w:highlight w:val="none"/>
          <w:u w:val="none"/>
          <w:shd w:val="clear" w:fill="FFFFFF"/>
          <w:lang w:eastAsia="zh-CN"/>
        </w:rPr>
        <w:t>者只需参加在编教师笔试，无需参加本次</w:t>
      </w:r>
      <w:r>
        <w:rPr>
          <w:rFonts w:hint="eastAsia" w:ascii="仿宋_GB2312" w:hAnsi="仿宋_GB2312" w:eastAsia="仿宋_GB2312" w:cs="仿宋_GB2312"/>
          <w:i w:val="0"/>
          <w:caps w:val="0"/>
          <w:color w:val="auto"/>
          <w:spacing w:val="0"/>
          <w:sz w:val="32"/>
          <w:szCs w:val="32"/>
          <w:highlight w:val="none"/>
          <w:u w:val="none"/>
          <w:shd w:val="clear" w:fill="FFFFFF"/>
          <w:lang w:val="en-US" w:eastAsia="zh-CN"/>
        </w:rPr>
        <w:t>劳动合同制教师笔试</w:t>
      </w:r>
      <w:r>
        <w:rPr>
          <w:rFonts w:hint="default" w:ascii="仿宋_GB2312" w:hAnsi="仿宋_GB2312" w:eastAsia="仿宋_GB2312" w:cs="仿宋_GB2312"/>
          <w:i w:val="0"/>
          <w:caps w:val="0"/>
          <w:color w:val="auto"/>
          <w:spacing w:val="0"/>
          <w:sz w:val="32"/>
          <w:szCs w:val="32"/>
          <w:highlight w:val="none"/>
          <w:u w:val="none"/>
          <w:shd w:val="clear" w:fill="FFFFFF"/>
          <w:lang w:eastAsia="zh-CN"/>
        </w:rPr>
        <w:t>。此次劳动合同制教师</w:t>
      </w:r>
      <w:r>
        <w:rPr>
          <w:rFonts w:hint="eastAsia" w:ascii="仿宋_GB2312" w:hAnsi="仿宋_GB2312" w:eastAsia="仿宋_GB2312" w:cs="仿宋_GB2312"/>
          <w:i w:val="0"/>
          <w:caps w:val="0"/>
          <w:color w:val="auto"/>
          <w:spacing w:val="0"/>
          <w:sz w:val="32"/>
          <w:szCs w:val="32"/>
          <w:highlight w:val="none"/>
          <w:u w:val="none"/>
          <w:shd w:val="clear" w:fill="FFFFFF"/>
        </w:rPr>
        <w:t>采用闭卷形式</w:t>
      </w:r>
      <w:r>
        <w:rPr>
          <w:rFonts w:hint="eastAsia" w:ascii="仿宋_GB2312" w:hAnsi="仿宋_GB2312" w:eastAsia="仿宋_GB2312" w:cs="仿宋_GB2312"/>
          <w:b w:val="0"/>
          <w:color w:val="auto"/>
          <w:sz w:val="32"/>
          <w:szCs w:val="32"/>
          <w:highlight w:val="none"/>
          <w:u w:val="none"/>
          <w:lang w:val="en-US" w:eastAsia="zh-CN"/>
        </w:rPr>
        <w:t>，分为《学科专业知识》《教育教学理论（含教材教法及公共知识等）》两个科目，满分为100分。</w:t>
      </w:r>
    </w:p>
    <w:p>
      <w:pPr>
        <w:pStyle w:val="5"/>
        <w:keepNext w:val="0"/>
        <w:keepLines w:val="0"/>
        <w:pageBreakBefore w:val="0"/>
        <w:widowControl/>
        <w:suppressLineNumbers w:val="0"/>
        <w:kinsoku/>
        <w:overflowPunct/>
        <w:topLinePunct w:val="0"/>
        <w:bidi w:val="0"/>
        <w:spacing w:before="0" w:beforeAutospacing="0" w:after="0" w:afterAutospacing="0" w:line="560" w:lineRule="exact"/>
        <w:ind w:right="0" w:firstLine="640" w:firstLineChars="200"/>
        <w:jc w:val="both"/>
        <w:rPr>
          <w:rFonts w:hint="eastAsia" w:ascii="仿宋_GB2312" w:hAnsi="仿宋_GB2312" w:eastAsia="仿宋_GB2312" w:cs="仿宋_GB2312"/>
          <w:b w:val="0"/>
          <w:color w:val="auto"/>
          <w:sz w:val="32"/>
          <w:szCs w:val="32"/>
          <w:highlight w:val="none"/>
          <w:u w:val="none"/>
          <w:lang w:val="en-US" w:eastAsia="zh-CN"/>
        </w:rPr>
      </w:pPr>
      <w:r>
        <w:rPr>
          <w:rFonts w:hint="eastAsia" w:ascii="仿宋_GB2312" w:hAnsi="仿宋_GB2312" w:eastAsia="仿宋_GB2312" w:cs="仿宋_GB2312"/>
          <w:b w:val="0"/>
          <w:color w:val="auto"/>
          <w:sz w:val="32"/>
          <w:szCs w:val="32"/>
          <w:highlight w:val="none"/>
          <w:u w:val="none"/>
          <w:lang w:val="en-US" w:eastAsia="zh-CN"/>
        </w:rPr>
        <w:t>笔试结束后，衢江区人力社保局会同衢江区教育局</w:t>
      </w:r>
      <w:r>
        <w:rPr>
          <w:rFonts w:hint="eastAsia" w:ascii="仿宋_GB2312" w:hAnsi="仿宋_GB2312" w:eastAsia="仿宋_GB2312" w:cs="仿宋_GB2312"/>
          <w:b w:val="0"/>
          <w:color w:val="auto"/>
          <w:sz w:val="32"/>
          <w:szCs w:val="32"/>
          <w:highlight w:val="none"/>
          <w:u w:val="none"/>
        </w:rPr>
        <w:t>根据笔试成绩情况统一划定笔试合格分数线，未达到笔试合格分数线的考生不得进入</w:t>
      </w:r>
      <w:r>
        <w:rPr>
          <w:rFonts w:hint="eastAsia" w:ascii="仿宋_GB2312" w:hAnsi="仿宋_GB2312" w:eastAsia="仿宋_GB2312" w:cs="仿宋_GB2312"/>
          <w:b w:val="0"/>
          <w:color w:val="auto"/>
          <w:sz w:val="32"/>
          <w:szCs w:val="32"/>
          <w:highlight w:val="none"/>
          <w:u w:val="none"/>
          <w:lang w:eastAsia="zh-CN"/>
        </w:rPr>
        <w:t>现场资格复审</w:t>
      </w:r>
      <w:r>
        <w:rPr>
          <w:rFonts w:hint="eastAsia" w:ascii="仿宋_GB2312" w:hAnsi="仿宋_GB2312" w:eastAsia="仿宋_GB2312" w:cs="仿宋_GB2312"/>
          <w:b w:val="0"/>
          <w:color w:val="auto"/>
          <w:sz w:val="32"/>
          <w:szCs w:val="32"/>
          <w:highlight w:val="none"/>
          <w:u w:val="none"/>
        </w:rPr>
        <w:t>。</w:t>
      </w:r>
    </w:p>
    <w:p>
      <w:pPr>
        <w:keepNext w:val="0"/>
        <w:keepLines w:val="0"/>
        <w:pageBreakBefore w:val="0"/>
        <w:widowControl/>
        <w:kinsoku/>
        <w:overflowPunct/>
        <w:topLinePunct w:val="0"/>
        <w:bidi w:val="0"/>
        <w:spacing w:line="560" w:lineRule="exact"/>
        <w:ind w:firstLine="643" w:firstLineChars="200"/>
        <w:rPr>
          <w:rStyle w:val="7"/>
          <w:rFonts w:hint="eastAsia" w:ascii="仿宋_GB2312" w:hAnsi="仿宋_GB2312" w:eastAsia="仿宋_GB2312" w:cs="仿宋_GB2312"/>
          <w:b/>
          <w:bCs w:val="0"/>
          <w:i w:val="0"/>
          <w:caps w:val="0"/>
          <w:color w:val="auto"/>
          <w:spacing w:val="0"/>
          <w:kern w:val="0"/>
          <w:sz w:val="32"/>
          <w:szCs w:val="32"/>
          <w:highlight w:val="none"/>
          <w:u w:val="none"/>
          <w:shd w:val="clear" w:fill="FFFFFF"/>
          <w:lang w:val="en-US" w:eastAsia="zh-CN" w:bidi="ar"/>
        </w:rPr>
      </w:pPr>
      <w:r>
        <w:rPr>
          <w:rStyle w:val="7"/>
          <w:rFonts w:hint="eastAsia" w:ascii="楷体_GB2312" w:hAnsi="楷体_GB2312" w:eastAsia="楷体_GB2312" w:cs="楷体_GB2312"/>
          <w:b/>
          <w:bCs w:val="0"/>
          <w:i w:val="0"/>
          <w:caps w:val="0"/>
          <w:color w:val="auto"/>
          <w:spacing w:val="0"/>
          <w:kern w:val="0"/>
          <w:sz w:val="32"/>
          <w:szCs w:val="32"/>
          <w:highlight w:val="none"/>
          <w:u w:val="none"/>
          <w:shd w:val="clear" w:fill="FFFFFF"/>
          <w:lang w:val="en-US" w:eastAsia="zh-CN" w:bidi="ar"/>
        </w:rPr>
        <w:t>（三）现场资格复审</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spacing w:before="0" w:beforeAutospacing="0" w:after="0" w:afterAutospacing="0" w:line="560" w:lineRule="exact"/>
        <w:ind w:left="0" w:right="0" w:firstLine="640" w:firstLineChars="200"/>
        <w:jc w:val="both"/>
        <w:rPr>
          <w:rFonts w:hint="eastAsia" w:ascii="仿宋_GB2312" w:hAnsi="仿宋_GB2312" w:eastAsia="仿宋_GB2312" w:cs="仿宋_GB2312"/>
          <w:bCs/>
          <w:color w:val="auto"/>
          <w:kern w:val="2"/>
          <w:sz w:val="32"/>
          <w:szCs w:val="32"/>
          <w:highlight w:val="none"/>
          <w:u w:val="none"/>
          <w:lang w:val="en-US" w:eastAsia="zh-CN" w:bidi="ar-SA"/>
        </w:rPr>
      </w:pPr>
      <w:r>
        <w:rPr>
          <w:rFonts w:hint="eastAsia" w:ascii="仿宋_GB2312" w:hAnsi="仿宋_GB2312" w:eastAsia="仿宋_GB2312" w:cs="仿宋_GB2312"/>
          <w:i w:val="0"/>
          <w:caps w:val="0"/>
          <w:color w:val="auto"/>
          <w:spacing w:val="0"/>
          <w:kern w:val="0"/>
          <w:sz w:val="32"/>
          <w:szCs w:val="32"/>
          <w:highlight w:val="none"/>
          <w:u w:val="none"/>
          <w:shd w:val="clear" w:fill="FFFFFF"/>
          <w:lang w:val="en-US" w:eastAsia="zh-CN" w:bidi="ar"/>
        </w:rPr>
        <w:t>兼报者入围在编教师招聘资格复审的，只参加在编教师招聘的现场资格复审</w:t>
      </w:r>
      <w:r>
        <w:rPr>
          <w:rFonts w:hint="eastAsia" w:ascii="仿宋_GB2312" w:hAnsi="仿宋_GB2312" w:eastAsia="仿宋_GB2312" w:cs="仿宋_GB2312"/>
          <w:bCs/>
          <w:color w:val="auto"/>
          <w:kern w:val="2"/>
          <w:sz w:val="32"/>
          <w:szCs w:val="32"/>
          <w:highlight w:val="none"/>
          <w:u w:val="none"/>
          <w:lang w:val="en-US" w:eastAsia="zh-CN" w:bidi="ar-SA"/>
        </w:rPr>
        <w:t>，无需参加本次劳动合同制教师的现场资格复审。</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spacing w:before="0" w:beforeAutospacing="0" w:after="0" w:afterAutospacing="0" w:line="560" w:lineRule="exact"/>
        <w:ind w:left="0" w:right="0" w:firstLine="640" w:firstLineChars="200"/>
        <w:jc w:val="both"/>
        <w:rPr>
          <w:rFonts w:hint="default" w:ascii="仿宋_GB2312" w:hAnsi="仿宋_GB2312" w:eastAsia="仿宋_GB2312" w:cs="仿宋_GB2312"/>
          <w:i w:val="0"/>
          <w:caps w:val="0"/>
          <w:color w:val="auto"/>
          <w:spacing w:val="0"/>
          <w:kern w:val="0"/>
          <w:sz w:val="32"/>
          <w:szCs w:val="32"/>
          <w:highlight w:val="none"/>
          <w:u w:val="none"/>
          <w:shd w:val="clear" w:fill="FFFFFF"/>
          <w:lang w:val="en-US" w:eastAsia="zh-CN" w:bidi="ar"/>
        </w:rPr>
      </w:pPr>
      <w:r>
        <w:rPr>
          <w:rFonts w:hint="eastAsia" w:ascii="仿宋_GB2312" w:hAnsi="仿宋_GB2312" w:eastAsia="仿宋_GB2312" w:cs="仿宋_GB2312"/>
          <w:bCs/>
          <w:color w:val="auto"/>
          <w:kern w:val="2"/>
          <w:sz w:val="32"/>
          <w:szCs w:val="32"/>
          <w:highlight w:val="none"/>
          <w:u w:val="none"/>
          <w:lang w:val="en-US" w:eastAsia="zh-CN" w:bidi="ar-SA"/>
        </w:rPr>
        <w:t>兼报者未入围在编教师招聘现场资格复审的，与单报劳动合同制教师人员一起依笔试成绩（达到笔试合格线以上）从高分到低分排序，按计划数1:1比例确定入围</w:t>
      </w:r>
      <w:r>
        <w:rPr>
          <w:rFonts w:hint="eastAsia" w:ascii="仿宋_GB2312" w:hAnsi="仿宋_GB2312" w:eastAsia="仿宋_GB2312" w:cs="仿宋_GB2312"/>
          <w:i w:val="0"/>
          <w:caps w:val="0"/>
          <w:color w:val="auto"/>
          <w:spacing w:val="0"/>
          <w:sz w:val="32"/>
          <w:szCs w:val="32"/>
          <w:highlight w:val="none"/>
          <w:u w:val="none"/>
          <w:lang w:eastAsia="zh-CN"/>
        </w:rPr>
        <w:t>现场</w:t>
      </w:r>
      <w:r>
        <w:rPr>
          <w:rFonts w:hint="eastAsia" w:ascii="仿宋_GB2312" w:hAnsi="仿宋_GB2312" w:eastAsia="仿宋_GB2312" w:cs="仿宋_GB2312"/>
          <w:i w:val="0"/>
          <w:caps w:val="0"/>
          <w:color w:val="auto"/>
          <w:spacing w:val="0"/>
          <w:sz w:val="32"/>
          <w:szCs w:val="32"/>
          <w:highlight w:val="none"/>
          <w:u w:val="none"/>
        </w:rPr>
        <w:t>资格复审对象</w:t>
      </w:r>
      <w:r>
        <w:rPr>
          <w:rFonts w:hint="eastAsia" w:ascii="仿宋_GB2312" w:hAnsi="仿宋_GB2312" w:eastAsia="仿宋_GB2312" w:cs="仿宋_GB2312"/>
          <w:i w:val="0"/>
          <w:caps w:val="0"/>
          <w:color w:val="auto"/>
          <w:spacing w:val="0"/>
          <w:sz w:val="32"/>
          <w:szCs w:val="32"/>
          <w:highlight w:val="none"/>
          <w:u w:val="none"/>
          <w:lang w:eastAsia="zh-CN"/>
        </w:rPr>
        <w:t>。</w:t>
      </w:r>
      <w:r>
        <w:rPr>
          <w:rFonts w:hint="eastAsia" w:ascii="仿宋_GB2312" w:hAnsi="仿宋_GB2312" w:eastAsia="仿宋_GB2312" w:cs="仿宋_GB2312"/>
          <w:i w:val="0"/>
          <w:caps w:val="0"/>
          <w:color w:val="auto"/>
          <w:spacing w:val="0"/>
          <w:sz w:val="32"/>
          <w:szCs w:val="32"/>
          <w:highlight w:val="none"/>
          <w:u w:val="none"/>
          <w:lang w:val="en-US" w:eastAsia="zh-CN"/>
        </w:rPr>
        <w:t>若最后一名出现分数并列现象，则同分人员全部进入资格复审。入围资格复审人数不足比例的，按实际人数确定资格复审对象。</w:t>
      </w:r>
    </w:p>
    <w:p>
      <w:pPr>
        <w:keepNext w:val="0"/>
        <w:keepLines w:val="0"/>
        <w:pageBreakBefore w:val="0"/>
        <w:widowControl/>
        <w:kinsoku/>
        <w:overflowPunct/>
        <w:topLinePunct w:val="0"/>
        <w:bidi w:val="0"/>
        <w:spacing w:line="560" w:lineRule="exact"/>
        <w:ind w:firstLine="640" w:firstLineChars="200"/>
        <w:rPr>
          <w:rFonts w:hint="default" w:ascii="仿宋_GB2312" w:hAnsi="仿宋_GB2312" w:eastAsia="仿宋_GB2312" w:cs="仿宋_GB2312"/>
          <w:i w:val="0"/>
          <w:caps w:val="0"/>
          <w:color w:val="auto"/>
          <w:spacing w:val="0"/>
          <w:sz w:val="32"/>
          <w:szCs w:val="32"/>
          <w:highlight w:val="none"/>
          <w:u w:val="none"/>
          <w:lang w:val="en-US"/>
        </w:rPr>
      </w:pPr>
      <w:r>
        <w:rPr>
          <w:rFonts w:hint="eastAsia" w:ascii="仿宋_GB2312" w:hAnsi="仿宋_GB2312" w:eastAsia="仿宋_GB2312" w:cs="仿宋_GB2312"/>
          <w:color w:val="auto"/>
          <w:sz w:val="32"/>
          <w:szCs w:val="32"/>
          <w:highlight w:val="none"/>
          <w:u w:val="none"/>
          <w:lang w:val="en-US" w:eastAsia="zh-CN" w:bidi="ar-SA"/>
        </w:rPr>
        <w:t>现场</w:t>
      </w:r>
      <w:r>
        <w:rPr>
          <w:rFonts w:hint="eastAsia" w:ascii="仿宋_GB2312" w:hAnsi="仿宋_GB2312" w:eastAsia="仿宋_GB2312" w:cs="仿宋_GB2312"/>
          <w:i w:val="0"/>
          <w:caps w:val="0"/>
          <w:color w:val="auto"/>
          <w:spacing w:val="0"/>
          <w:sz w:val="32"/>
          <w:szCs w:val="32"/>
          <w:highlight w:val="none"/>
          <w:u w:val="none"/>
        </w:rPr>
        <w:t>资格复审</w:t>
      </w:r>
      <w:r>
        <w:rPr>
          <w:rFonts w:hint="eastAsia" w:ascii="仿宋_GB2312" w:hAnsi="仿宋_GB2312" w:eastAsia="仿宋_GB2312" w:cs="仿宋_GB2312"/>
          <w:i w:val="0"/>
          <w:caps w:val="0"/>
          <w:color w:val="auto"/>
          <w:spacing w:val="0"/>
          <w:sz w:val="32"/>
          <w:szCs w:val="32"/>
          <w:highlight w:val="none"/>
          <w:u w:val="none"/>
          <w:lang w:val="en-US" w:eastAsia="zh-CN"/>
        </w:rPr>
        <w:t>时考生需提供</w:t>
      </w:r>
      <w:r>
        <w:rPr>
          <w:rFonts w:hint="eastAsia" w:ascii="仿宋_GB2312" w:hAnsi="仿宋_GB2312" w:eastAsia="仿宋_GB2312" w:cs="仿宋_GB2312"/>
          <w:bCs/>
          <w:color w:val="auto"/>
          <w:sz w:val="32"/>
          <w:szCs w:val="32"/>
          <w:highlight w:val="none"/>
          <w:u w:val="none"/>
          <w:lang w:val="en-US" w:eastAsia="zh-CN"/>
        </w:rPr>
        <w:t>《2022年衢州市衢江区招聘公办幼儿园劳动合同制教师现场资格复审表》（附件1），</w:t>
      </w:r>
      <w:r>
        <w:rPr>
          <w:rFonts w:hint="eastAsia" w:ascii="仿宋_GB2312" w:hAnsi="仿宋_GB2312" w:eastAsia="仿宋_GB2312" w:cs="仿宋_GB2312"/>
          <w:color w:val="auto"/>
          <w:kern w:val="0"/>
          <w:sz w:val="32"/>
          <w:szCs w:val="32"/>
          <w:highlight w:val="none"/>
          <w:lang w:val="en-US" w:eastAsia="zh-CN"/>
        </w:rPr>
        <w:t>并提供与报名资格相对应的证件、证书、证明材料的原件和复印件（原件在审核后归还考生），并按《资格复审应提供的材料清单》（附件3）要求的顺序排列。委托他人参加资格复审的，需提供报名委托书（附件2），以及本人和委托人的有效身份证。</w:t>
      </w:r>
    </w:p>
    <w:p>
      <w:pPr>
        <w:pStyle w:val="5"/>
        <w:keepNext w:val="0"/>
        <w:keepLines w:val="0"/>
        <w:pageBreakBefore w:val="0"/>
        <w:widowControl/>
        <w:suppressLineNumbers w:val="0"/>
        <w:kinsoku/>
        <w:overflowPunct/>
        <w:topLinePunct w:val="0"/>
        <w:autoSpaceDE w:val="0"/>
        <w:autoSpaceDN/>
        <w:bidi w:val="0"/>
        <w:spacing w:before="0" w:beforeAutospacing="0" w:after="0" w:afterAutospacing="0" w:line="560" w:lineRule="exact"/>
        <w:ind w:left="0" w:right="0" w:firstLine="640" w:firstLineChars="200"/>
        <w:jc w:val="left"/>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i w:val="0"/>
          <w:caps w:val="0"/>
          <w:color w:val="auto"/>
          <w:spacing w:val="0"/>
          <w:sz w:val="32"/>
          <w:szCs w:val="32"/>
          <w:highlight w:val="none"/>
          <w:u w:val="none"/>
        </w:rPr>
        <w:t>未按规定时间、地点参加</w:t>
      </w:r>
      <w:r>
        <w:rPr>
          <w:rFonts w:hint="eastAsia" w:ascii="仿宋_GB2312" w:hAnsi="仿宋_GB2312" w:eastAsia="仿宋_GB2312" w:cs="仿宋_GB2312"/>
          <w:color w:val="auto"/>
          <w:sz w:val="32"/>
          <w:szCs w:val="32"/>
          <w:highlight w:val="none"/>
          <w:u w:val="none"/>
          <w:lang w:val="en-US" w:eastAsia="zh-CN" w:bidi="ar-SA"/>
        </w:rPr>
        <w:t>现场</w:t>
      </w:r>
      <w:r>
        <w:rPr>
          <w:rFonts w:hint="eastAsia" w:ascii="仿宋_GB2312" w:hAnsi="仿宋_GB2312" w:eastAsia="仿宋_GB2312" w:cs="仿宋_GB2312"/>
          <w:i w:val="0"/>
          <w:caps w:val="0"/>
          <w:color w:val="auto"/>
          <w:spacing w:val="0"/>
          <w:sz w:val="32"/>
          <w:szCs w:val="32"/>
          <w:highlight w:val="none"/>
          <w:u w:val="none"/>
        </w:rPr>
        <w:t>资格复审或</w:t>
      </w:r>
      <w:r>
        <w:rPr>
          <w:rFonts w:hint="eastAsia" w:ascii="仿宋_GB2312" w:hAnsi="仿宋_GB2312" w:eastAsia="仿宋_GB2312" w:cs="仿宋_GB2312"/>
          <w:color w:val="auto"/>
          <w:sz w:val="32"/>
          <w:szCs w:val="32"/>
          <w:highlight w:val="none"/>
          <w:u w:val="none"/>
          <w:lang w:val="en-US" w:eastAsia="zh-CN" w:bidi="ar-SA"/>
        </w:rPr>
        <w:t>现场</w:t>
      </w:r>
      <w:r>
        <w:rPr>
          <w:rFonts w:hint="eastAsia" w:ascii="仿宋_GB2312" w:hAnsi="仿宋_GB2312" w:eastAsia="仿宋_GB2312" w:cs="仿宋_GB2312"/>
          <w:i w:val="0"/>
          <w:caps w:val="0"/>
          <w:color w:val="auto"/>
          <w:spacing w:val="0"/>
          <w:sz w:val="32"/>
          <w:szCs w:val="32"/>
          <w:highlight w:val="none"/>
          <w:u w:val="none"/>
        </w:rPr>
        <w:t>资格复审不合格的，不</w:t>
      </w:r>
      <w:r>
        <w:rPr>
          <w:rFonts w:hint="eastAsia" w:ascii="仿宋_GB2312" w:hAnsi="仿宋_GB2312" w:eastAsia="仿宋_GB2312" w:cs="仿宋_GB2312"/>
          <w:i w:val="0"/>
          <w:caps w:val="0"/>
          <w:color w:val="auto"/>
          <w:spacing w:val="0"/>
          <w:sz w:val="32"/>
          <w:szCs w:val="32"/>
          <w:highlight w:val="none"/>
          <w:u w:val="none"/>
          <w:lang w:eastAsia="zh-CN"/>
        </w:rPr>
        <w:t>得</w:t>
      </w:r>
      <w:r>
        <w:rPr>
          <w:rFonts w:hint="eastAsia" w:ascii="仿宋_GB2312" w:hAnsi="仿宋_GB2312" w:eastAsia="仿宋_GB2312" w:cs="仿宋_GB2312"/>
          <w:i w:val="0"/>
          <w:caps w:val="0"/>
          <w:color w:val="auto"/>
          <w:spacing w:val="0"/>
          <w:sz w:val="32"/>
          <w:szCs w:val="32"/>
          <w:highlight w:val="none"/>
          <w:u w:val="none"/>
          <w:lang w:val="en-US" w:eastAsia="zh-CN"/>
        </w:rPr>
        <w:t>参加</w:t>
      </w:r>
      <w:r>
        <w:rPr>
          <w:rFonts w:hint="eastAsia" w:ascii="仿宋_GB2312" w:hAnsi="仿宋_GB2312" w:eastAsia="仿宋_GB2312" w:cs="仿宋_GB2312"/>
          <w:i w:val="0"/>
          <w:caps w:val="0"/>
          <w:color w:val="auto"/>
          <w:spacing w:val="0"/>
          <w:sz w:val="32"/>
          <w:szCs w:val="32"/>
          <w:highlight w:val="none"/>
          <w:u w:val="none"/>
        </w:rPr>
        <w:t>面试</w:t>
      </w:r>
      <w:r>
        <w:rPr>
          <w:rFonts w:hint="eastAsia" w:ascii="仿宋_GB2312" w:hAnsi="仿宋_GB2312" w:eastAsia="仿宋_GB2312" w:cs="仿宋_GB2312"/>
          <w:i w:val="0"/>
          <w:caps w:val="0"/>
          <w:color w:val="auto"/>
          <w:spacing w:val="0"/>
          <w:sz w:val="32"/>
          <w:szCs w:val="32"/>
          <w:highlight w:val="none"/>
          <w:u w:val="none"/>
          <w:lang w:eastAsia="zh-CN"/>
        </w:rPr>
        <w:t>。</w:t>
      </w:r>
    </w:p>
    <w:p>
      <w:pPr>
        <w:keepNext w:val="0"/>
        <w:keepLines w:val="0"/>
        <w:pageBreakBefore w:val="0"/>
        <w:widowControl/>
        <w:kinsoku/>
        <w:overflowPunct/>
        <w:topLinePunct w:val="0"/>
        <w:bidi w:val="0"/>
        <w:spacing w:line="560" w:lineRule="exact"/>
        <w:ind w:firstLine="643" w:firstLineChars="200"/>
        <w:rPr>
          <w:rFonts w:hint="eastAsia" w:ascii="仿宋_GB2312" w:hAnsi="仿宋_GB2312" w:eastAsia="仿宋_GB2312" w:cs="仿宋_GB2312"/>
          <w:b/>
          <w:bCs w:val="0"/>
          <w:color w:val="auto"/>
          <w:sz w:val="32"/>
          <w:szCs w:val="32"/>
          <w:highlight w:val="none"/>
          <w:u w:val="none"/>
          <w:lang w:val="en-US" w:eastAsia="zh-CN"/>
        </w:rPr>
      </w:pPr>
      <w:r>
        <w:rPr>
          <w:rStyle w:val="7"/>
          <w:rFonts w:hint="eastAsia" w:ascii="楷体_GB2312" w:hAnsi="楷体_GB2312" w:eastAsia="楷体_GB2312" w:cs="楷体_GB2312"/>
          <w:b/>
          <w:bCs w:val="0"/>
          <w:i w:val="0"/>
          <w:caps w:val="0"/>
          <w:color w:val="auto"/>
          <w:spacing w:val="0"/>
          <w:kern w:val="0"/>
          <w:sz w:val="32"/>
          <w:szCs w:val="32"/>
          <w:highlight w:val="none"/>
          <w:u w:val="none"/>
          <w:shd w:val="clear" w:fill="FFFFFF"/>
          <w:lang w:val="en-US" w:eastAsia="zh-CN" w:bidi="ar"/>
        </w:rPr>
        <w:t>（四）面试</w:t>
      </w:r>
    </w:p>
    <w:p>
      <w:pPr>
        <w:keepNext w:val="0"/>
        <w:keepLines w:val="0"/>
        <w:pageBreakBefore w:val="0"/>
        <w:kinsoku/>
        <w:wordWrap/>
        <w:overflowPunct/>
        <w:topLinePunct w:val="0"/>
        <w:autoSpaceDE w:val="0"/>
        <w:autoSpaceDN w:val="0"/>
        <w:bidi w:val="0"/>
        <w:adjustRightInd w:val="0"/>
        <w:snapToGrid/>
        <w:spacing w:line="560" w:lineRule="exact"/>
        <w:ind w:right="0" w:rightChars="0" w:firstLine="640" w:firstLineChars="200"/>
        <w:jc w:val="both"/>
        <w:textAlignment w:val="auto"/>
        <w:outlineLvl w:val="9"/>
        <w:rPr>
          <w:rFonts w:hint="default" w:ascii="仿宋_GB2312" w:hAnsi="仿宋_GB2312" w:eastAsia="仿宋_GB2312" w:cs="仿宋_GB2312"/>
          <w:bCs/>
          <w:color w:val="auto"/>
          <w:sz w:val="32"/>
          <w:szCs w:val="32"/>
          <w:highlight w:val="none"/>
          <w:u w:val="none"/>
          <w:lang w:val="en-US" w:eastAsia="zh-CN"/>
        </w:rPr>
      </w:pPr>
      <w:r>
        <w:rPr>
          <w:rFonts w:hint="eastAsia" w:ascii="仿宋_GB2312" w:hAnsi="仿宋_GB2312" w:eastAsia="仿宋_GB2312" w:cs="仿宋_GB2312"/>
          <w:i w:val="0"/>
          <w:caps w:val="0"/>
          <w:color w:val="auto"/>
          <w:spacing w:val="0"/>
          <w:kern w:val="0"/>
          <w:sz w:val="32"/>
          <w:szCs w:val="32"/>
          <w:highlight w:val="none"/>
          <w:u w:val="none"/>
          <w:shd w:val="clear" w:fill="FFFFFF"/>
          <w:lang w:val="en-US" w:eastAsia="zh-CN" w:bidi="ar"/>
        </w:rPr>
        <w:t>兼报者入围在编教师招聘面试的，只参加在编教师招聘的面试环节，</w:t>
      </w:r>
      <w:r>
        <w:rPr>
          <w:rFonts w:hint="eastAsia" w:ascii="仿宋_GB2312" w:hAnsi="仿宋_GB2312" w:eastAsia="仿宋_GB2312" w:cs="仿宋_GB2312"/>
          <w:bCs/>
          <w:color w:val="auto"/>
          <w:sz w:val="32"/>
          <w:szCs w:val="32"/>
          <w:highlight w:val="none"/>
          <w:u w:val="none"/>
          <w:lang w:val="en-US" w:eastAsia="zh-CN"/>
        </w:rPr>
        <w:t>无需参加本次劳动合同制教师面试。</w:t>
      </w:r>
    </w:p>
    <w:p>
      <w:pPr>
        <w:keepNext w:val="0"/>
        <w:keepLines w:val="0"/>
        <w:pageBreakBefore w:val="0"/>
        <w:kinsoku/>
        <w:wordWrap/>
        <w:overflowPunct/>
        <w:topLinePunct w:val="0"/>
        <w:autoSpaceDE w:val="0"/>
        <w:autoSpaceDN w:val="0"/>
        <w:bidi w:val="0"/>
        <w:adjustRightInd w:val="0"/>
        <w:snapToGrid/>
        <w:spacing w:line="560" w:lineRule="exact"/>
        <w:ind w:right="0" w:rightChars="0" w:firstLine="640" w:firstLineChars="200"/>
        <w:jc w:val="both"/>
        <w:textAlignment w:val="auto"/>
        <w:outlineLvl w:val="9"/>
        <w:rPr>
          <w:rFonts w:hint="default" w:ascii="仿宋_GB2312" w:hAnsi="仿宋_GB2312" w:eastAsia="仿宋_GB2312" w:cs="仿宋_GB2312"/>
          <w:bCs/>
          <w:color w:val="auto"/>
          <w:sz w:val="32"/>
          <w:szCs w:val="32"/>
          <w:highlight w:val="none"/>
          <w:u w:val="none"/>
          <w:lang w:val="en-US" w:eastAsia="zh-CN"/>
        </w:rPr>
      </w:pPr>
      <w:r>
        <w:rPr>
          <w:rFonts w:hint="eastAsia" w:ascii="仿宋_GB2312" w:hAnsi="仿宋_GB2312" w:eastAsia="仿宋_GB2312" w:cs="仿宋_GB2312"/>
          <w:bCs/>
          <w:color w:val="auto"/>
          <w:sz w:val="32"/>
          <w:szCs w:val="32"/>
          <w:highlight w:val="none"/>
          <w:u w:val="none"/>
          <w:lang w:val="en-US" w:eastAsia="zh-CN"/>
        </w:rPr>
        <w:t>通过本次招聘现场</w:t>
      </w:r>
      <w:r>
        <w:rPr>
          <w:rFonts w:hint="eastAsia" w:ascii="仿宋_GB2312" w:hAnsi="仿宋_GB2312" w:eastAsia="仿宋_GB2312" w:cs="仿宋_GB2312"/>
          <w:bCs/>
          <w:color w:val="auto"/>
          <w:sz w:val="32"/>
          <w:szCs w:val="32"/>
          <w:highlight w:val="none"/>
          <w:u w:val="none"/>
          <w:lang w:eastAsia="zh-CN"/>
        </w:rPr>
        <w:t>资格复审的</w:t>
      </w:r>
      <w:r>
        <w:rPr>
          <w:rFonts w:hint="eastAsia" w:ascii="仿宋_GB2312" w:hAnsi="仿宋_GB2312" w:eastAsia="仿宋_GB2312" w:cs="仿宋_GB2312"/>
          <w:bCs/>
          <w:color w:val="auto"/>
          <w:sz w:val="32"/>
          <w:szCs w:val="32"/>
          <w:highlight w:val="none"/>
          <w:u w:val="none"/>
          <w:lang w:val="en-US" w:eastAsia="zh-CN"/>
        </w:rPr>
        <w:t>人员，</w:t>
      </w:r>
      <w:r>
        <w:rPr>
          <w:rFonts w:hint="eastAsia" w:ascii="仿宋_GB2312" w:hAnsi="仿宋_GB2312" w:eastAsia="仿宋_GB2312" w:cs="仿宋_GB2312"/>
          <w:bCs/>
          <w:color w:val="auto"/>
          <w:sz w:val="32"/>
          <w:szCs w:val="32"/>
          <w:highlight w:val="none"/>
          <w:u w:val="none"/>
          <w:lang w:eastAsia="zh-CN"/>
        </w:rPr>
        <w:t>入围面试。</w:t>
      </w:r>
    </w:p>
    <w:p>
      <w:pPr>
        <w:keepNext w:val="0"/>
        <w:keepLines w:val="0"/>
        <w:pageBreakBefore w:val="0"/>
        <w:kinsoku/>
        <w:wordWrap/>
        <w:overflowPunct/>
        <w:topLinePunct w:val="0"/>
        <w:autoSpaceDE w:val="0"/>
        <w:autoSpaceDN w:val="0"/>
        <w:bidi w:val="0"/>
        <w:adjustRightInd w:val="0"/>
        <w:snapToGrid/>
        <w:spacing w:line="560" w:lineRule="exact"/>
        <w:ind w:right="0" w:rightChars="0" w:firstLine="640" w:firstLineChars="200"/>
        <w:jc w:val="both"/>
        <w:textAlignment w:val="auto"/>
        <w:outlineLvl w:val="9"/>
        <w:rPr>
          <w:rFonts w:hint="eastAsia" w:ascii="仿宋_GB2312" w:hAnsi="仿宋_GB2312" w:eastAsia="仿宋_GB2312" w:cs="仿宋_GB2312"/>
          <w:bCs/>
          <w:color w:val="auto"/>
          <w:sz w:val="32"/>
          <w:szCs w:val="32"/>
          <w:highlight w:val="none"/>
          <w:u w:val="none"/>
          <w:lang w:val="en-US" w:eastAsia="zh-CN"/>
        </w:rPr>
      </w:pPr>
      <w:r>
        <w:rPr>
          <w:rFonts w:hint="eastAsia" w:ascii="仿宋_GB2312" w:hAnsi="仿宋_GB2312" w:eastAsia="仿宋_GB2312" w:cs="仿宋_GB2312"/>
          <w:bCs/>
          <w:color w:val="auto"/>
          <w:sz w:val="32"/>
          <w:szCs w:val="32"/>
          <w:highlight w:val="none"/>
          <w:u w:val="none"/>
          <w:lang w:eastAsia="zh-CN"/>
        </w:rPr>
        <w:t>面试方式为课堂教学，采用模拟情景无学生状态授课的方式进行，重点</w:t>
      </w:r>
      <w:r>
        <w:rPr>
          <w:rFonts w:hint="eastAsia" w:ascii="仿宋_GB2312" w:hAnsi="仿宋_GB2312" w:eastAsia="仿宋_GB2312" w:cs="仿宋_GB2312"/>
          <w:bCs/>
          <w:color w:val="auto"/>
          <w:sz w:val="32"/>
          <w:szCs w:val="32"/>
          <w:highlight w:val="none"/>
          <w:u w:val="none"/>
          <w:lang w:val="en-US" w:eastAsia="zh-CN"/>
        </w:rPr>
        <w:t>考察</w:t>
      </w:r>
      <w:r>
        <w:rPr>
          <w:rFonts w:hint="eastAsia" w:ascii="仿宋_GB2312" w:hAnsi="仿宋_GB2312" w:eastAsia="仿宋_GB2312" w:cs="仿宋_GB2312"/>
          <w:bCs/>
          <w:color w:val="auto"/>
          <w:sz w:val="32"/>
          <w:szCs w:val="32"/>
          <w:highlight w:val="none"/>
          <w:u w:val="none"/>
          <w:lang w:eastAsia="zh-CN"/>
        </w:rPr>
        <w:t>考生驾驭课堂教学、处理教材的能力及心理素质等，</w:t>
      </w:r>
      <w:r>
        <w:rPr>
          <w:rFonts w:hint="eastAsia" w:ascii="仿宋_GB2312" w:hAnsi="仿宋_GB2312" w:eastAsia="仿宋_GB2312" w:cs="仿宋_GB2312"/>
          <w:bCs/>
          <w:color w:val="auto"/>
          <w:sz w:val="32"/>
          <w:szCs w:val="32"/>
          <w:highlight w:val="none"/>
          <w:u w:val="none"/>
          <w:lang w:val="en-US" w:eastAsia="zh-CN"/>
        </w:rPr>
        <w:t>同时还需进行技能展示。</w:t>
      </w:r>
      <w:r>
        <w:rPr>
          <w:rFonts w:hint="eastAsia" w:ascii="仿宋_GB2312" w:hAnsi="仿宋_GB2312" w:eastAsia="仿宋_GB2312" w:cs="仿宋_GB2312"/>
          <w:bCs/>
          <w:color w:val="auto"/>
          <w:sz w:val="32"/>
          <w:szCs w:val="32"/>
          <w:highlight w:val="none"/>
          <w:u w:val="none"/>
          <w:lang w:eastAsia="zh-CN"/>
        </w:rPr>
        <w:t>面试成绩满分为100分，合格分为70分，面试不合格者不得进入下一环节。</w:t>
      </w:r>
    </w:p>
    <w:p>
      <w:pPr>
        <w:keepNext w:val="0"/>
        <w:keepLines w:val="0"/>
        <w:pageBreakBefore w:val="0"/>
        <w:kinsoku/>
        <w:wordWrap/>
        <w:overflowPunct/>
        <w:topLinePunct w:val="0"/>
        <w:autoSpaceDE w:val="0"/>
        <w:autoSpaceDN w:val="0"/>
        <w:bidi w:val="0"/>
        <w:adjustRightInd w:val="0"/>
        <w:snapToGrid/>
        <w:spacing w:line="560" w:lineRule="exact"/>
        <w:ind w:right="0" w:rightChars="0" w:firstLine="640" w:firstLineChars="200"/>
        <w:jc w:val="both"/>
        <w:textAlignment w:val="auto"/>
        <w:outlineLvl w:val="9"/>
        <w:rPr>
          <w:rFonts w:hint="eastAsia" w:ascii="仿宋_GB2312" w:hAnsi="仿宋_GB2312" w:eastAsia="仿宋_GB2312" w:cs="仿宋_GB2312"/>
          <w:bCs/>
          <w:color w:val="auto"/>
          <w:sz w:val="32"/>
          <w:szCs w:val="32"/>
          <w:highlight w:val="none"/>
          <w:u w:val="none"/>
          <w:lang w:val="en-US" w:eastAsia="zh-CN"/>
        </w:rPr>
      </w:pPr>
      <w:r>
        <w:rPr>
          <w:rFonts w:hint="eastAsia" w:ascii="仿宋_GB2312" w:hAnsi="仿宋_GB2312" w:eastAsia="仿宋_GB2312" w:cs="仿宋_GB2312"/>
          <w:bCs/>
          <w:color w:val="auto"/>
          <w:sz w:val="32"/>
          <w:szCs w:val="32"/>
          <w:highlight w:val="none"/>
          <w:u w:val="none"/>
          <w:lang w:val="en-US" w:eastAsia="zh-CN"/>
        </w:rPr>
        <w:t>入围面试对象较多的岗位根据笔试成绩采用“蛇形分组法”分组，分组后进行面试。并采用“修正系数法”对面试成绩进行修正，以修正后面试成绩计算考生的综合成绩。具体计算方法如下：</w:t>
      </w:r>
    </w:p>
    <w:p>
      <w:pPr>
        <w:keepNext w:val="0"/>
        <w:keepLines w:val="0"/>
        <w:pageBreakBefore w:val="0"/>
        <w:numPr>
          <w:ilvl w:val="0"/>
          <w:numId w:val="1"/>
        </w:numPr>
        <w:kinsoku/>
        <w:wordWrap/>
        <w:overflowPunct/>
        <w:topLinePunct w:val="0"/>
        <w:autoSpaceDE w:val="0"/>
        <w:autoSpaceDN w:val="0"/>
        <w:bidi w:val="0"/>
        <w:adjustRightInd w:val="0"/>
        <w:snapToGrid/>
        <w:spacing w:line="560" w:lineRule="exact"/>
        <w:ind w:right="0" w:rightChars="0" w:firstLine="640" w:firstLineChars="200"/>
        <w:jc w:val="both"/>
        <w:textAlignment w:val="auto"/>
        <w:outlineLvl w:val="9"/>
        <w:rPr>
          <w:rFonts w:hint="eastAsia" w:ascii="仿宋_GB2312" w:hAnsi="仿宋_GB2312" w:eastAsia="仿宋_GB2312" w:cs="仿宋_GB2312"/>
          <w:bCs/>
          <w:color w:val="auto"/>
          <w:sz w:val="32"/>
          <w:szCs w:val="32"/>
          <w:highlight w:val="none"/>
          <w:u w:val="none"/>
          <w:lang w:val="en-US" w:eastAsia="zh-CN"/>
        </w:rPr>
      </w:pPr>
      <w:r>
        <w:rPr>
          <w:rFonts w:hint="eastAsia" w:ascii="仿宋_GB2312" w:hAnsi="仿宋_GB2312" w:eastAsia="仿宋_GB2312" w:cs="仿宋_GB2312"/>
          <w:bCs/>
          <w:color w:val="auto"/>
          <w:sz w:val="32"/>
          <w:szCs w:val="32"/>
          <w:highlight w:val="none"/>
          <w:u w:val="none"/>
          <w:lang w:val="en-US" w:eastAsia="zh-CN"/>
        </w:rPr>
        <w:t>计算“修正后面试成绩”。</w:t>
      </w:r>
    </w:p>
    <w:p>
      <w:pPr>
        <w:keepNext w:val="0"/>
        <w:keepLines w:val="0"/>
        <w:pageBreakBefore w:val="0"/>
        <w:numPr>
          <w:numId w:val="0"/>
        </w:numPr>
        <w:kinsoku/>
        <w:wordWrap/>
        <w:overflowPunct/>
        <w:topLinePunct w:val="0"/>
        <w:autoSpaceDE w:val="0"/>
        <w:autoSpaceDN w:val="0"/>
        <w:bidi w:val="0"/>
        <w:adjustRightInd w:val="0"/>
        <w:snapToGrid/>
        <w:spacing w:line="560" w:lineRule="exact"/>
        <w:ind w:right="0" w:rightChars="0" w:firstLine="640" w:firstLineChars="200"/>
        <w:jc w:val="both"/>
        <w:textAlignment w:val="auto"/>
        <w:outlineLvl w:val="9"/>
        <w:rPr>
          <w:rFonts w:hint="eastAsia" w:ascii="仿宋_GB2312" w:hAnsi="仿宋_GB2312" w:eastAsia="仿宋_GB2312" w:cs="仿宋_GB2312"/>
          <w:bCs/>
          <w:color w:val="auto"/>
          <w:sz w:val="32"/>
          <w:szCs w:val="32"/>
          <w:highlight w:val="none"/>
          <w:u w:val="none"/>
          <w:lang w:val="en-US" w:eastAsia="zh-CN"/>
        </w:rPr>
      </w:pPr>
      <w:r>
        <w:rPr>
          <w:rFonts w:hint="eastAsia" w:ascii="仿宋_GB2312" w:hAnsi="仿宋_GB2312" w:eastAsia="仿宋_GB2312" w:cs="仿宋_GB2312"/>
          <w:bCs/>
          <w:color w:val="auto"/>
          <w:sz w:val="32"/>
          <w:szCs w:val="32"/>
          <w:highlight w:val="none"/>
          <w:u w:val="none"/>
          <w:lang w:val="en-US" w:eastAsia="zh-CN"/>
        </w:rPr>
        <w:t>考生修正后面试成绩＝考生面试成绩×修正系数。</w:t>
      </w:r>
    </w:p>
    <w:p>
      <w:pPr>
        <w:keepNext w:val="0"/>
        <w:keepLines w:val="0"/>
        <w:pageBreakBefore w:val="0"/>
        <w:numPr>
          <w:numId w:val="0"/>
        </w:numPr>
        <w:kinsoku/>
        <w:wordWrap/>
        <w:overflowPunct/>
        <w:topLinePunct w:val="0"/>
        <w:autoSpaceDE w:val="0"/>
        <w:autoSpaceDN w:val="0"/>
        <w:bidi w:val="0"/>
        <w:adjustRightInd w:val="0"/>
        <w:snapToGrid/>
        <w:spacing w:line="560" w:lineRule="exact"/>
        <w:ind w:right="0" w:rightChars="0" w:firstLine="640" w:firstLineChars="200"/>
        <w:jc w:val="both"/>
        <w:textAlignment w:val="auto"/>
        <w:outlineLvl w:val="9"/>
        <w:rPr>
          <w:rFonts w:hint="eastAsia" w:ascii="仿宋_GB2312" w:hAnsi="仿宋_GB2312" w:eastAsia="仿宋_GB2312" w:cs="仿宋_GB2312"/>
          <w:bCs/>
          <w:color w:val="auto"/>
          <w:sz w:val="32"/>
          <w:szCs w:val="32"/>
          <w:highlight w:val="none"/>
          <w:u w:val="none"/>
          <w:lang w:val="en-US" w:eastAsia="zh-CN"/>
        </w:rPr>
      </w:pPr>
      <w:r>
        <w:rPr>
          <w:rFonts w:hint="eastAsia" w:ascii="仿宋_GB2312" w:hAnsi="仿宋_GB2312" w:eastAsia="仿宋_GB2312" w:cs="仿宋_GB2312"/>
          <w:bCs/>
          <w:color w:val="auto"/>
          <w:sz w:val="32"/>
          <w:szCs w:val="32"/>
          <w:highlight w:val="none"/>
          <w:u w:val="none"/>
          <w:lang w:val="en-US" w:eastAsia="zh-CN"/>
        </w:rPr>
        <w:t>修正系数＝同岗位类型全部考生的面试成绩平均分÷该考生所在面试组同岗位类型全部考生的面试成绩平均分＝（同岗位类型全部考生的面试成绩之和÷同岗位类型全部考生人数）÷（该考生所在面试组同岗位类型全部考生的面试成绩之和÷该考生所在面试组同岗位类型全部考生人数）。</w:t>
      </w:r>
    </w:p>
    <w:p>
      <w:pPr>
        <w:keepNext w:val="0"/>
        <w:keepLines w:val="0"/>
        <w:pageBreakBefore w:val="0"/>
        <w:numPr>
          <w:numId w:val="0"/>
        </w:numPr>
        <w:kinsoku/>
        <w:wordWrap/>
        <w:overflowPunct/>
        <w:topLinePunct w:val="0"/>
        <w:autoSpaceDE w:val="0"/>
        <w:autoSpaceDN w:val="0"/>
        <w:bidi w:val="0"/>
        <w:adjustRightInd w:val="0"/>
        <w:snapToGrid/>
        <w:spacing w:line="560" w:lineRule="exact"/>
        <w:ind w:right="0" w:rightChars="0" w:firstLine="640" w:firstLineChars="200"/>
        <w:jc w:val="both"/>
        <w:textAlignment w:val="auto"/>
        <w:outlineLvl w:val="9"/>
        <w:rPr>
          <w:rFonts w:hint="eastAsia" w:ascii="仿宋_GB2312" w:hAnsi="仿宋_GB2312" w:eastAsia="仿宋_GB2312" w:cs="仿宋_GB2312"/>
          <w:bCs/>
          <w:color w:val="auto"/>
          <w:sz w:val="32"/>
          <w:szCs w:val="32"/>
          <w:highlight w:val="none"/>
          <w:u w:val="none"/>
          <w:lang w:val="en-US" w:eastAsia="zh-CN"/>
        </w:rPr>
      </w:pPr>
      <w:r>
        <w:rPr>
          <w:rFonts w:hint="eastAsia" w:ascii="仿宋_GB2312" w:hAnsi="仿宋_GB2312" w:eastAsia="仿宋_GB2312" w:cs="仿宋_GB2312"/>
          <w:bCs/>
          <w:color w:val="auto"/>
          <w:sz w:val="32"/>
          <w:szCs w:val="32"/>
          <w:highlight w:val="none"/>
          <w:u w:val="none"/>
          <w:lang w:val="en-US" w:eastAsia="zh-CN"/>
        </w:rPr>
        <w:t>修正系数、修正后面试成绩计算到小数点后四位，尾数四舍五入。</w:t>
      </w:r>
    </w:p>
    <w:p>
      <w:pPr>
        <w:keepNext w:val="0"/>
        <w:keepLines w:val="0"/>
        <w:pageBreakBefore w:val="0"/>
        <w:numPr>
          <w:ilvl w:val="0"/>
          <w:numId w:val="1"/>
        </w:numPr>
        <w:kinsoku/>
        <w:wordWrap/>
        <w:overflowPunct/>
        <w:topLinePunct w:val="0"/>
        <w:autoSpaceDE w:val="0"/>
        <w:autoSpaceDN w:val="0"/>
        <w:bidi w:val="0"/>
        <w:adjustRightInd w:val="0"/>
        <w:snapToGrid/>
        <w:spacing w:line="560" w:lineRule="exact"/>
        <w:ind w:right="0" w:rightChars="0" w:firstLine="640" w:firstLineChars="200"/>
        <w:jc w:val="both"/>
        <w:textAlignment w:val="auto"/>
        <w:outlineLvl w:val="9"/>
        <w:rPr>
          <w:rFonts w:hint="eastAsia" w:ascii="仿宋_GB2312" w:hAnsi="仿宋_GB2312" w:eastAsia="仿宋_GB2312" w:cs="仿宋_GB2312"/>
          <w:bCs/>
          <w:color w:val="auto"/>
          <w:sz w:val="32"/>
          <w:szCs w:val="32"/>
          <w:highlight w:val="none"/>
          <w:u w:val="none"/>
          <w:lang w:val="en-US" w:eastAsia="zh-CN"/>
        </w:rPr>
      </w:pPr>
      <w:r>
        <w:rPr>
          <w:rFonts w:hint="eastAsia" w:ascii="仿宋_GB2312" w:hAnsi="仿宋_GB2312" w:eastAsia="仿宋_GB2312" w:cs="仿宋_GB2312"/>
          <w:bCs/>
          <w:color w:val="auto"/>
          <w:sz w:val="32"/>
          <w:szCs w:val="32"/>
          <w:highlight w:val="none"/>
          <w:u w:val="none"/>
          <w:lang w:val="en-US" w:eastAsia="zh-CN"/>
        </w:rPr>
        <w:t>计算综合成绩。按考生笔试分数占40%、面试分数占60%的比例综合成绩，其中面试成绩需进行修正的，取“修正后面试成绩”为面试分数。计算到小数点后两位，尾数四舍五入。</w:t>
      </w:r>
    </w:p>
    <w:p>
      <w:pPr>
        <w:keepNext w:val="0"/>
        <w:keepLines w:val="0"/>
        <w:pageBreakBefore w:val="0"/>
        <w:numPr>
          <w:numId w:val="0"/>
        </w:numPr>
        <w:kinsoku/>
        <w:wordWrap/>
        <w:overflowPunct/>
        <w:topLinePunct w:val="0"/>
        <w:autoSpaceDE w:val="0"/>
        <w:autoSpaceDN w:val="0"/>
        <w:bidi w:val="0"/>
        <w:adjustRightInd w:val="0"/>
        <w:snapToGrid/>
        <w:spacing w:line="560" w:lineRule="exact"/>
        <w:ind w:right="0" w:rightChars="0" w:firstLine="640" w:firstLineChars="200"/>
        <w:jc w:val="both"/>
        <w:textAlignment w:val="auto"/>
        <w:outlineLvl w:val="9"/>
        <w:rPr>
          <w:rFonts w:hint="eastAsia" w:ascii="仿宋_GB2312" w:hAnsi="仿宋_GB2312" w:eastAsia="仿宋_GB2312" w:cs="仿宋_GB2312"/>
          <w:bCs/>
          <w:color w:val="auto"/>
          <w:sz w:val="32"/>
          <w:szCs w:val="32"/>
          <w:highlight w:val="none"/>
          <w:u w:val="none"/>
          <w:lang w:val="en-US" w:eastAsia="zh-CN"/>
        </w:rPr>
      </w:pPr>
      <w:r>
        <w:rPr>
          <w:rFonts w:hint="eastAsia" w:ascii="仿宋_GB2312" w:hAnsi="仿宋_GB2312" w:eastAsia="仿宋_GB2312" w:cs="仿宋_GB2312"/>
          <w:bCs/>
          <w:color w:val="auto"/>
          <w:sz w:val="32"/>
          <w:szCs w:val="32"/>
          <w:highlight w:val="none"/>
          <w:u w:val="none"/>
          <w:lang w:val="en-US" w:eastAsia="zh-CN"/>
        </w:rPr>
        <w:t>（3）按综合成绩从高分到低分的排序，若综合成绩相同，笔试成绩高的排前。</w:t>
      </w:r>
    </w:p>
    <w:p>
      <w:pPr>
        <w:keepNext w:val="0"/>
        <w:keepLines w:val="0"/>
        <w:pageBreakBefore w:val="0"/>
        <w:widowControl/>
        <w:numPr>
          <w:ilvl w:val="0"/>
          <w:numId w:val="2"/>
        </w:numPr>
        <w:kinsoku/>
        <w:overflowPunct/>
        <w:topLinePunct w:val="0"/>
        <w:bidi w:val="0"/>
        <w:spacing w:line="560" w:lineRule="exact"/>
        <w:ind w:firstLine="643" w:firstLineChars="200"/>
        <w:rPr>
          <w:rStyle w:val="7"/>
          <w:rFonts w:hint="eastAsia" w:ascii="楷体_GB2312" w:hAnsi="楷体_GB2312" w:eastAsia="楷体_GB2312" w:cs="楷体_GB2312"/>
          <w:b/>
          <w:bCs w:val="0"/>
          <w:i w:val="0"/>
          <w:caps w:val="0"/>
          <w:color w:val="auto"/>
          <w:spacing w:val="0"/>
          <w:kern w:val="0"/>
          <w:sz w:val="32"/>
          <w:szCs w:val="32"/>
          <w:highlight w:val="none"/>
          <w:u w:val="none"/>
          <w:shd w:val="clear" w:fill="FFFFFF"/>
          <w:lang w:val="en-US" w:eastAsia="zh-CN" w:bidi="ar"/>
        </w:rPr>
      </w:pPr>
      <w:r>
        <w:rPr>
          <w:rStyle w:val="7"/>
          <w:rFonts w:hint="eastAsia" w:ascii="楷体_GB2312" w:hAnsi="楷体_GB2312" w:eastAsia="楷体_GB2312" w:cs="楷体_GB2312"/>
          <w:b/>
          <w:bCs w:val="0"/>
          <w:i w:val="0"/>
          <w:caps w:val="0"/>
          <w:color w:val="auto"/>
          <w:spacing w:val="0"/>
          <w:kern w:val="0"/>
          <w:sz w:val="32"/>
          <w:szCs w:val="32"/>
          <w:highlight w:val="none"/>
          <w:u w:val="none"/>
          <w:shd w:val="clear" w:fill="FFFFFF"/>
          <w:lang w:val="en-US" w:eastAsia="zh-CN" w:bidi="ar"/>
        </w:rPr>
        <w:t>建立劳动合同制教师备选库</w:t>
      </w:r>
    </w:p>
    <w:p>
      <w:pPr>
        <w:keepNext w:val="0"/>
        <w:keepLines w:val="0"/>
        <w:pageBreakBefore w:val="0"/>
        <w:kinsoku/>
        <w:wordWrap/>
        <w:overflowPunct/>
        <w:topLinePunct w:val="0"/>
        <w:autoSpaceDE w:val="0"/>
        <w:autoSpaceDN w:val="0"/>
        <w:bidi w:val="0"/>
        <w:adjustRightInd w:val="0"/>
        <w:snapToGrid/>
        <w:spacing w:line="560" w:lineRule="exact"/>
        <w:ind w:right="0" w:rightChars="0" w:firstLine="640" w:firstLineChars="200"/>
        <w:jc w:val="both"/>
        <w:textAlignment w:val="auto"/>
        <w:outlineLvl w:val="9"/>
        <w:rPr>
          <w:rFonts w:hint="eastAsia" w:ascii="仿宋_GB2312" w:hAnsi="仿宋_GB2312" w:eastAsia="仿宋_GB2312" w:cs="仿宋_GB2312"/>
          <w:bCs/>
          <w:color w:val="auto"/>
          <w:sz w:val="32"/>
          <w:szCs w:val="32"/>
          <w:highlight w:val="none"/>
          <w:u w:val="none"/>
          <w:lang w:val="en-US" w:eastAsia="zh-CN"/>
        </w:rPr>
      </w:pPr>
      <w:r>
        <w:rPr>
          <w:rFonts w:hint="eastAsia" w:ascii="仿宋_GB2312" w:hAnsi="仿宋_GB2312" w:eastAsia="仿宋_GB2312" w:cs="仿宋_GB2312"/>
          <w:bCs/>
          <w:color w:val="auto"/>
          <w:sz w:val="32"/>
          <w:szCs w:val="32"/>
          <w:highlight w:val="none"/>
          <w:u w:val="none"/>
          <w:lang w:val="en-US" w:eastAsia="zh-CN"/>
        </w:rPr>
        <w:t>本次招聘的劳动合同制教师为备选库计划概数，在面试结束后，达面试合格分以上人员进入劳动合同制教师备选库。</w:t>
      </w:r>
    </w:p>
    <w:p>
      <w:pPr>
        <w:keepNext w:val="0"/>
        <w:keepLines w:val="0"/>
        <w:pageBreakBefore w:val="0"/>
        <w:kinsoku/>
        <w:wordWrap/>
        <w:overflowPunct/>
        <w:topLinePunct w:val="0"/>
        <w:autoSpaceDE w:val="0"/>
        <w:autoSpaceDN w:val="0"/>
        <w:bidi w:val="0"/>
        <w:adjustRightInd w:val="0"/>
        <w:snapToGrid/>
        <w:spacing w:line="560" w:lineRule="exact"/>
        <w:ind w:right="0" w:rightChars="0" w:firstLine="640" w:firstLineChars="200"/>
        <w:jc w:val="both"/>
        <w:textAlignment w:val="auto"/>
        <w:outlineLvl w:val="9"/>
        <w:rPr>
          <w:rFonts w:hint="default" w:ascii="仿宋_GB2312" w:hAnsi="仿宋_GB2312" w:eastAsia="仿宋_GB2312" w:cs="仿宋_GB2312"/>
          <w:b w:val="0"/>
          <w:bCs/>
          <w:i w:val="0"/>
          <w:caps w:val="0"/>
          <w:color w:val="auto"/>
          <w:spacing w:val="0"/>
          <w:kern w:val="0"/>
          <w:sz w:val="32"/>
          <w:szCs w:val="32"/>
          <w:highlight w:val="none"/>
          <w:u w:val="none"/>
          <w:shd w:val="clear" w:fill="FFFFFF"/>
          <w:lang w:val="en-US" w:eastAsia="zh-CN" w:bidi="ar"/>
        </w:rPr>
      </w:pPr>
      <w:r>
        <w:rPr>
          <w:rFonts w:hint="eastAsia" w:ascii="仿宋_GB2312" w:hAnsi="仿宋_GB2312" w:eastAsia="仿宋_GB2312" w:cs="仿宋_GB2312"/>
          <w:bCs/>
          <w:color w:val="auto"/>
          <w:sz w:val="32"/>
          <w:szCs w:val="32"/>
          <w:highlight w:val="none"/>
          <w:u w:val="none"/>
          <w:lang w:val="en-US" w:eastAsia="zh-CN"/>
        </w:rPr>
        <w:t>1.在编教师面试合格落聘的兼报者和本次招考面试合</w:t>
      </w:r>
      <w:r>
        <w:rPr>
          <w:rFonts w:hint="eastAsia" w:ascii="仿宋_GB2312" w:hAnsi="仿宋_GB2312" w:eastAsia="仿宋_GB2312" w:cs="仿宋_GB2312"/>
          <w:b w:val="0"/>
          <w:bCs/>
          <w:i w:val="0"/>
          <w:caps w:val="0"/>
          <w:color w:val="auto"/>
          <w:spacing w:val="0"/>
          <w:kern w:val="0"/>
          <w:sz w:val="32"/>
          <w:szCs w:val="32"/>
          <w:highlight w:val="none"/>
          <w:u w:val="none"/>
          <w:shd w:val="clear" w:fill="FFFFFF"/>
          <w:lang w:val="en-US" w:eastAsia="zh-CN" w:bidi="ar"/>
        </w:rPr>
        <w:t>格的对象，均纳入劳动合同制教师备选库。</w:t>
      </w:r>
    </w:p>
    <w:p>
      <w:pPr>
        <w:keepNext w:val="0"/>
        <w:keepLines w:val="0"/>
        <w:pageBreakBefore w:val="0"/>
        <w:kinsoku/>
        <w:wordWrap/>
        <w:overflowPunct/>
        <w:topLinePunct w:val="0"/>
        <w:autoSpaceDE w:val="0"/>
        <w:autoSpaceDN w:val="0"/>
        <w:bidi w:val="0"/>
        <w:adjustRightInd w:val="0"/>
        <w:snapToGrid/>
        <w:spacing w:line="560" w:lineRule="exact"/>
        <w:ind w:right="0" w:rightChars="0" w:firstLine="640" w:firstLineChars="200"/>
        <w:jc w:val="both"/>
        <w:textAlignment w:val="auto"/>
        <w:outlineLvl w:val="9"/>
        <w:rPr>
          <w:rFonts w:hint="default" w:ascii="仿宋_GB2312" w:hAnsi="仿宋_GB2312" w:eastAsia="仿宋_GB2312" w:cs="仿宋_GB2312"/>
          <w:color w:val="auto"/>
          <w:sz w:val="32"/>
          <w:szCs w:val="32"/>
          <w:highlight w:val="none"/>
          <w:u w:val="none"/>
          <w:lang w:val="en-US" w:eastAsia="zh-CN"/>
        </w:rPr>
      </w:pPr>
      <w:r>
        <w:rPr>
          <w:rStyle w:val="7"/>
          <w:rFonts w:hint="eastAsia" w:ascii="仿宋_GB2312" w:hAnsi="仿宋_GB2312" w:eastAsia="仿宋_GB2312" w:cs="仿宋_GB2312"/>
          <w:b w:val="0"/>
          <w:bCs/>
          <w:i w:val="0"/>
          <w:caps w:val="0"/>
          <w:color w:val="auto"/>
          <w:spacing w:val="0"/>
          <w:kern w:val="0"/>
          <w:sz w:val="32"/>
          <w:szCs w:val="32"/>
          <w:highlight w:val="none"/>
          <w:u w:val="none"/>
          <w:shd w:val="clear" w:fill="FFFFFF"/>
          <w:lang w:val="en-US" w:eastAsia="zh-CN" w:bidi="ar"/>
        </w:rPr>
        <w:t>2.</w:t>
      </w:r>
      <w:r>
        <w:rPr>
          <w:rFonts w:hint="eastAsia" w:ascii="仿宋_GB2312" w:hAnsi="仿宋_GB2312" w:eastAsia="仿宋_GB2312" w:cs="仿宋_GB2312"/>
          <w:bCs/>
          <w:color w:val="auto"/>
          <w:sz w:val="32"/>
          <w:szCs w:val="32"/>
          <w:highlight w:val="none"/>
          <w:u w:val="none"/>
          <w:lang w:val="en-US" w:eastAsia="zh-CN"/>
        </w:rPr>
        <w:t>劳动合同制教师备选库建立后</w:t>
      </w:r>
      <w:r>
        <w:rPr>
          <w:rFonts w:hint="eastAsia" w:ascii="仿宋_GB2312" w:hAnsi="仿宋_GB2312" w:eastAsia="仿宋_GB2312" w:cs="仿宋_GB2312"/>
          <w:bCs/>
          <w:color w:val="auto"/>
          <w:sz w:val="32"/>
          <w:szCs w:val="32"/>
          <w:highlight w:val="none"/>
          <w:u w:val="none"/>
          <w:lang w:val="zh-CN" w:eastAsia="zh-CN"/>
        </w:rPr>
        <w:t>，</w:t>
      </w:r>
      <w:r>
        <w:rPr>
          <w:rFonts w:hint="eastAsia" w:ascii="仿宋_GB2312" w:hAnsi="仿宋_GB2312" w:eastAsia="仿宋_GB2312" w:cs="仿宋_GB2312"/>
          <w:bCs/>
          <w:color w:val="auto"/>
          <w:sz w:val="32"/>
          <w:szCs w:val="32"/>
          <w:highlight w:val="none"/>
          <w:u w:val="none"/>
          <w:lang w:val="en-US" w:eastAsia="zh-CN"/>
        </w:rPr>
        <w:t>将根据衢江区教育教学工作需要，从备选库中择优</w:t>
      </w:r>
      <w:r>
        <w:rPr>
          <w:rFonts w:hint="eastAsia" w:ascii="仿宋_GB2312" w:hAnsi="仿宋_GB2312" w:eastAsia="仿宋_GB2312" w:cs="仿宋_GB2312"/>
          <w:bCs/>
          <w:color w:val="auto"/>
          <w:sz w:val="32"/>
          <w:szCs w:val="32"/>
          <w:highlight w:val="none"/>
          <w:u w:val="none"/>
          <w:lang w:val="zh-CN" w:eastAsia="zh-CN"/>
        </w:rPr>
        <w:t>补充</w:t>
      </w:r>
      <w:r>
        <w:rPr>
          <w:rFonts w:hint="eastAsia" w:ascii="仿宋_GB2312" w:hAnsi="仿宋_GB2312" w:eastAsia="仿宋_GB2312" w:cs="仿宋_GB2312"/>
          <w:bCs/>
          <w:color w:val="auto"/>
          <w:sz w:val="32"/>
          <w:szCs w:val="32"/>
          <w:highlight w:val="none"/>
          <w:u w:val="none"/>
          <w:lang w:val="en-US" w:eastAsia="zh-CN"/>
        </w:rPr>
        <w:t>劳动合同制</w:t>
      </w:r>
      <w:r>
        <w:rPr>
          <w:rFonts w:hint="eastAsia" w:ascii="仿宋_GB2312" w:hAnsi="仿宋_GB2312" w:eastAsia="仿宋_GB2312" w:cs="仿宋_GB2312"/>
          <w:bCs/>
          <w:color w:val="auto"/>
          <w:sz w:val="32"/>
          <w:szCs w:val="32"/>
          <w:highlight w:val="none"/>
          <w:u w:val="none"/>
          <w:lang w:val="zh-CN" w:eastAsia="zh-CN"/>
        </w:rPr>
        <w:t>教师。</w:t>
      </w:r>
      <w:r>
        <w:rPr>
          <w:rFonts w:hint="eastAsia" w:ascii="仿宋_GB2312" w:hAnsi="仿宋_GB2312" w:eastAsia="仿宋_GB2312" w:cs="仿宋_GB2312"/>
          <w:bCs/>
          <w:color w:val="auto"/>
          <w:sz w:val="32"/>
          <w:szCs w:val="32"/>
          <w:highlight w:val="none"/>
          <w:u w:val="none"/>
          <w:lang w:val="en-US" w:eastAsia="zh-CN"/>
        </w:rPr>
        <w:t>通过</w:t>
      </w:r>
      <w:r>
        <w:rPr>
          <w:rFonts w:hint="eastAsia" w:ascii="仿宋_GB2312" w:hAnsi="仿宋_GB2312" w:eastAsia="仿宋_GB2312" w:cs="仿宋_GB2312"/>
          <w:bCs/>
          <w:color w:val="auto"/>
          <w:sz w:val="32"/>
          <w:szCs w:val="32"/>
          <w:highlight w:val="none"/>
          <w:u w:val="none"/>
          <w:lang w:val="zh-CN" w:eastAsia="zh-CN"/>
        </w:rPr>
        <w:t>学校申请，报请衢江区教育局同意，按</w:t>
      </w:r>
      <w:r>
        <w:rPr>
          <w:rFonts w:hint="eastAsia" w:ascii="仿宋_GB2312" w:hAnsi="仿宋_GB2312" w:eastAsia="仿宋_GB2312" w:cs="仿宋_GB2312"/>
          <w:bCs/>
          <w:color w:val="auto"/>
          <w:sz w:val="32"/>
          <w:szCs w:val="32"/>
          <w:highlight w:val="none"/>
          <w:u w:val="none"/>
          <w:lang w:val="en-US" w:eastAsia="zh-CN"/>
        </w:rPr>
        <w:t>综合</w:t>
      </w:r>
      <w:r>
        <w:rPr>
          <w:rFonts w:hint="eastAsia" w:ascii="仿宋_GB2312" w:hAnsi="仿宋_GB2312" w:eastAsia="仿宋_GB2312" w:cs="仿宋_GB2312"/>
          <w:bCs/>
          <w:color w:val="auto"/>
          <w:sz w:val="32"/>
          <w:szCs w:val="32"/>
          <w:highlight w:val="none"/>
          <w:u w:val="none"/>
          <w:lang w:val="zh-CN" w:eastAsia="zh-CN"/>
        </w:rPr>
        <w:t>成绩从高分到低分，</w:t>
      </w:r>
      <w:r>
        <w:rPr>
          <w:rFonts w:hint="eastAsia" w:ascii="仿宋_GB2312" w:hAnsi="仿宋_GB2312" w:eastAsia="仿宋_GB2312" w:cs="仿宋_GB2312"/>
          <w:bCs/>
          <w:color w:val="auto"/>
          <w:sz w:val="32"/>
          <w:szCs w:val="32"/>
          <w:highlight w:val="none"/>
          <w:u w:val="none"/>
          <w:lang w:val="en-US" w:eastAsia="zh-CN"/>
        </w:rPr>
        <w:t>确定实际体检对象</w:t>
      </w:r>
      <w:r>
        <w:rPr>
          <w:rFonts w:hint="eastAsia" w:ascii="仿宋_GB2312" w:hAnsi="仿宋_GB2312" w:eastAsia="仿宋_GB2312" w:cs="仿宋_GB2312"/>
          <w:bCs/>
          <w:color w:val="auto"/>
          <w:sz w:val="32"/>
          <w:szCs w:val="32"/>
          <w:highlight w:val="none"/>
          <w:u w:val="none"/>
          <w:lang w:val="zh-CN" w:eastAsia="zh-CN"/>
        </w:rPr>
        <w:t>。入库对象待岗资格保留至同类岗位招考公告发布之日止</w:t>
      </w:r>
      <w:r>
        <w:rPr>
          <w:rFonts w:hint="eastAsia" w:ascii="仿宋_GB2312" w:hAnsi="仿宋_GB2312" w:eastAsia="仿宋_GB2312" w:cs="仿宋_GB2312"/>
          <w:color w:val="auto"/>
          <w:sz w:val="32"/>
          <w:szCs w:val="32"/>
          <w:highlight w:val="none"/>
          <w:u w:val="none"/>
          <w:lang w:val="en-US" w:eastAsia="zh-CN"/>
        </w:rPr>
        <w:t>。</w:t>
      </w:r>
    </w:p>
    <w:p>
      <w:pPr>
        <w:keepNext w:val="0"/>
        <w:keepLines w:val="0"/>
        <w:pageBreakBefore w:val="0"/>
        <w:widowControl/>
        <w:kinsoku/>
        <w:overflowPunct/>
        <w:topLinePunct w:val="0"/>
        <w:bidi w:val="0"/>
        <w:spacing w:line="560" w:lineRule="exact"/>
        <w:ind w:firstLine="643" w:firstLineChars="200"/>
        <w:rPr>
          <w:rStyle w:val="7"/>
          <w:rFonts w:hint="eastAsia" w:ascii="楷体_GB2312" w:hAnsi="楷体_GB2312" w:eastAsia="楷体_GB2312" w:cs="楷体_GB2312"/>
          <w:b/>
          <w:bCs w:val="0"/>
          <w:i w:val="0"/>
          <w:caps w:val="0"/>
          <w:color w:val="auto"/>
          <w:spacing w:val="0"/>
          <w:kern w:val="0"/>
          <w:sz w:val="32"/>
          <w:szCs w:val="32"/>
          <w:highlight w:val="none"/>
          <w:u w:val="none"/>
          <w:shd w:val="clear" w:fill="FFFFFF"/>
          <w:lang w:val="en-US" w:eastAsia="zh-CN" w:bidi="ar"/>
        </w:rPr>
      </w:pPr>
      <w:r>
        <w:rPr>
          <w:rStyle w:val="7"/>
          <w:rFonts w:hint="eastAsia" w:ascii="楷体_GB2312" w:hAnsi="楷体_GB2312" w:eastAsia="楷体_GB2312" w:cs="楷体_GB2312"/>
          <w:b/>
          <w:bCs w:val="0"/>
          <w:i w:val="0"/>
          <w:caps w:val="0"/>
          <w:color w:val="auto"/>
          <w:spacing w:val="0"/>
          <w:kern w:val="0"/>
          <w:sz w:val="32"/>
          <w:szCs w:val="32"/>
          <w:highlight w:val="none"/>
          <w:u w:val="none"/>
          <w:shd w:val="clear" w:fill="FFFFFF"/>
          <w:lang w:val="en-US" w:eastAsia="zh-CN" w:bidi="ar"/>
        </w:rPr>
        <w:t>（六）体检</w:t>
      </w:r>
    </w:p>
    <w:p>
      <w:pPr>
        <w:pStyle w:val="5"/>
        <w:keepNext w:val="0"/>
        <w:keepLines w:val="0"/>
        <w:pageBreakBefore w:val="0"/>
        <w:widowControl/>
        <w:suppressLineNumbers w:val="0"/>
        <w:kinsoku/>
        <w:overflowPunct/>
        <w:topLinePunct w:val="0"/>
        <w:bidi w:val="0"/>
        <w:spacing w:before="0" w:beforeAutospacing="0" w:after="0" w:afterAutospacing="0" w:line="560" w:lineRule="exact"/>
        <w:ind w:left="0" w:right="0"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val="0"/>
          <w:color w:val="auto"/>
          <w:sz w:val="32"/>
          <w:szCs w:val="32"/>
          <w:highlight w:val="none"/>
          <w:u w:val="none"/>
          <w:lang w:val="en-US" w:eastAsia="zh-CN"/>
        </w:rPr>
        <w:t>体检对象</w:t>
      </w:r>
      <w:r>
        <w:rPr>
          <w:rFonts w:hint="eastAsia" w:ascii="仿宋_GB2312" w:hAnsi="仿宋_GB2312" w:eastAsia="仿宋_GB2312" w:cs="仿宋_GB2312"/>
          <w:b w:val="0"/>
          <w:color w:val="auto"/>
          <w:sz w:val="32"/>
          <w:szCs w:val="32"/>
          <w:highlight w:val="none"/>
          <w:u w:val="none"/>
        </w:rPr>
        <w:t>体检按人社部、国家卫计委、国家公务员局《关于修订〈公务员录用体检通用标准（试行）〉及〈公务员录用体检操作手册（试行）〉有关内容的通知》（人社部发〔2016〕140号）和《浙江省教师资格认定体检工作实施办法（试行）》执行。相同体检项目以标准高的为准。体检费及交通费用考生自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spacing w:before="0" w:beforeAutospacing="0" w:after="0" w:afterAutospacing="0" w:line="560" w:lineRule="exact"/>
        <w:ind w:left="0" w:right="0" w:firstLine="640" w:firstLineChars="200"/>
        <w:jc w:val="both"/>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考生</w:t>
      </w:r>
      <w:r>
        <w:rPr>
          <w:rFonts w:hint="eastAsia" w:ascii="仿宋_GB2312" w:hAnsi="仿宋_GB2312" w:eastAsia="仿宋_GB2312" w:cs="仿宋_GB2312"/>
          <w:color w:val="auto"/>
          <w:sz w:val="32"/>
          <w:szCs w:val="32"/>
          <w:highlight w:val="none"/>
        </w:rPr>
        <w:t>不按规定时间、地点参加体检，视作放弃体检</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体检不合格的</w:t>
      </w:r>
      <w:r>
        <w:rPr>
          <w:rFonts w:hint="eastAsia" w:ascii="仿宋_GB2312" w:hAnsi="仿宋_GB2312" w:eastAsia="仿宋_GB2312" w:cs="仿宋_GB2312"/>
          <w:i w:val="0"/>
          <w:caps w:val="0"/>
          <w:color w:val="auto"/>
          <w:spacing w:val="0"/>
          <w:sz w:val="32"/>
          <w:szCs w:val="32"/>
          <w:highlight w:val="none"/>
          <w:u w:val="none"/>
        </w:rPr>
        <w:t>取消</w:t>
      </w:r>
      <w:r>
        <w:rPr>
          <w:rFonts w:hint="eastAsia" w:ascii="仿宋_GB2312" w:hAnsi="仿宋_GB2312" w:eastAsia="仿宋_GB2312" w:cs="仿宋_GB2312"/>
          <w:i w:val="0"/>
          <w:caps w:val="0"/>
          <w:color w:val="auto"/>
          <w:spacing w:val="0"/>
          <w:sz w:val="32"/>
          <w:szCs w:val="32"/>
          <w:highlight w:val="none"/>
          <w:u w:val="none"/>
          <w:lang w:val="en-US" w:eastAsia="zh-CN"/>
        </w:rPr>
        <w:t>上岗</w:t>
      </w:r>
      <w:r>
        <w:rPr>
          <w:rFonts w:hint="eastAsia" w:ascii="仿宋_GB2312" w:hAnsi="仿宋_GB2312" w:eastAsia="仿宋_GB2312" w:cs="仿宋_GB2312"/>
          <w:i w:val="0"/>
          <w:caps w:val="0"/>
          <w:color w:val="auto"/>
          <w:spacing w:val="0"/>
          <w:sz w:val="32"/>
          <w:szCs w:val="32"/>
          <w:highlight w:val="none"/>
          <w:u w:val="none"/>
        </w:rPr>
        <w:t>资格</w:t>
      </w:r>
      <w:r>
        <w:rPr>
          <w:rFonts w:hint="eastAsia" w:ascii="仿宋_GB2312" w:hAnsi="仿宋_GB2312" w:eastAsia="仿宋_GB2312" w:cs="仿宋_GB2312"/>
          <w:i w:val="0"/>
          <w:caps w:val="0"/>
          <w:color w:val="auto"/>
          <w:spacing w:val="0"/>
          <w:sz w:val="32"/>
          <w:szCs w:val="32"/>
          <w:highlight w:val="none"/>
          <w:u w:val="none"/>
          <w:lang w:eastAsia="zh-CN"/>
        </w:rPr>
        <w:t>，</w:t>
      </w:r>
      <w:r>
        <w:rPr>
          <w:rFonts w:hint="eastAsia" w:ascii="仿宋_GB2312" w:hAnsi="仿宋_GB2312" w:eastAsia="仿宋_GB2312" w:cs="仿宋_GB2312"/>
          <w:i w:val="0"/>
          <w:caps w:val="0"/>
          <w:color w:val="auto"/>
          <w:spacing w:val="0"/>
          <w:sz w:val="32"/>
          <w:szCs w:val="32"/>
          <w:highlight w:val="none"/>
          <w:u w:val="none"/>
          <w:lang w:val="en-US" w:eastAsia="zh-CN"/>
        </w:rPr>
        <w:t>相关岗位可依次递补。</w:t>
      </w:r>
    </w:p>
    <w:p>
      <w:pPr>
        <w:keepNext w:val="0"/>
        <w:keepLines w:val="0"/>
        <w:pageBreakBefore w:val="0"/>
        <w:widowControl/>
        <w:kinsoku/>
        <w:overflowPunct/>
        <w:topLinePunct w:val="0"/>
        <w:bidi w:val="0"/>
        <w:spacing w:line="560" w:lineRule="exact"/>
        <w:ind w:firstLine="643" w:firstLineChars="200"/>
        <w:rPr>
          <w:rStyle w:val="7"/>
          <w:rFonts w:hint="default" w:ascii="仿宋_GB2312" w:hAnsi="仿宋_GB2312" w:eastAsia="仿宋_GB2312" w:cs="仿宋_GB2312"/>
          <w:b/>
          <w:bCs w:val="0"/>
          <w:i w:val="0"/>
          <w:caps w:val="0"/>
          <w:color w:val="auto"/>
          <w:spacing w:val="0"/>
          <w:kern w:val="0"/>
          <w:sz w:val="32"/>
          <w:szCs w:val="32"/>
          <w:highlight w:val="none"/>
          <w:u w:val="none"/>
          <w:shd w:val="clear" w:fill="FFFFFF"/>
          <w:lang w:val="en-US" w:eastAsia="zh-CN" w:bidi="ar"/>
        </w:rPr>
      </w:pPr>
      <w:r>
        <w:rPr>
          <w:rStyle w:val="7"/>
          <w:rFonts w:hint="eastAsia" w:ascii="楷体_GB2312" w:hAnsi="楷体_GB2312" w:eastAsia="楷体_GB2312" w:cs="楷体_GB2312"/>
          <w:b/>
          <w:bCs w:val="0"/>
          <w:i w:val="0"/>
          <w:caps w:val="0"/>
          <w:color w:val="auto"/>
          <w:spacing w:val="0"/>
          <w:kern w:val="0"/>
          <w:sz w:val="32"/>
          <w:szCs w:val="32"/>
          <w:highlight w:val="none"/>
          <w:u w:val="none"/>
          <w:shd w:val="clear" w:fill="FFFFFF"/>
          <w:lang w:val="en-US" w:eastAsia="zh-CN" w:bidi="ar"/>
        </w:rPr>
        <w:t>（七）考核</w:t>
      </w:r>
    </w:p>
    <w:p>
      <w:pPr>
        <w:pStyle w:val="5"/>
        <w:keepNext w:val="0"/>
        <w:keepLines w:val="0"/>
        <w:pageBreakBefore w:val="0"/>
        <w:widowControl/>
        <w:suppressLineNumbers w:val="0"/>
        <w:kinsoku/>
        <w:overflowPunct/>
        <w:topLinePunct w:val="0"/>
        <w:bidi w:val="0"/>
        <w:spacing w:before="0" w:beforeAutospacing="0" w:after="0" w:afterAutospacing="0" w:line="560" w:lineRule="exact"/>
        <w:ind w:left="0" w:right="0"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体检合格的人员</w:t>
      </w:r>
      <w:r>
        <w:rPr>
          <w:rFonts w:hint="eastAsia" w:ascii="仿宋_GB2312" w:hAnsi="仿宋_GB2312" w:eastAsia="仿宋_GB2312" w:cs="仿宋_GB2312"/>
          <w:b w:val="0"/>
          <w:bCs w:val="0"/>
          <w:color w:val="auto"/>
          <w:sz w:val="32"/>
          <w:szCs w:val="32"/>
          <w:highlight w:val="none"/>
          <w:lang w:val="en-US" w:eastAsia="zh-CN"/>
        </w:rPr>
        <w:t>列为考核对象，考核</w:t>
      </w:r>
      <w:r>
        <w:rPr>
          <w:rFonts w:hint="eastAsia" w:ascii="仿宋_GB2312" w:hAnsi="仿宋_GB2312" w:eastAsia="仿宋_GB2312" w:cs="仿宋_GB2312"/>
          <w:b w:val="0"/>
          <w:bCs w:val="0"/>
          <w:color w:val="auto"/>
          <w:sz w:val="32"/>
          <w:szCs w:val="32"/>
          <w:highlight w:val="none"/>
        </w:rPr>
        <w:t>工</w:t>
      </w:r>
      <w:r>
        <w:rPr>
          <w:rFonts w:hint="eastAsia" w:ascii="仿宋_GB2312" w:hAnsi="仿宋_GB2312" w:eastAsia="仿宋_GB2312" w:cs="仿宋_GB2312"/>
          <w:color w:val="auto"/>
          <w:sz w:val="32"/>
          <w:szCs w:val="32"/>
          <w:highlight w:val="none"/>
        </w:rPr>
        <w:t>作由区教育局</w:t>
      </w:r>
      <w:r>
        <w:rPr>
          <w:rFonts w:hint="eastAsia" w:ascii="仿宋_GB2312" w:hAnsi="仿宋_GB2312" w:eastAsia="仿宋_GB2312" w:cs="仿宋_GB2312"/>
          <w:color w:val="auto"/>
          <w:sz w:val="32"/>
          <w:szCs w:val="32"/>
          <w:highlight w:val="none"/>
          <w:lang w:eastAsia="zh-CN"/>
        </w:rPr>
        <w:t>会同学校</w:t>
      </w:r>
      <w:r>
        <w:rPr>
          <w:rFonts w:hint="eastAsia" w:ascii="仿宋_GB2312" w:hAnsi="仿宋_GB2312" w:eastAsia="仿宋_GB2312" w:cs="仿宋_GB2312"/>
          <w:color w:val="auto"/>
          <w:sz w:val="32"/>
          <w:szCs w:val="32"/>
          <w:highlight w:val="none"/>
        </w:rPr>
        <w:t>组织实施</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b w:val="0"/>
          <w:color w:val="auto"/>
          <w:sz w:val="32"/>
          <w:szCs w:val="32"/>
          <w:highlight w:val="none"/>
          <w:u w:val="none"/>
        </w:rPr>
        <w:t>考</w:t>
      </w:r>
      <w:r>
        <w:rPr>
          <w:rFonts w:hint="eastAsia" w:ascii="仿宋_GB2312" w:hAnsi="仿宋_GB2312" w:eastAsia="仿宋_GB2312" w:cs="仿宋_GB2312"/>
          <w:b w:val="0"/>
          <w:color w:val="auto"/>
          <w:sz w:val="32"/>
          <w:szCs w:val="32"/>
          <w:highlight w:val="none"/>
          <w:u w:val="none"/>
          <w:lang w:eastAsia="zh-CN"/>
        </w:rPr>
        <w:t>核标准</w:t>
      </w:r>
      <w:r>
        <w:rPr>
          <w:rFonts w:hint="eastAsia" w:ascii="仿宋_GB2312" w:hAnsi="仿宋_GB2312" w:eastAsia="仿宋_GB2312" w:cs="仿宋_GB2312"/>
          <w:b w:val="0"/>
          <w:color w:val="auto"/>
          <w:sz w:val="32"/>
          <w:szCs w:val="32"/>
          <w:highlight w:val="none"/>
          <w:u w:val="none"/>
        </w:rPr>
        <w:t>参照国家公务员局《关于做好公务员录用考察工作的通知》（国公局发〔2013〕2号）执行。考</w:t>
      </w:r>
      <w:r>
        <w:rPr>
          <w:rFonts w:hint="eastAsia" w:ascii="仿宋_GB2312" w:hAnsi="仿宋_GB2312" w:eastAsia="仿宋_GB2312" w:cs="仿宋_GB2312"/>
          <w:b w:val="0"/>
          <w:color w:val="auto"/>
          <w:sz w:val="32"/>
          <w:szCs w:val="32"/>
          <w:highlight w:val="none"/>
          <w:u w:val="none"/>
          <w:lang w:eastAsia="zh-CN"/>
        </w:rPr>
        <w:t>核</w:t>
      </w:r>
      <w:r>
        <w:rPr>
          <w:rFonts w:hint="eastAsia" w:ascii="仿宋_GB2312" w:hAnsi="仿宋_GB2312" w:eastAsia="仿宋_GB2312" w:cs="仿宋_GB2312"/>
          <w:b w:val="0"/>
          <w:color w:val="auto"/>
          <w:sz w:val="32"/>
          <w:szCs w:val="32"/>
          <w:highlight w:val="none"/>
          <w:u w:val="none"/>
        </w:rPr>
        <w:t>结论为合格或不宜</w:t>
      </w:r>
      <w:r>
        <w:rPr>
          <w:rFonts w:hint="eastAsia" w:ascii="仿宋_GB2312" w:hAnsi="仿宋_GB2312" w:eastAsia="仿宋_GB2312" w:cs="仿宋_GB2312"/>
          <w:b w:val="0"/>
          <w:color w:val="auto"/>
          <w:sz w:val="32"/>
          <w:szCs w:val="32"/>
          <w:highlight w:val="none"/>
          <w:u w:val="none"/>
          <w:lang w:val="en-US" w:eastAsia="zh-CN"/>
        </w:rPr>
        <w:t>上岗</w:t>
      </w:r>
      <w:r>
        <w:rPr>
          <w:rFonts w:hint="eastAsia" w:ascii="仿宋_GB2312" w:hAnsi="仿宋_GB2312" w:eastAsia="仿宋_GB2312" w:cs="仿宋_GB2312"/>
          <w:b w:val="0"/>
          <w:color w:val="auto"/>
          <w:sz w:val="32"/>
          <w:szCs w:val="32"/>
          <w:highlight w:val="none"/>
          <w:u w:val="none"/>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spacing w:before="0" w:beforeAutospacing="0" w:after="0" w:afterAutospacing="0" w:line="560" w:lineRule="exact"/>
        <w:ind w:left="0" w:right="0"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caps w:val="0"/>
          <w:color w:val="auto"/>
          <w:spacing w:val="0"/>
          <w:sz w:val="32"/>
          <w:szCs w:val="32"/>
          <w:highlight w:val="none"/>
          <w:u w:val="none"/>
        </w:rPr>
        <w:t>自动放弃</w:t>
      </w:r>
      <w:r>
        <w:rPr>
          <w:rStyle w:val="7"/>
          <w:rFonts w:hint="eastAsia" w:ascii="仿宋_GB2312" w:hAnsi="仿宋_GB2312" w:eastAsia="仿宋_GB2312" w:cs="仿宋_GB2312"/>
          <w:b w:val="0"/>
          <w:bCs w:val="0"/>
          <w:i w:val="0"/>
          <w:caps w:val="0"/>
          <w:color w:val="auto"/>
          <w:spacing w:val="0"/>
          <w:kern w:val="0"/>
          <w:sz w:val="32"/>
          <w:szCs w:val="32"/>
          <w:highlight w:val="none"/>
          <w:u w:val="none"/>
          <w:shd w:val="clear" w:fill="FFFFFF"/>
          <w:lang w:val="en-US" w:eastAsia="zh-CN" w:bidi="ar"/>
        </w:rPr>
        <w:t>考核</w:t>
      </w:r>
      <w:r>
        <w:rPr>
          <w:rFonts w:hint="eastAsia" w:ascii="仿宋_GB2312" w:hAnsi="仿宋_GB2312" w:eastAsia="仿宋_GB2312" w:cs="仿宋_GB2312"/>
          <w:i w:val="0"/>
          <w:caps w:val="0"/>
          <w:color w:val="auto"/>
          <w:spacing w:val="0"/>
          <w:sz w:val="32"/>
          <w:szCs w:val="32"/>
          <w:highlight w:val="none"/>
          <w:u w:val="none"/>
        </w:rPr>
        <w:t>、</w:t>
      </w:r>
      <w:r>
        <w:rPr>
          <w:rStyle w:val="7"/>
          <w:rFonts w:hint="eastAsia" w:ascii="仿宋_GB2312" w:hAnsi="仿宋_GB2312" w:eastAsia="仿宋_GB2312" w:cs="仿宋_GB2312"/>
          <w:b w:val="0"/>
          <w:bCs w:val="0"/>
          <w:i w:val="0"/>
          <w:caps w:val="0"/>
          <w:color w:val="auto"/>
          <w:spacing w:val="0"/>
          <w:kern w:val="0"/>
          <w:sz w:val="32"/>
          <w:szCs w:val="32"/>
          <w:highlight w:val="none"/>
          <w:u w:val="none"/>
          <w:shd w:val="clear" w:fill="FFFFFF"/>
          <w:lang w:val="en-US" w:eastAsia="zh-CN" w:bidi="ar"/>
        </w:rPr>
        <w:t>考核</w:t>
      </w:r>
      <w:r>
        <w:rPr>
          <w:rFonts w:hint="eastAsia" w:ascii="仿宋_GB2312" w:hAnsi="仿宋_GB2312" w:eastAsia="仿宋_GB2312" w:cs="仿宋_GB2312"/>
          <w:i w:val="0"/>
          <w:caps w:val="0"/>
          <w:color w:val="auto"/>
          <w:spacing w:val="0"/>
          <w:sz w:val="32"/>
          <w:szCs w:val="32"/>
          <w:highlight w:val="none"/>
          <w:u w:val="none"/>
        </w:rPr>
        <w:t>结论为不宜</w:t>
      </w:r>
      <w:r>
        <w:rPr>
          <w:rFonts w:hint="eastAsia" w:ascii="仿宋_GB2312" w:hAnsi="仿宋_GB2312" w:eastAsia="仿宋_GB2312" w:cs="仿宋_GB2312"/>
          <w:i w:val="0"/>
          <w:caps w:val="0"/>
          <w:color w:val="auto"/>
          <w:spacing w:val="0"/>
          <w:sz w:val="32"/>
          <w:szCs w:val="32"/>
          <w:highlight w:val="none"/>
          <w:u w:val="none"/>
          <w:lang w:val="en-US" w:eastAsia="zh-CN"/>
        </w:rPr>
        <w:t>上岗</w:t>
      </w:r>
      <w:r>
        <w:rPr>
          <w:rFonts w:hint="eastAsia" w:ascii="仿宋_GB2312" w:hAnsi="仿宋_GB2312" w:eastAsia="仿宋_GB2312" w:cs="仿宋_GB2312"/>
          <w:i w:val="0"/>
          <w:caps w:val="0"/>
          <w:color w:val="auto"/>
          <w:spacing w:val="0"/>
          <w:sz w:val="32"/>
          <w:szCs w:val="32"/>
          <w:highlight w:val="none"/>
          <w:u w:val="none"/>
        </w:rPr>
        <w:t>的</w:t>
      </w:r>
      <w:r>
        <w:rPr>
          <w:rFonts w:hint="eastAsia" w:ascii="仿宋_GB2312" w:hAnsi="仿宋_GB2312" w:eastAsia="仿宋_GB2312" w:cs="仿宋_GB2312"/>
          <w:i w:val="0"/>
          <w:caps w:val="0"/>
          <w:color w:val="auto"/>
          <w:spacing w:val="0"/>
          <w:sz w:val="32"/>
          <w:szCs w:val="32"/>
          <w:highlight w:val="none"/>
          <w:u w:val="none"/>
          <w:lang w:eastAsia="zh-CN"/>
        </w:rPr>
        <w:t>，</w:t>
      </w:r>
      <w:r>
        <w:rPr>
          <w:rFonts w:hint="eastAsia" w:ascii="仿宋_GB2312" w:hAnsi="仿宋_GB2312" w:eastAsia="仿宋_GB2312" w:cs="仿宋_GB2312"/>
          <w:i w:val="0"/>
          <w:caps w:val="0"/>
          <w:color w:val="auto"/>
          <w:spacing w:val="0"/>
          <w:sz w:val="32"/>
          <w:szCs w:val="32"/>
          <w:highlight w:val="none"/>
          <w:u w:val="none"/>
        </w:rPr>
        <w:t>取消</w:t>
      </w:r>
      <w:r>
        <w:rPr>
          <w:rFonts w:hint="eastAsia" w:ascii="仿宋_GB2312" w:hAnsi="仿宋_GB2312" w:eastAsia="仿宋_GB2312" w:cs="仿宋_GB2312"/>
          <w:i w:val="0"/>
          <w:caps w:val="0"/>
          <w:color w:val="auto"/>
          <w:spacing w:val="0"/>
          <w:sz w:val="32"/>
          <w:szCs w:val="32"/>
          <w:highlight w:val="none"/>
          <w:u w:val="none"/>
          <w:lang w:val="en-US" w:eastAsia="zh-CN"/>
        </w:rPr>
        <w:t>上岗</w:t>
      </w:r>
      <w:r>
        <w:rPr>
          <w:rFonts w:hint="eastAsia" w:ascii="仿宋_GB2312" w:hAnsi="仿宋_GB2312" w:eastAsia="仿宋_GB2312" w:cs="仿宋_GB2312"/>
          <w:i w:val="0"/>
          <w:caps w:val="0"/>
          <w:color w:val="auto"/>
          <w:spacing w:val="0"/>
          <w:sz w:val="32"/>
          <w:szCs w:val="32"/>
          <w:highlight w:val="none"/>
          <w:u w:val="none"/>
        </w:rPr>
        <w:t>资格</w:t>
      </w:r>
      <w:r>
        <w:rPr>
          <w:rFonts w:hint="eastAsia" w:ascii="仿宋_GB2312" w:hAnsi="仿宋_GB2312" w:eastAsia="仿宋_GB2312" w:cs="仿宋_GB2312"/>
          <w:i w:val="0"/>
          <w:caps w:val="0"/>
          <w:color w:val="auto"/>
          <w:spacing w:val="0"/>
          <w:sz w:val="32"/>
          <w:szCs w:val="32"/>
          <w:highlight w:val="none"/>
          <w:u w:val="none"/>
          <w:lang w:eastAsia="zh-CN"/>
        </w:rPr>
        <w:t>，</w:t>
      </w:r>
      <w:r>
        <w:rPr>
          <w:rFonts w:hint="eastAsia" w:ascii="仿宋_GB2312" w:hAnsi="仿宋_GB2312" w:eastAsia="仿宋_GB2312" w:cs="仿宋_GB2312"/>
          <w:i w:val="0"/>
          <w:caps w:val="0"/>
          <w:color w:val="auto"/>
          <w:spacing w:val="0"/>
          <w:sz w:val="32"/>
          <w:szCs w:val="32"/>
          <w:highlight w:val="none"/>
          <w:u w:val="none"/>
          <w:lang w:val="en-US" w:eastAsia="zh-CN"/>
        </w:rPr>
        <w:t>相关岗位可依次递补</w:t>
      </w:r>
      <w:r>
        <w:rPr>
          <w:rFonts w:hint="eastAsia" w:ascii="仿宋_GB2312" w:hAnsi="仿宋_GB2312" w:eastAsia="仿宋_GB2312" w:cs="仿宋_GB2312"/>
          <w:i w:val="0"/>
          <w:caps w:val="0"/>
          <w:color w:val="auto"/>
          <w:spacing w:val="0"/>
          <w:sz w:val="32"/>
          <w:szCs w:val="32"/>
          <w:highlight w:val="none"/>
          <w:u w:val="none"/>
        </w:rPr>
        <w:t>。</w:t>
      </w:r>
    </w:p>
    <w:p>
      <w:pPr>
        <w:keepNext w:val="0"/>
        <w:keepLines w:val="0"/>
        <w:pageBreakBefore w:val="0"/>
        <w:widowControl/>
        <w:kinsoku/>
        <w:overflowPunct/>
        <w:topLinePunct w:val="0"/>
        <w:bidi w:val="0"/>
        <w:spacing w:line="560" w:lineRule="exact"/>
        <w:ind w:firstLine="643" w:firstLineChars="200"/>
        <w:rPr>
          <w:rStyle w:val="7"/>
          <w:rFonts w:hint="default" w:ascii="楷体_GB2312" w:hAnsi="楷体_GB2312" w:eastAsia="楷体_GB2312" w:cs="楷体_GB2312"/>
          <w:b/>
          <w:bCs w:val="0"/>
          <w:i w:val="0"/>
          <w:caps w:val="0"/>
          <w:color w:val="auto"/>
          <w:spacing w:val="0"/>
          <w:kern w:val="0"/>
          <w:sz w:val="32"/>
          <w:szCs w:val="32"/>
          <w:highlight w:val="none"/>
          <w:u w:val="none"/>
          <w:shd w:val="clear" w:fill="FFFFFF"/>
          <w:lang w:val="en-US" w:eastAsia="zh-CN" w:bidi="ar"/>
        </w:rPr>
      </w:pPr>
      <w:r>
        <w:rPr>
          <w:rStyle w:val="7"/>
          <w:rFonts w:hint="eastAsia" w:ascii="楷体_GB2312" w:hAnsi="楷体_GB2312" w:eastAsia="楷体_GB2312" w:cs="楷体_GB2312"/>
          <w:b/>
          <w:bCs w:val="0"/>
          <w:i w:val="0"/>
          <w:caps w:val="0"/>
          <w:color w:val="auto"/>
          <w:spacing w:val="0"/>
          <w:kern w:val="0"/>
          <w:sz w:val="32"/>
          <w:szCs w:val="32"/>
          <w:highlight w:val="none"/>
          <w:u w:val="none"/>
          <w:shd w:val="clear" w:fill="FFFFFF"/>
          <w:lang w:val="en-US" w:eastAsia="zh-CN" w:bidi="ar"/>
        </w:rPr>
        <w:t>（八）上岗</w:t>
      </w:r>
    </w:p>
    <w:p>
      <w:pPr>
        <w:pStyle w:val="2"/>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left="0" w:leftChars="0" w:right="0" w:rightChars="0" w:firstLine="640" w:firstLineChars="200"/>
        <w:textAlignment w:val="auto"/>
        <w:outlineLvl w:val="9"/>
        <w:rPr>
          <w:rFonts w:hint="eastAsia" w:ascii="仿宋_GB2312" w:hAnsi="仿宋_GB2312" w:eastAsia="仿宋_GB2312" w:cs="仿宋_GB2312"/>
          <w:color w:val="auto"/>
          <w:sz w:val="32"/>
          <w:szCs w:val="32"/>
          <w:highlight w:val="none"/>
          <w:lang w:val="zh-CN" w:eastAsia="zh-CN"/>
        </w:rPr>
      </w:pPr>
      <w:r>
        <w:rPr>
          <w:rStyle w:val="7"/>
          <w:rFonts w:hint="eastAsia" w:ascii="仿宋_GB2312" w:hAnsi="仿宋_GB2312" w:eastAsia="仿宋_GB2312" w:cs="仿宋_GB2312"/>
          <w:b w:val="0"/>
          <w:bCs w:val="0"/>
          <w:i w:val="0"/>
          <w:caps w:val="0"/>
          <w:color w:val="auto"/>
          <w:spacing w:val="0"/>
          <w:kern w:val="0"/>
          <w:sz w:val="32"/>
          <w:szCs w:val="32"/>
          <w:highlight w:val="none"/>
          <w:u w:val="none"/>
          <w:shd w:val="clear" w:fill="FFFFFF"/>
          <w:lang w:val="en-US" w:eastAsia="zh-CN" w:bidi="ar"/>
        </w:rPr>
        <w:t>考核</w:t>
      </w:r>
      <w:r>
        <w:rPr>
          <w:rFonts w:hint="eastAsia" w:ascii="仿宋_GB2312" w:hAnsi="仿宋_GB2312" w:eastAsia="仿宋_GB2312" w:cs="仿宋_GB2312"/>
          <w:color w:val="auto"/>
          <w:sz w:val="32"/>
          <w:szCs w:val="32"/>
          <w:highlight w:val="none"/>
        </w:rPr>
        <w:t>合格</w:t>
      </w:r>
      <w:r>
        <w:rPr>
          <w:rFonts w:hint="eastAsia" w:ascii="仿宋_GB2312" w:hAnsi="仿宋_GB2312" w:eastAsia="仿宋_GB2312" w:cs="仿宋_GB2312"/>
          <w:color w:val="auto"/>
          <w:sz w:val="32"/>
          <w:szCs w:val="32"/>
          <w:highlight w:val="none"/>
          <w:lang w:eastAsia="zh-CN"/>
        </w:rPr>
        <w:t>的</w:t>
      </w:r>
      <w:r>
        <w:rPr>
          <w:rFonts w:hint="eastAsia" w:ascii="仿宋_GB2312" w:hAnsi="仿宋_GB2312" w:eastAsia="仿宋_GB2312" w:cs="仿宋_GB2312"/>
          <w:color w:val="auto"/>
          <w:sz w:val="32"/>
          <w:szCs w:val="32"/>
          <w:highlight w:val="none"/>
        </w:rPr>
        <w:t>拟</w:t>
      </w:r>
      <w:r>
        <w:rPr>
          <w:rFonts w:hint="eastAsia" w:ascii="仿宋_GB2312" w:hAnsi="仿宋_GB2312" w:eastAsia="仿宋_GB2312" w:cs="仿宋_GB2312"/>
          <w:color w:val="auto"/>
          <w:sz w:val="32"/>
          <w:szCs w:val="32"/>
          <w:highlight w:val="none"/>
          <w:lang w:val="en-US" w:eastAsia="zh-CN"/>
        </w:rPr>
        <w:t>上岗</w:t>
      </w:r>
      <w:r>
        <w:rPr>
          <w:rFonts w:hint="eastAsia" w:ascii="仿宋_GB2312" w:hAnsi="仿宋_GB2312" w:eastAsia="仿宋_GB2312" w:cs="仿宋_GB2312"/>
          <w:color w:val="auto"/>
          <w:sz w:val="32"/>
          <w:szCs w:val="32"/>
          <w:highlight w:val="none"/>
        </w:rPr>
        <w:t>人员在衢江区政府网公示</w:t>
      </w:r>
      <w:r>
        <w:rPr>
          <w:rFonts w:hint="eastAsia" w:ascii="仿宋_GB2312" w:hAnsi="仿宋_GB2312" w:eastAsia="仿宋_GB2312" w:cs="仿宋_GB2312"/>
          <w:color w:val="auto"/>
          <w:sz w:val="32"/>
          <w:szCs w:val="32"/>
          <w:highlight w:val="none"/>
          <w:lang w:val="en-US" w:eastAsia="zh-CN"/>
        </w:rPr>
        <w:t>7天，</w:t>
      </w:r>
      <w:r>
        <w:rPr>
          <w:rFonts w:hint="eastAsia" w:ascii="仿宋_GB2312" w:hAnsi="仿宋_GB2312" w:eastAsia="仿宋_GB2312" w:cs="仿宋_GB2312"/>
          <w:color w:val="auto"/>
          <w:sz w:val="32"/>
          <w:szCs w:val="32"/>
          <w:highlight w:val="none"/>
        </w:rPr>
        <w:t>公示无异议的</w:t>
      </w:r>
      <w:r>
        <w:rPr>
          <w:rFonts w:hint="eastAsia" w:ascii="仿宋_GB2312" w:hAnsi="仿宋_GB2312" w:eastAsia="仿宋_GB2312" w:cs="仿宋_GB2312"/>
          <w:color w:val="auto"/>
          <w:sz w:val="32"/>
          <w:szCs w:val="32"/>
          <w:highlight w:val="none"/>
          <w:lang w:eastAsia="zh-CN"/>
        </w:rPr>
        <w:t>，取得</w:t>
      </w:r>
      <w:r>
        <w:rPr>
          <w:rFonts w:hint="eastAsia" w:ascii="仿宋_GB2312" w:hAnsi="仿宋_GB2312" w:eastAsia="仿宋_GB2312" w:cs="仿宋_GB2312"/>
          <w:color w:val="auto"/>
          <w:sz w:val="32"/>
          <w:szCs w:val="32"/>
          <w:highlight w:val="none"/>
          <w:lang w:val="en-US" w:eastAsia="zh-CN"/>
        </w:rPr>
        <w:t>上岗资格。普通高校2022年应届毕业生</w:t>
      </w:r>
      <w:r>
        <w:rPr>
          <w:rFonts w:hint="eastAsia" w:ascii="仿宋_GB2312" w:hAnsi="仿宋_GB2312" w:eastAsia="仿宋_GB2312" w:cs="仿宋_GB2312"/>
          <w:color w:val="auto"/>
          <w:sz w:val="32"/>
          <w:szCs w:val="32"/>
          <w:highlight w:val="none"/>
          <w:lang w:val="zh-CN" w:eastAsia="zh-CN"/>
        </w:rPr>
        <w:t>未在202</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lang w:val="zh-CN" w:eastAsia="zh-CN"/>
        </w:rPr>
        <w:t>年</w:t>
      </w:r>
      <w:r>
        <w:rPr>
          <w:rFonts w:hint="eastAsia" w:ascii="仿宋_GB2312" w:hAnsi="仿宋_GB2312" w:eastAsia="仿宋_GB2312" w:cs="仿宋_GB2312"/>
          <w:color w:val="auto"/>
          <w:sz w:val="32"/>
          <w:szCs w:val="32"/>
          <w:highlight w:val="none"/>
          <w:lang w:val="en-US" w:eastAsia="zh-CN"/>
        </w:rPr>
        <w:t>7</w:t>
      </w:r>
      <w:r>
        <w:rPr>
          <w:rFonts w:hint="eastAsia" w:ascii="仿宋_GB2312" w:hAnsi="仿宋_GB2312" w:eastAsia="仿宋_GB2312" w:cs="仿宋_GB2312"/>
          <w:color w:val="auto"/>
          <w:sz w:val="32"/>
          <w:szCs w:val="32"/>
          <w:highlight w:val="none"/>
          <w:lang w:val="zh-CN" w:eastAsia="zh-CN"/>
        </w:rPr>
        <w:t>月31日前取得报考岗位规定的学历、</w:t>
      </w:r>
      <w:r>
        <w:rPr>
          <w:rFonts w:hint="eastAsia" w:ascii="仿宋_GB2312" w:hAnsi="仿宋_GB2312" w:eastAsia="仿宋_GB2312" w:cs="仿宋_GB2312"/>
          <w:color w:val="auto"/>
          <w:sz w:val="32"/>
          <w:szCs w:val="32"/>
          <w:highlight w:val="none"/>
          <w:lang w:val="en-US" w:eastAsia="zh-CN"/>
        </w:rPr>
        <w:t>学位</w:t>
      </w:r>
      <w:r>
        <w:rPr>
          <w:rFonts w:hint="eastAsia" w:ascii="仿宋_GB2312" w:hAnsi="仿宋_GB2312" w:eastAsia="仿宋_GB2312" w:cs="仿宋_GB2312"/>
          <w:color w:val="auto"/>
          <w:sz w:val="32"/>
          <w:szCs w:val="32"/>
          <w:highlight w:val="none"/>
          <w:lang w:val="zh-CN" w:eastAsia="zh-CN"/>
        </w:rPr>
        <w:t>证书的，取消</w:t>
      </w:r>
      <w:r>
        <w:rPr>
          <w:rFonts w:hint="eastAsia" w:ascii="仿宋_GB2312" w:hAnsi="仿宋_GB2312" w:eastAsia="仿宋_GB2312" w:cs="仿宋_GB2312"/>
          <w:color w:val="auto"/>
          <w:sz w:val="32"/>
          <w:szCs w:val="32"/>
          <w:highlight w:val="none"/>
          <w:lang w:val="en-US" w:eastAsia="zh-CN"/>
        </w:rPr>
        <w:t>上岗</w:t>
      </w:r>
      <w:r>
        <w:rPr>
          <w:rFonts w:hint="eastAsia" w:ascii="仿宋_GB2312" w:hAnsi="仿宋_GB2312" w:eastAsia="仿宋_GB2312" w:cs="仿宋_GB2312"/>
          <w:color w:val="auto"/>
          <w:sz w:val="32"/>
          <w:szCs w:val="32"/>
          <w:highlight w:val="none"/>
          <w:lang w:val="zh-CN" w:eastAsia="zh-CN"/>
        </w:rPr>
        <w:t>资格。</w:t>
      </w:r>
    </w:p>
    <w:p>
      <w:pPr>
        <w:pStyle w:val="2"/>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left="0" w:leftChars="0" w:right="0" w:rightChars="0" w:firstLine="640" w:firstLineChars="200"/>
        <w:textAlignment w:val="auto"/>
        <w:outlineLvl w:val="9"/>
        <w:rPr>
          <w:rFonts w:hint="default" w:ascii="仿宋_GB2312" w:hAnsi="仿宋_GB2312" w:eastAsia="仿宋_GB2312" w:cs="仿宋_GB2312"/>
          <w:color w:val="auto"/>
          <w:kern w:val="0"/>
          <w:sz w:val="32"/>
          <w:szCs w:val="32"/>
          <w:highlight w:val="none"/>
          <w:lang w:val="en-US" w:eastAsia="zh-CN" w:bidi="ar-SA"/>
        </w:rPr>
      </w:pPr>
      <w:r>
        <w:rPr>
          <w:rFonts w:hint="eastAsia" w:ascii="仿宋_GB2312" w:hAnsi="仿宋_GB2312" w:eastAsia="仿宋_GB2312" w:cs="仿宋_GB2312"/>
          <w:i w:val="0"/>
          <w:caps w:val="0"/>
          <w:color w:val="auto"/>
          <w:spacing w:val="0"/>
          <w:kern w:val="0"/>
          <w:sz w:val="32"/>
          <w:szCs w:val="32"/>
          <w:highlight w:val="none"/>
          <w:u w:val="none"/>
          <w:lang w:val="en-US" w:eastAsia="zh-CN" w:bidi="ar"/>
        </w:rPr>
        <w:t>不按规定办理上岗手续，以及无正当理由逾期不报到的，取消上岗资格，</w:t>
      </w:r>
      <w:r>
        <w:rPr>
          <w:rFonts w:hint="eastAsia" w:ascii="仿宋_GB2312" w:hAnsi="仿宋_GB2312" w:eastAsia="仿宋_GB2312" w:cs="仿宋_GB2312"/>
          <w:color w:val="auto"/>
          <w:kern w:val="0"/>
          <w:sz w:val="32"/>
          <w:szCs w:val="32"/>
          <w:highlight w:val="none"/>
          <w:lang w:val="en-US" w:eastAsia="zh-CN" w:bidi="ar-SA"/>
        </w:rPr>
        <w:t>并取消该考生下一年起三年内衢江区招聘劳动合同制教师的报名资格。</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spacing w:before="0" w:beforeAutospacing="0" w:after="0" w:afterAutospacing="0" w:line="560" w:lineRule="exact"/>
        <w:ind w:left="0" w:right="0" w:firstLine="640" w:firstLineChars="200"/>
        <w:jc w:val="both"/>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新</w:t>
      </w:r>
      <w:r>
        <w:rPr>
          <w:rFonts w:hint="eastAsia" w:ascii="仿宋_GB2312" w:hAnsi="仿宋_GB2312" w:eastAsia="仿宋_GB2312" w:cs="仿宋_GB2312"/>
          <w:color w:val="auto"/>
          <w:sz w:val="32"/>
          <w:szCs w:val="32"/>
          <w:highlight w:val="none"/>
          <w:lang w:val="en-US" w:eastAsia="zh-CN"/>
        </w:rPr>
        <w:t>上岗的</w:t>
      </w:r>
      <w:r>
        <w:rPr>
          <w:rFonts w:hint="eastAsia" w:ascii="仿宋_GB2312" w:hAnsi="仿宋_GB2312" w:eastAsia="仿宋_GB2312" w:cs="仿宋_GB2312"/>
          <w:b w:val="0"/>
          <w:bCs/>
          <w:i w:val="0"/>
          <w:caps w:val="0"/>
          <w:color w:val="auto"/>
          <w:spacing w:val="0"/>
          <w:kern w:val="0"/>
          <w:sz w:val="32"/>
          <w:szCs w:val="32"/>
          <w:highlight w:val="none"/>
          <w:u w:val="none"/>
          <w:shd w:val="clear" w:fill="FFFFFF"/>
          <w:lang w:val="en-US" w:eastAsia="zh-CN" w:bidi="ar"/>
        </w:rPr>
        <w:t>劳动合同制</w:t>
      </w:r>
      <w:r>
        <w:rPr>
          <w:rFonts w:hint="eastAsia" w:ascii="仿宋_GB2312" w:hAnsi="仿宋_GB2312" w:eastAsia="仿宋_GB2312" w:cs="仿宋_GB2312"/>
          <w:color w:val="auto"/>
          <w:sz w:val="32"/>
          <w:szCs w:val="32"/>
          <w:highlight w:val="none"/>
        </w:rPr>
        <w:t>教师实行6个月试用期，</w:t>
      </w:r>
      <w:r>
        <w:rPr>
          <w:rFonts w:hint="eastAsia" w:ascii="仿宋_GB2312" w:hAnsi="仿宋_GB2312" w:eastAsia="仿宋_GB2312" w:cs="仿宋_GB2312"/>
          <w:color w:val="auto"/>
          <w:sz w:val="32"/>
          <w:szCs w:val="32"/>
          <w:highlight w:val="none"/>
          <w:lang w:val="en-US" w:eastAsia="zh-CN"/>
        </w:rPr>
        <w:t>试用期考核不合格者，取消上岗资格。</w:t>
      </w:r>
    </w:p>
    <w:p>
      <w:pPr>
        <w:pStyle w:val="5"/>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kinsoku/>
        <w:overflowPunct/>
        <w:topLinePunct w:val="0"/>
        <w:bidi w:val="0"/>
        <w:spacing w:before="0" w:beforeAutospacing="0" w:after="0" w:afterAutospacing="0" w:line="560" w:lineRule="exact"/>
        <w:ind w:leftChars="200" w:right="0" w:rightChars="0" w:firstLine="320" w:firstLineChars="100"/>
        <w:jc w:val="both"/>
        <w:rPr>
          <w:rFonts w:hint="eastAsia" w:ascii="黑体" w:hAnsi="黑体" w:eastAsia="黑体" w:cs="黑体"/>
          <w:b w:val="0"/>
          <w:bCs w:val="0"/>
          <w:i w:val="0"/>
          <w:caps w:val="0"/>
          <w:color w:val="auto"/>
          <w:spacing w:val="0"/>
          <w:sz w:val="32"/>
          <w:szCs w:val="32"/>
          <w:highlight w:val="none"/>
          <w:u w:val="none"/>
        </w:rPr>
      </w:pPr>
      <w:r>
        <w:rPr>
          <w:rFonts w:hint="eastAsia" w:ascii="黑体" w:hAnsi="黑体" w:eastAsia="黑体" w:cs="黑体"/>
          <w:b w:val="0"/>
          <w:bCs w:val="0"/>
          <w:i w:val="0"/>
          <w:caps w:val="0"/>
          <w:color w:val="auto"/>
          <w:spacing w:val="0"/>
          <w:sz w:val="32"/>
          <w:szCs w:val="32"/>
          <w:highlight w:val="none"/>
          <w:u w:val="none"/>
          <w:lang w:val="en-US" w:eastAsia="zh-CN"/>
        </w:rPr>
        <w:t>其他事项</w:t>
      </w:r>
    </w:p>
    <w:p>
      <w:pPr>
        <w:pStyle w:val="2"/>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left="0" w:leftChars="0" w:right="0" w:rightChars="0" w:firstLine="640" w:firstLineChars="200"/>
        <w:textAlignment w:val="auto"/>
        <w:outlineLvl w:val="9"/>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color w:val="auto"/>
          <w:kern w:val="0"/>
          <w:sz w:val="32"/>
          <w:szCs w:val="32"/>
          <w:highlight w:val="none"/>
          <w:lang w:eastAsia="zh-CN"/>
        </w:rPr>
        <w:t>（一）</w:t>
      </w:r>
      <w:r>
        <w:rPr>
          <w:rFonts w:hint="eastAsia" w:ascii="仿宋_GB2312" w:hAnsi="仿宋_GB2312" w:eastAsia="仿宋_GB2312" w:cs="仿宋_GB2312"/>
          <w:color w:val="auto"/>
          <w:sz w:val="32"/>
          <w:szCs w:val="32"/>
          <w:highlight w:val="none"/>
          <w:lang w:val="en-US" w:eastAsia="zh-CN"/>
        </w:rPr>
        <w:t>上岗的</w:t>
      </w:r>
      <w:r>
        <w:rPr>
          <w:rFonts w:hint="eastAsia" w:ascii="仿宋_GB2312" w:hAnsi="仿宋_GB2312" w:eastAsia="仿宋_GB2312" w:cs="仿宋_GB2312"/>
          <w:b w:val="0"/>
          <w:bCs/>
          <w:i w:val="0"/>
          <w:caps w:val="0"/>
          <w:color w:val="auto"/>
          <w:spacing w:val="0"/>
          <w:kern w:val="0"/>
          <w:sz w:val="32"/>
          <w:szCs w:val="32"/>
          <w:highlight w:val="none"/>
          <w:u w:val="none"/>
          <w:shd w:val="clear" w:fill="FFFFFF"/>
          <w:lang w:val="en-US" w:eastAsia="zh-CN" w:bidi="ar"/>
        </w:rPr>
        <w:t>劳动合同制</w:t>
      </w:r>
      <w:r>
        <w:rPr>
          <w:rFonts w:hint="eastAsia" w:ascii="仿宋_GB2312" w:hAnsi="仿宋_GB2312" w:eastAsia="仿宋_GB2312" w:cs="仿宋_GB2312"/>
          <w:color w:val="auto"/>
          <w:sz w:val="32"/>
          <w:szCs w:val="32"/>
          <w:highlight w:val="none"/>
          <w:lang w:val="en-US" w:eastAsia="zh-CN"/>
        </w:rPr>
        <w:t>教师签订劳动合同，</w:t>
      </w:r>
      <w:r>
        <w:rPr>
          <w:rFonts w:hint="eastAsia" w:ascii="仿宋_GB2312" w:hAnsi="仿宋_GB2312" w:eastAsia="仿宋_GB2312" w:cs="仿宋_GB2312"/>
          <w:i w:val="0"/>
          <w:caps w:val="0"/>
          <w:color w:val="auto"/>
          <w:spacing w:val="0"/>
          <w:kern w:val="0"/>
          <w:sz w:val="32"/>
          <w:szCs w:val="32"/>
          <w:highlight w:val="none"/>
          <w:u w:val="none"/>
          <w:lang w:val="en-US" w:eastAsia="zh-CN" w:bidi="ar"/>
        </w:rPr>
        <w:t>执行</w:t>
      </w:r>
      <w:r>
        <w:rPr>
          <w:rFonts w:hint="eastAsia" w:ascii="仿宋_GB2312" w:hAnsi="仿宋_GB2312" w:eastAsia="仿宋_GB2312" w:cs="仿宋_GB2312"/>
          <w:b w:val="0"/>
          <w:bCs/>
          <w:i w:val="0"/>
          <w:caps w:val="0"/>
          <w:color w:val="auto"/>
          <w:spacing w:val="0"/>
          <w:kern w:val="0"/>
          <w:sz w:val="32"/>
          <w:szCs w:val="32"/>
          <w:highlight w:val="none"/>
          <w:u w:val="none"/>
          <w:shd w:val="clear" w:fill="FFFFFF"/>
          <w:lang w:val="en-US" w:eastAsia="zh-CN" w:bidi="ar"/>
        </w:rPr>
        <w:t>劳动合同制</w:t>
      </w:r>
      <w:r>
        <w:rPr>
          <w:rFonts w:hint="eastAsia" w:ascii="仿宋_GB2312" w:hAnsi="仿宋_GB2312" w:eastAsia="仿宋_GB2312" w:cs="仿宋_GB2312"/>
          <w:i w:val="0"/>
          <w:caps w:val="0"/>
          <w:color w:val="auto"/>
          <w:spacing w:val="0"/>
          <w:kern w:val="0"/>
          <w:sz w:val="32"/>
          <w:szCs w:val="32"/>
          <w:highlight w:val="none"/>
          <w:u w:val="none"/>
          <w:lang w:val="en-US" w:eastAsia="zh-CN" w:bidi="ar"/>
        </w:rPr>
        <w:t>教师的工资待遇（含与</w:t>
      </w:r>
      <w:r>
        <w:rPr>
          <w:rFonts w:hint="eastAsia" w:ascii="仿宋_GB2312" w:hAnsi="仿宋_GB2312" w:eastAsia="仿宋_GB2312" w:cs="仿宋_GB2312"/>
          <w:color w:val="auto"/>
          <w:kern w:val="0"/>
          <w:sz w:val="32"/>
          <w:szCs w:val="32"/>
          <w:highlight w:val="none"/>
          <w:lang w:val="en-US" w:eastAsia="zh-CN"/>
        </w:rPr>
        <w:t>在编教师标准相同的班主任补贴、</w:t>
      </w:r>
      <w:r>
        <w:rPr>
          <w:rFonts w:hint="eastAsia" w:ascii="仿宋_GB2312" w:hAnsi="仿宋_GB2312" w:eastAsia="仿宋_GB2312" w:cs="仿宋_GB2312"/>
          <w:i w:val="0"/>
          <w:caps w:val="0"/>
          <w:color w:val="auto"/>
          <w:spacing w:val="0"/>
          <w:kern w:val="0"/>
          <w:sz w:val="32"/>
          <w:szCs w:val="32"/>
          <w:highlight w:val="none"/>
          <w:u w:val="none"/>
          <w:lang w:val="en-US" w:eastAsia="zh-CN" w:bidi="ar"/>
        </w:rPr>
        <w:t>农村特岗教师津贴等）。</w:t>
      </w:r>
    </w:p>
    <w:p>
      <w:pPr>
        <w:keepNext w:val="0"/>
        <w:keepLines w:val="0"/>
        <w:pageBreakBefore w:val="0"/>
        <w:widowControl/>
        <w:kinsoku/>
        <w:overflowPunct/>
        <w:topLinePunct w:val="0"/>
        <w:bidi w:val="0"/>
        <w:spacing w:line="560" w:lineRule="exact"/>
        <w:ind w:firstLine="640" w:firstLineChars="200"/>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rPr>
        <w:t>二</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报考人员在</w:t>
      </w:r>
      <w:r>
        <w:rPr>
          <w:rFonts w:hint="eastAsia" w:ascii="仿宋_GB2312" w:hAnsi="仿宋_GB2312" w:eastAsia="仿宋_GB2312" w:cs="仿宋_GB2312"/>
          <w:color w:val="auto"/>
          <w:kern w:val="0"/>
          <w:sz w:val="32"/>
          <w:szCs w:val="32"/>
          <w:highlight w:val="none"/>
          <w:lang w:val="en-US" w:eastAsia="zh-CN"/>
        </w:rPr>
        <w:t>本次招聘过程</w:t>
      </w:r>
      <w:r>
        <w:rPr>
          <w:rFonts w:hint="eastAsia" w:ascii="仿宋_GB2312" w:hAnsi="仿宋_GB2312" w:eastAsia="仿宋_GB2312" w:cs="仿宋_GB2312"/>
          <w:color w:val="auto"/>
          <w:kern w:val="0"/>
          <w:sz w:val="32"/>
          <w:szCs w:val="32"/>
          <w:highlight w:val="none"/>
        </w:rPr>
        <w:t>中提供虚假材料或在考试中有作弊等违纪违规行为的，按《浙江省人事考试应试人员违纪违规行为处理规定》处理</w:t>
      </w:r>
      <w:r>
        <w:rPr>
          <w:rFonts w:hint="eastAsia" w:ascii="仿宋_GB2312" w:hAnsi="仿宋_GB2312" w:eastAsia="仿宋_GB2312" w:cs="仿宋_GB2312"/>
          <w:color w:val="auto"/>
          <w:kern w:val="0"/>
          <w:sz w:val="32"/>
          <w:szCs w:val="32"/>
          <w:highlight w:val="none"/>
          <w:lang w:eastAsia="zh-CN"/>
        </w:rPr>
        <w:t>。</w:t>
      </w:r>
    </w:p>
    <w:p>
      <w:pPr>
        <w:keepNext w:val="0"/>
        <w:keepLines w:val="0"/>
        <w:pageBreakBefore w:val="0"/>
        <w:widowControl/>
        <w:kinsoku/>
        <w:overflowPunct/>
        <w:topLinePunct w:val="0"/>
        <w:bidi w:val="0"/>
        <w:spacing w:line="560" w:lineRule="exact"/>
        <w:ind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rPr>
        <w:t>三</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rPr>
        <w:t>本次招聘</w:t>
      </w:r>
      <w:r>
        <w:rPr>
          <w:rFonts w:hint="eastAsia" w:ascii="仿宋_GB2312" w:hAnsi="仿宋_GB2312" w:eastAsia="仿宋_GB2312" w:cs="仿宋_GB2312"/>
          <w:color w:val="auto"/>
          <w:kern w:val="0"/>
          <w:sz w:val="32"/>
          <w:szCs w:val="32"/>
          <w:highlight w:val="none"/>
        </w:rPr>
        <w:t>未委托任何培训机构举办培训班，所有声称和本次</w:t>
      </w:r>
      <w:r>
        <w:rPr>
          <w:rFonts w:hint="eastAsia" w:ascii="仿宋_GB2312" w:hAnsi="仿宋_GB2312" w:eastAsia="仿宋_GB2312" w:cs="仿宋_GB2312"/>
          <w:color w:val="auto"/>
          <w:kern w:val="0"/>
          <w:sz w:val="32"/>
          <w:szCs w:val="32"/>
          <w:highlight w:val="none"/>
          <w:lang w:val="en-US" w:eastAsia="zh-CN"/>
        </w:rPr>
        <w:t>招聘</w:t>
      </w:r>
      <w:r>
        <w:rPr>
          <w:rFonts w:hint="eastAsia" w:ascii="仿宋_GB2312" w:hAnsi="仿宋_GB2312" w:eastAsia="仿宋_GB2312" w:cs="仿宋_GB2312"/>
          <w:color w:val="auto"/>
          <w:kern w:val="0"/>
          <w:sz w:val="32"/>
          <w:szCs w:val="32"/>
          <w:highlight w:val="none"/>
        </w:rPr>
        <w:t>有关的培训班、辅导网站、复习资料、出版物、上网卡等，均与</w:t>
      </w:r>
      <w:r>
        <w:rPr>
          <w:rFonts w:hint="eastAsia" w:ascii="仿宋_GB2312" w:hAnsi="仿宋_GB2312" w:eastAsia="仿宋_GB2312" w:cs="仿宋_GB2312"/>
          <w:color w:val="auto"/>
          <w:kern w:val="0"/>
          <w:sz w:val="32"/>
          <w:szCs w:val="32"/>
          <w:highlight w:val="none"/>
          <w:lang w:val="en-US" w:eastAsia="zh-CN"/>
        </w:rPr>
        <w:t>本</w:t>
      </w:r>
      <w:r>
        <w:rPr>
          <w:rFonts w:hint="eastAsia" w:ascii="仿宋_GB2312" w:hAnsi="仿宋_GB2312" w:eastAsia="仿宋_GB2312" w:cs="仿宋_GB2312"/>
          <w:color w:val="auto"/>
          <w:kern w:val="0"/>
          <w:sz w:val="32"/>
          <w:szCs w:val="32"/>
          <w:highlight w:val="none"/>
        </w:rPr>
        <w:t>单位无关。</w:t>
      </w:r>
    </w:p>
    <w:p>
      <w:pPr>
        <w:keepNext w:val="0"/>
        <w:keepLines w:val="0"/>
        <w:pageBreakBefore w:val="0"/>
        <w:widowControl/>
        <w:kinsoku/>
        <w:wordWrap w:val="0"/>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rPr>
        <w:t>四</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rPr>
        <w:t>相关通知</w:t>
      </w:r>
      <w:r>
        <w:rPr>
          <w:rFonts w:hint="eastAsia" w:ascii="仿宋_GB2312" w:hAnsi="仿宋_GB2312" w:eastAsia="仿宋_GB2312" w:cs="仿宋_GB2312"/>
          <w:color w:val="auto"/>
          <w:kern w:val="0"/>
          <w:sz w:val="32"/>
          <w:szCs w:val="32"/>
          <w:highlight w:val="none"/>
        </w:rPr>
        <w:t>和信息一般只在衢州市衢江区政府网</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公告公示</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栏（</w:t>
      </w:r>
      <w:r>
        <w:rPr>
          <w:rFonts w:hint="eastAsia" w:ascii="仿宋_GB2312" w:hAnsi="仿宋_GB2312" w:eastAsia="仿宋_GB2312" w:cs="仿宋_GB2312"/>
          <w:color w:val="auto"/>
          <w:kern w:val="0"/>
          <w:sz w:val="32"/>
          <w:szCs w:val="32"/>
          <w:highlight w:val="none"/>
        </w:rPr>
        <w:fldChar w:fldCharType="begin"/>
      </w:r>
      <w:r>
        <w:rPr>
          <w:rFonts w:hint="eastAsia" w:ascii="仿宋_GB2312" w:hAnsi="仿宋_GB2312" w:eastAsia="仿宋_GB2312" w:cs="仿宋_GB2312"/>
          <w:color w:val="auto"/>
          <w:kern w:val="0"/>
          <w:sz w:val="32"/>
          <w:szCs w:val="32"/>
          <w:highlight w:val="none"/>
        </w:rPr>
        <w:instrText xml:space="preserve"> HYPERLINK "http://www.qjq.gov.cn/col/col1389659/index.html" </w:instrText>
      </w:r>
      <w:r>
        <w:rPr>
          <w:rFonts w:hint="eastAsia" w:ascii="仿宋_GB2312" w:hAnsi="仿宋_GB2312" w:eastAsia="仿宋_GB2312" w:cs="仿宋_GB2312"/>
          <w:color w:val="auto"/>
          <w:kern w:val="0"/>
          <w:sz w:val="32"/>
          <w:szCs w:val="32"/>
          <w:highlight w:val="none"/>
        </w:rPr>
        <w:fldChar w:fldCharType="separate"/>
      </w:r>
      <w:r>
        <w:rPr>
          <w:rFonts w:hint="eastAsia" w:ascii="仿宋_GB2312" w:hAnsi="仿宋_GB2312" w:eastAsia="仿宋_GB2312" w:cs="仿宋_GB2312"/>
          <w:color w:val="auto"/>
          <w:kern w:val="0"/>
          <w:sz w:val="32"/>
          <w:szCs w:val="32"/>
          <w:highlight w:val="none"/>
        </w:rPr>
        <w:t>www.qjq.gov.cn/col/col1389659/index.html</w:t>
      </w:r>
      <w:r>
        <w:rPr>
          <w:rFonts w:hint="eastAsia" w:ascii="仿宋_GB2312" w:hAnsi="仿宋_GB2312" w:eastAsia="仿宋_GB2312" w:cs="仿宋_GB2312"/>
          <w:color w:val="auto"/>
          <w:kern w:val="0"/>
          <w:sz w:val="32"/>
          <w:szCs w:val="32"/>
          <w:highlight w:val="none"/>
        </w:rPr>
        <w:fldChar w:fldCharType="end"/>
      </w:r>
      <w:r>
        <w:rPr>
          <w:rFonts w:hint="eastAsia" w:ascii="仿宋_GB2312" w:hAnsi="仿宋_GB2312" w:eastAsia="仿宋_GB2312" w:cs="仿宋_GB2312"/>
          <w:color w:val="auto"/>
          <w:kern w:val="0"/>
          <w:sz w:val="32"/>
          <w:szCs w:val="32"/>
          <w:highlight w:val="none"/>
        </w:rPr>
        <w:t>）发布，不再另行通知，请报考人员随时关注</w:t>
      </w:r>
      <w:r>
        <w:rPr>
          <w:rFonts w:hint="eastAsia" w:ascii="仿宋_GB2312" w:hAnsi="仿宋_GB2312" w:eastAsia="仿宋_GB2312" w:cs="仿宋_GB2312"/>
          <w:color w:val="auto"/>
          <w:kern w:val="0"/>
          <w:sz w:val="32"/>
          <w:szCs w:val="32"/>
          <w:highlight w:val="none"/>
          <w:lang w:eastAsia="zh-CN"/>
        </w:rPr>
        <w:t>该网站发布的相关信息</w:t>
      </w:r>
      <w:r>
        <w:rPr>
          <w:rFonts w:hint="eastAsia" w:ascii="仿宋_GB2312" w:hAnsi="仿宋_GB2312" w:eastAsia="仿宋_GB2312" w:cs="仿宋_GB2312"/>
          <w:color w:val="auto"/>
          <w:kern w:val="0"/>
          <w:sz w:val="32"/>
          <w:szCs w:val="32"/>
          <w:highlight w:val="none"/>
        </w:rPr>
        <w:t>。</w:t>
      </w:r>
    </w:p>
    <w:p>
      <w:pPr>
        <w:keepNext w:val="0"/>
        <w:keepLines w:val="0"/>
        <w:pageBreakBefore w:val="0"/>
        <w:widowControl/>
        <w:kinsoku/>
        <w:overflowPunct/>
        <w:topLinePunct w:val="0"/>
        <w:bidi w:val="0"/>
        <w:spacing w:line="560" w:lineRule="exact"/>
        <w:ind w:firstLine="640" w:firstLineChars="200"/>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rPr>
        <w:t>五</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报考人员所留的联系电话、电子邮箱必须真实准确，确保能够及时联系本人。因提供错误联系信息或未保持通讯畅通致无法及时联系的，由报考人员本人承担后果。</w:t>
      </w:r>
    </w:p>
    <w:p>
      <w:pPr>
        <w:keepNext w:val="0"/>
        <w:keepLines w:val="0"/>
        <w:pageBreakBefore w:val="0"/>
        <w:widowControl/>
        <w:kinsoku/>
        <w:overflowPunct/>
        <w:topLinePunct w:val="0"/>
        <w:bidi w:val="0"/>
        <w:spacing w:line="560" w:lineRule="exact"/>
        <w:ind w:firstLine="640" w:firstLineChars="200"/>
        <w:rPr>
          <w:rFonts w:hint="eastAsia" w:ascii="仿宋_GB2312" w:hAnsi="仿宋_GB2312" w:eastAsia="仿宋_GB2312" w:cs="仿宋_GB2312"/>
          <w:color w:val="auto"/>
          <w:kern w:val="0"/>
          <w:sz w:val="32"/>
          <w:szCs w:val="32"/>
          <w:highlight w:val="none"/>
          <w:lang w:val="en-US" w:eastAsia="zh-CN" w:bidi="ar-SA"/>
        </w:rPr>
      </w:pP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rPr>
        <w:t>六</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rPr>
        <w:t>本次招聘工作在派驻纪检组监督下进行</w:t>
      </w:r>
      <w:r>
        <w:rPr>
          <w:rFonts w:hint="eastAsia" w:ascii="仿宋_GB2312" w:hAnsi="仿宋_GB2312" w:eastAsia="仿宋_GB2312" w:cs="仿宋_GB2312"/>
          <w:color w:val="auto"/>
          <w:kern w:val="0"/>
          <w:sz w:val="32"/>
          <w:szCs w:val="32"/>
          <w:highlight w:val="none"/>
          <w:lang w:val="en-US" w:eastAsia="zh-CN" w:bidi="ar-SA"/>
        </w:rPr>
        <w:t>。</w:t>
      </w:r>
    </w:p>
    <w:p>
      <w:pPr>
        <w:keepNext w:val="0"/>
        <w:keepLines w:val="0"/>
        <w:pageBreakBefore w:val="0"/>
        <w:widowControl/>
        <w:kinsoku/>
        <w:overflowPunct/>
        <w:topLinePunct w:val="0"/>
        <w:bidi w:val="0"/>
        <w:spacing w:line="560" w:lineRule="exact"/>
        <w:ind w:firstLine="640" w:firstLineChars="200"/>
        <w:rPr>
          <w:rFonts w:hint="eastAsia" w:ascii="仿宋_GB2312" w:hAnsi="仿宋_GB2312" w:eastAsia="仿宋_GB2312" w:cs="仿宋_GB2312"/>
          <w:color w:val="auto"/>
          <w:kern w:val="0"/>
          <w:sz w:val="32"/>
          <w:szCs w:val="32"/>
          <w:highlight w:val="none"/>
          <w:lang w:val="en-US" w:eastAsia="zh-CN" w:bidi="ar-SA"/>
        </w:rPr>
      </w:pP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rPr>
        <w:t>七</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rPr>
        <w:t>对报考条件等需要咨询的，请与衢江区教育局联系，联系人：黄老师，联系方式：0570——8036313</w:t>
      </w:r>
      <w:bookmarkStart w:id="0" w:name="_GoBack"/>
      <w:bookmarkEnd w:id="0"/>
      <w:r>
        <w:rPr>
          <w:rFonts w:hint="eastAsia" w:ascii="仿宋_GB2312" w:hAnsi="仿宋_GB2312" w:eastAsia="仿宋_GB2312" w:cs="仿宋_GB2312"/>
          <w:color w:val="auto"/>
          <w:kern w:val="0"/>
          <w:sz w:val="32"/>
          <w:szCs w:val="32"/>
          <w:highlight w:val="none"/>
          <w:lang w:val="en-US" w:eastAsia="zh-CN"/>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spacing w:before="0" w:beforeAutospacing="0" w:after="0" w:afterAutospacing="0" w:line="560" w:lineRule="exact"/>
        <w:ind w:left="0" w:right="0" w:firstLine="640" w:firstLineChars="200"/>
        <w:jc w:val="left"/>
        <w:rPr>
          <w:rFonts w:hint="eastAsia" w:ascii="仿宋_GB2312" w:hAnsi="仿宋_GB2312" w:eastAsia="仿宋_GB2312" w:cs="仿宋_GB2312"/>
          <w:color w:val="auto"/>
          <w:kern w:val="0"/>
          <w:sz w:val="32"/>
          <w:szCs w:val="32"/>
          <w:highlight w:val="none"/>
          <w:lang w:val="en-US" w:eastAsia="zh-CN" w:bidi="ar-SA"/>
        </w:rPr>
      </w:pP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rPr>
        <w:t>八</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bidi="ar-SA"/>
        </w:rPr>
        <w:t>本次招聘有关事项由衢江区教育局负责解释，未尽事宜由衢江区教育局、衢江区人力社保局研究决定。</w:t>
      </w:r>
    </w:p>
    <w:p>
      <w:pPr>
        <w:keepNext w:val="0"/>
        <w:keepLines w:val="0"/>
        <w:pageBreakBefore w:val="0"/>
        <w:widowControl/>
        <w:kinsoku/>
        <w:overflowPunct/>
        <w:topLinePunct w:val="0"/>
        <w:bidi w:val="0"/>
        <w:spacing w:line="560" w:lineRule="exact"/>
        <w:ind w:firstLine="640" w:firstLineChars="200"/>
        <w:rPr>
          <w:rFonts w:hint="eastAsia" w:ascii="仿宋_GB2312" w:hAnsi="仿宋_GB2312" w:eastAsia="仿宋_GB2312" w:cs="仿宋_GB2312"/>
          <w:color w:val="auto"/>
          <w:kern w:val="0"/>
          <w:sz w:val="32"/>
          <w:szCs w:val="32"/>
          <w:highlight w:val="none"/>
          <w:lang w:val="en-US" w:eastAsia="zh-CN" w:bidi="ar-SA"/>
        </w:rPr>
      </w:pPr>
    </w:p>
    <w:p>
      <w:pPr>
        <w:keepNext w:val="0"/>
        <w:keepLines w:val="0"/>
        <w:pageBreakBefore w:val="0"/>
        <w:widowControl/>
        <w:kinsoku/>
        <w:overflowPunct/>
        <w:topLinePunct w:val="0"/>
        <w:bidi w:val="0"/>
        <w:spacing w:line="560" w:lineRule="exact"/>
        <w:ind w:firstLine="640" w:firstLineChars="200"/>
        <w:rPr>
          <w:rFonts w:hint="eastAsia" w:ascii="仿宋_GB2312" w:hAnsi="仿宋_GB2312" w:eastAsia="仿宋_GB2312" w:cs="仿宋_GB2312"/>
          <w:color w:val="auto"/>
          <w:kern w:val="0"/>
          <w:sz w:val="32"/>
          <w:szCs w:val="32"/>
          <w:highlight w:val="none"/>
          <w:lang w:val="en-US" w:eastAsia="zh-CN" w:bidi="ar-SA"/>
        </w:rPr>
      </w:pPr>
    </w:p>
    <w:p>
      <w:pPr>
        <w:keepNext w:val="0"/>
        <w:keepLines w:val="0"/>
        <w:pageBreakBefore w:val="0"/>
        <w:widowControl/>
        <w:kinsoku/>
        <w:overflowPunct/>
        <w:topLinePunct w:val="0"/>
        <w:bidi w:val="0"/>
        <w:spacing w:line="560" w:lineRule="exact"/>
        <w:ind w:firstLine="640" w:firstLineChars="200"/>
        <w:rPr>
          <w:rFonts w:hint="eastAsia" w:ascii="仿宋_GB2312" w:hAnsi="仿宋_GB2312" w:eastAsia="仿宋_GB2312" w:cs="仿宋_GB2312"/>
          <w:color w:val="auto"/>
          <w:kern w:val="0"/>
          <w:sz w:val="32"/>
          <w:szCs w:val="32"/>
          <w:highlight w:val="none"/>
          <w:lang w:val="en-US" w:eastAsia="zh-CN" w:bidi="ar-SA"/>
        </w:rPr>
      </w:pPr>
      <w:r>
        <w:rPr>
          <w:rFonts w:hint="eastAsia" w:ascii="仿宋_GB2312" w:hAnsi="仿宋_GB2312" w:eastAsia="仿宋_GB2312" w:cs="仿宋_GB2312"/>
          <w:color w:val="auto"/>
          <w:kern w:val="0"/>
          <w:sz w:val="32"/>
          <w:szCs w:val="32"/>
          <w:highlight w:val="none"/>
          <w:lang w:val="en-US" w:eastAsia="zh-CN" w:bidi="ar-SA"/>
        </w:rPr>
        <w:t>附件：</w:t>
      </w:r>
    </w:p>
    <w:p>
      <w:pPr>
        <w:keepNext w:val="0"/>
        <w:keepLines w:val="0"/>
        <w:pageBreakBefore w:val="0"/>
        <w:widowControl/>
        <w:kinsoku/>
        <w:overflowPunct/>
        <w:topLinePunct w:val="0"/>
        <w:bidi w:val="0"/>
        <w:spacing w:line="560" w:lineRule="exact"/>
        <w:ind w:firstLine="640" w:firstLineChars="200"/>
        <w:rPr>
          <w:rFonts w:hint="default" w:ascii="仿宋_GB2312" w:hAnsi="仿宋_GB2312" w:eastAsia="仿宋_GB2312" w:cs="仿宋_GB2312"/>
          <w:color w:val="auto"/>
          <w:kern w:val="0"/>
          <w:sz w:val="32"/>
          <w:szCs w:val="32"/>
          <w:highlight w:val="none"/>
          <w:lang w:val="en-US" w:eastAsia="zh-CN" w:bidi="ar-SA"/>
        </w:rPr>
      </w:pPr>
      <w:r>
        <w:rPr>
          <w:rFonts w:hint="eastAsia" w:ascii="仿宋_GB2312" w:hAnsi="仿宋_GB2312" w:eastAsia="仿宋_GB2312" w:cs="仿宋_GB2312"/>
          <w:color w:val="auto"/>
          <w:kern w:val="0"/>
          <w:sz w:val="32"/>
          <w:szCs w:val="32"/>
          <w:highlight w:val="none"/>
          <w:lang w:val="en-US" w:eastAsia="zh-CN" w:bidi="ar-SA"/>
        </w:rPr>
        <w:t>1.2022年衢州市衢江区招聘公办幼儿园劳动合同制教师现场资格复审表</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overflowPunct/>
        <w:topLinePunct w:val="0"/>
        <w:bidi w:val="0"/>
        <w:spacing w:before="0" w:beforeAutospacing="0" w:after="0" w:afterAutospacing="0" w:line="560" w:lineRule="exact"/>
        <w:ind w:right="0" w:rightChars="0" w:firstLine="640" w:firstLineChars="200"/>
        <w:jc w:val="left"/>
        <w:rPr>
          <w:rFonts w:hint="eastAsia" w:ascii="仿宋_GB2312" w:hAnsi="仿宋_GB2312" w:eastAsia="仿宋_GB2312" w:cs="仿宋_GB2312"/>
          <w:i w:val="0"/>
          <w:caps w:val="0"/>
          <w:color w:val="auto"/>
          <w:spacing w:val="0"/>
          <w:sz w:val="32"/>
          <w:szCs w:val="32"/>
          <w:highlight w:val="none"/>
          <w:u w:val="none"/>
        </w:rPr>
      </w:pPr>
      <w:r>
        <w:rPr>
          <w:rFonts w:hint="eastAsia" w:ascii="仿宋_GB2312" w:hAnsi="仿宋_GB2312" w:eastAsia="仿宋_GB2312" w:cs="仿宋_GB2312"/>
          <w:i w:val="0"/>
          <w:caps w:val="0"/>
          <w:color w:val="auto"/>
          <w:spacing w:val="0"/>
          <w:sz w:val="32"/>
          <w:szCs w:val="32"/>
          <w:highlight w:val="none"/>
          <w:u w:val="none"/>
          <w:lang w:val="en-US" w:eastAsia="zh-CN"/>
        </w:rPr>
        <w:t>2.</w:t>
      </w:r>
      <w:r>
        <w:rPr>
          <w:rFonts w:hint="eastAsia" w:ascii="仿宋_GB2312" w:hAnsi="仿宋_GB2312" w:eastAsia="仿宋_GB2312" w:cs="仿宋_GB2312"/>
          <w:i w:val="0"/>
          <w:caps w:val="0"/>
          <w:color w:val="auto"/>
          <w:spacing w:val="0"/>
          <w:sz w:val="32"/>
          <w:szCs w:val="32"/>
          <w:highlight w:val="none"/>
          <w:u w:val="none"/>
        </w:rPr>
        <w:fldChar w:fldCharType="begin"/>
      </w:r>
      <w:r>
        <w:rPr>
          <w:rFonts w:hint="eastAsia" w:ascii="仿宋_GB2312" w:hAnsi="仿宋_GB2312" w:eastAsia="仿宋_GB2312" w:cs="仿宋_GB2312"/>
          <w:i w:val="0"/>
          <w:caps w:val="0"/>
          <w:color w:val="auto"/>
          <w:spacing w:val="0"/>
          <w:sz w:val="32"/>
          <w:szCs w:val="32"/>
          <w:highlight w:val="none"/>
          <w:u w:val="none"/>
        </w:rPr>
        <w:instrText xml:space="preserve"> HYPERLINK "http://www.qjq.gov.cn/module/download/downfile.jsp?classid=0&amp;filename=db7bb2746ede45ee9aa9f42b5c3b3c4d.docx" </w:instrText>
      </w:r>
      <w:r>
        <w:rPr>
          <w:rFonts w:hint="eastAsia" w:ascii="仿宋_GB2312" w:hAnsi="仿宋_GB2312" w:eastAsia="仿宋_GB2312" w:cs="仿宋_GB2312"/>
          <w:i w:val="0"/>
          <w:caps w:val="0"/>
          <w:color w:val="auto"/>
          <w:spacing w:val="0"/>
          <w:sz w:val="32"/>
          <w:szCs w:val="32"/>
          <w:highlight w:val="none"/>
          <w:u w:val="none"/>
        </w:rPr>
        <w:fldChar w:fldCharType="separate"/>
      </w:r>
      <w:r>
        <w:rPr>
          <w:rStyle w:val="11"/>
          <w:rFonts w:hint="eastAsia" w:ascii="仿宋_GB2312" w:hAnsi="仿宋_GB2312" w:eastAsia="仿宋_GB2312" w:cs="仿宋_GB2312"/>
          <w:i w:val="0"/>
          <w:caps w:val="0"/>
          <w:color w:val="auto"/>
          <w:spacing w:val="0"/>
          <w:sz w:val="32"/>
          <w:szCs w:val="32"/>
          <w:highlight w:val="none"/>
          <w:u w:val="none"/>
        </w:rPr>
        <w:t>衢江区人事招考（聘）委托书</w:t>
      </w:r>
      <w:r>
        <w:rPr>
          <w:rFonts w:hint="eastAsia" w:ascii="仿宋_GB2312" w:hAnsi="仿宋_GB2312" w:eastAsia="仿宋_GB2312" w:cs="仿宋_GB2312"/>
          <w:i w:val="0"/>
          <w:caps w:val="0"/>
          <w:color w:val="auto"/>
          <w:spacing w:val="0"/>
          <w:sz w:val="32"/>
          <w:szCs w:val="32"/>
          <w:highlight w:val="none"/>
          <w:u w:val="none"/>
        </w:rPr>
        <w:fldChar w:fldCharType="end"/>
      </w:r>
    </w:p>
    <w:p>
      <w:pPr>
        <w:pStyle w:val="5"/>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eastAsia" w:ascii="仿宋_GB2312" w:hAnsi="仿宋_GB2312" w:eastAsia="仿宋_GB2312" w:cs="仿宋_GB2312"/>
          <w:color w:val="auto"/>
          <w:kern w:val="0"/>
          <w:sz w:val="32"/>
          <w:szCs w:val="32"/>
          <w:highlight w:val="none"/>
          <w:lang w:val="en-US" w:eastAsia="zh-CN" w:bidi="ar-SA"/>
        </w:rPr>
      </w:pPr>
      <w:r>
        <w:rPr>
          <w:rFonts w:hint="eastAsia" w:ascii="仿宋_GB2312" w:hAnsi="仿宋_GB2312" w:eastAsia="仿宋_GB2312" w:cs="仿宋_GB2312"/>
          <w:i w:val="0"/>
          <w:caps w:val="0"/>
          <w:color w:val="auto"/>
          <w:spacing w:val="0"/>
          <w:sz w:val="32"/>
          <w:szCs w:val="32"/>
          <w:highlight w:val="none"/>
          <w:u w:val="none"/>
          <w:lang w:val="en-US" w:eastAsia="zh-CN"/>
        </w:rPr>
        <w:t>3.</w:t>
      </w:r>
      <w:r>
        <w:rPr>
          <w:rFonts w:hint="eastAsia" w:ascii="仿宋_GB2312" w:hAnsi="仿宋_GB2312" w:eastAsia="仿宋_GB2312" w:cs="仿宋_GB2312"/>
          <w:color w:val="auto"/>
          <w:kern w:val="0"/>
          <w:sz w:val="32"/>
          <w:szCs w:val="32"/>
          <w:highlight w:val="none"/>
          <w:lang w:val="en-US" w:eastAsia="zh-CN" w:bidi="ar-SA"/>
        </w:rPr>
        <w:t>资格复审应提供的材料清单</w:t>
      </w:r>
    </w:p>
    <w:p>
      <w:pPr>
        <w:pStyle w:val="5"/>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eastAsia" w:ascii="仿宋_GB2312" w:hAnsi="仿宋_GB2312" w:eastAsia="仿宋_GB2312" w:cs="仿宋_GB2312"/>
          <w:color w:val="auto"/>
          <w:kern w:val="0"/>
          <w:sz w:val="32"/>
          <w:szCs w:val="32"/>
          <w:highlight w:val="none"/>
          <w:lang w:val="en-US" w:eastAsia="zh-CN" w:bidi="ar-SA"/>
        </w:rPr>
      </w:pPr>
    </w:p>
    <w:p>
      <w:pPr>
        <w:pStyle w:val="5"/>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default" w:ascii="仿宋_GB2312" w:hAnsi="仿宋_GB2312" w:eastAsia="仿宋_GB2312" w:cs="仿宋_GB2312"/>
          <w:color w:val="auto"/>
          <w:kern w:val="0"/>
          <w:sz w:val="32"/>
          <w:szCs w:val="32"/>
          <w:highlight w:val="none"/>
          <w:lang w:val="en-US" w:eastAsia="zh-CN" w:bidi="ar-SA"/>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bidi w:val="0"/>
        <w:spacing w:before="0" w:beforeAutospacing="0" w:after="0" w:afterAutospacing="0" w:line="560" w:lineRule="exact"/>
        <w:ind w:right="0" w:firstLine="4480" w:firstLineChars="1400"/>
        <w:jc w:val="both"/>
        <w:rPr>
          <w:rFonts w:hint="eastAsia" w:ascii="仿宋_GB2312" w:hAnsi="仿宋_GB2312" w:eastAsia="仿宋_GB2312" w:cs="仿宋_GB2312"/>
          <w:b/>
          <w:bCs/>
          <w:color w:val="auto"/>
          <w:kern w:val="0"/>
          <w:sz w:val="32"/>
          <w:szCs w:val="32"/>
          <w:highlight w:val="none"/>
          <w:lang w:val="en-US" w:eastAsia="zh-CN" w:bidi="ar-SA"/>
        </w:rPr>
      </w:pPr>
      <w:r>
        <w:rPr>
          <w:rFonts w:hint="eastAsia" w:ascii="仿宋_GB2312" w:hAnsi="仿宋_GB2312" w:eastAsia="仿宋_GB2312" w:cs="仿宋_GB2312"/>
          <w:color w:val="auto"/>
          <w:kern w:val="0"/>
          <w:sz w:val="32"/>
          <w:szCs w:val="32"/>
          <w:highlight w:val="none"/>
          <w:lang w:val="en-US" w:eastAsia="zh-CN" w:bidi="ar-SA"/>
        </w:rPr>
        <w:t xml:space="preserve">衢州市衢江区教育局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bidi w:val="0"/>
        <w:spacing w:before="0" w:beforeAutospacing="0" w:after="0" w:afterAutospacing="0" w:line="560" w:lineRule="exact"/>
        <w:ind w:left="0" w:right="0" w:firstLine="640" w:firstLineChars="200"/>
        <w:jc w:val="right"/>
        <w:rPr>
          <w:rFonts w:hint="eastAsia" w:ascii="仿宋_GB2312" w:hAnsi="仿宋_GB2312" w:eastAsia="仿宋_GB2312" w:cs="仿宋_GB2312"/>
          <w:color w:val="auto"/>
          <w:kern w:val="0"/>
          <w:sz w:val="32"/>
          <w:szCs w:val="32"/>
          <w:highlight w:val="none"/>
          <w:lang w:val="en-US" w:eastAsia="zh-CN" w:bidi="ar-SA"/>
        </w:rPr>
      </w:pPr>
      <w:r>
        <w:rPr>
          <w:rFonts w:hint="eastAsia" w:ascii="仿宋_GB2312" w:hAnsi="仿宋_GB2312" w:eastAsia="仿宋_GB2312" w:cs="仿宋_GB2312"/>
          <w:color w:val="auto"/>
          <w:kern w:val="0"/>
          <w:sz w:val="32"/>
          <w:szCs w:val="32"/>
          <w:highlight w:val="none"/>
          <w:lang w:val="en-US" w:eastAsia="zh-CN" w:bidi="ar-SA"/>
        </w:rPr>
        <w:t xml:space="preserve">衢州市衢江区人力资源和社会保障局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bidi w:val="0"/>
        <w:spacing w:before="0" w:beforeAutospacing="0" w:after="0" w:afterAutospacing="0" w:line="560" w:lineRule="exact"/>
        <w:ind w:left="0" w:right="0" w:firstLine="640" w:firstLineChars="200"/>
        <w:jc w:val="right"/>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kern w:val="0"/>
          <w:sz w:val="32"/>
          <w:szCs w:val="32"/>
          <w:highlight w:val="none"/>
          <w:lang w:val="en-US" w:eastAsia="zh-CN" w:bidi="ar-SA"/>
        </w:rPr>
        <w:t xml:space="preserve">2022年 5 月 20 日        </w:t>
      </w:r>
    </w:p>
    <w:p>
      <w:pPr>
        <w:keepNext w:val="0"/>
        <w:keepLines w:val="0"/>
        <w:pageBreakBefore w:val="0"/>
        <w:kinsoku/>
        <w:overflowPunct/>
        <w:topLinePunct w:val="0"/>
        <w:bidi w:val="0"/>
        <w:spacing w:line="560" w:lineRule="exact"/>
        <w:ind w:firstLine="643" w:firstLineChars="200"/>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br w:type="page"/>
      </w:r>
    </w:p>
    <w:p>
      <w:pPr>
        <w:spacing w:line="560" w:lineRule="exact"/>
        <w:rPr>
          <w:rFonts w:hint="eastAsia" w:ascii="仿宋_GB2312" w:hAnsi="仿宋_GB2312" w:eastAsia="仿宋_GB2312" w:cs="仿宋_GB2312"/>
          <w:b/>
          <w:color w:val="auto"/>
          <w:sz w:val="32"/>
          <w:szCs w:val="32"/>
          <w:highlight w:val="none"/>
        </w:rPr>
      </w:pPr>
      <w:r>
        <w:rPr>
          <w:rFonts w:hint="eastAsia" w:ascii="宋体" w:hAnsi="宋体" w:eastAsia="宋体" w:cs="宋体"/>
          <w:b w:val="0"/>
          <w:bCs w:val="0"/>
          <w:color w:val="auto"/>
          <w:sz w:val="30"/>
          <w:szCs w:val="30"/>
          <w:highlight w:val="none"/>
        </w:rPr>
        <w:t>附件1</w:t>
      </w:r>
      <w:r>
        <w:rPr>
          <w:rFonts w:hint="eastAsia" w:ascii="宋体" w:hAnsi="宋体" w:eastAsia="宋体" w:cs="宋体"/>
          <w:b w:val="0"/>
          <w:bCs w:val="0"/>
          <w:color w:val="auto"/>
          <w:sz w:val="32"/>
          <w:szCs w:val="32"/>
          <w:highlight w:val="none"/>
        </w:rPr>
        <w:t xml:space="preserve"> </w:t>
      </w:r>
      <w:r>
        <w:rPr>
          <w:rFonts w:hint="eastAsia" w:ascii="仿宋_GB2312" w:hAnsi="仿宋_GB2312" w:eastAsia="仿宋_GB2312" w:cs="仿宋_GB2312"/>
          <w:b/>
          <w:color w:val="auto"/>
          <w:sz w:val="32"/>
          <w:szCs w:val="32"/>
          <w:highlight w:val="none"/>
        </w:rPr>
        <w:t xml:space="preserve">             </w:t>
      </w:r>
    </w:p>
    <w:p>
      <w:pPr>
        <w:shd w:val="clear" w:fill="FFFFFF" w:themeFill="background1"/>
        <w:spacing w:line="360" w:lineRule="auto"/>
        <w:jc w:val="center"/>
        <w:rPr>
          <w:rFonts w:hint="eastAsia" w:ascii="方正小标宋简体" w:hAnsi="方正小标宋简体" w:eastAsia="方正小标宋简体" w:cs="方正小标宋简体"/>
          <w:b w:val="0"/>
          <w:bCs/>
          <w:color w:val="auto"/>
          <w:sz w:val="36"/>
          <w:szCs w:val="36"/>
          <w:highlight w:val="none"/>
        </w:rPr>
      </w:pPr>
      <w:r>
        <w:rPr>
          <w:rFonts w:hint="eastAsia" w:ascii="方正小标宋简体" w:hAnsi="方正小标宋简体" w:eastAsia="方正小标宋简体" w:cs="方正小标宋简体"/>
          <w:b w:val="0"/>
          <w:bCs/>
          <w:color w:val="auto"/>
          <w:sz w:val="36"/>
          <w:szCs w:val="36"/>
          <w:highlight w:val="none"/>
        </w:rPr>
        <w:t>20</w:t>
      </w:r>
      <w:r>
        <w:rPr>
          <w:rFonts w:hint="eastAsia" w:ascii="方正小标宋简体" w:hAnsi="方正小标宋简体" w:eastAsia="方正小标宋简体" w:cs="方正小标宋简体"/>
          <w:b w:val="0"/>
          <w:bCs/>
          <w:color w:val="auto"/>
          <w:sz w:val="36"/>
          <w:szCs w:val="36"/>
          <w:highlight w:val="none"/>
          <w:lang w:val="en-US" w:eastAsia="zh-CN"/>
        </w:rPr>
        <w:t>22</w:t>
      </w:r>
      <w:r>
        <w:rPr>
          <w:rFonts w:hint="eastAsia" w:ascii="方正小标宋简体" w:hAnsi="方正小标宋简体" w:eastAsia="方正小标宋简体" w:cs="方正小标宋简体"/>
          <w:b w:val="0"/>
          <w:bCs/>
          <w:color w:val="auto"/>
          <w:sz w:val="36"/>
          <w:szCs w:val="36"/>
          <w:highlight w:val="none"/>
        </w:rPr>
        <w:t>年</w:t>
      </w:r>
      <w:r>
        <w:rPr>
          <w:rFonts w:hint="eastAsia" w:ascii="方正小标宋简体" w:hAnsi="方正小标宋简体" w:eastAsia="方正小标宋简体" w:cs="方正小标宋简体"/>
          <w:b w:val="0"/>
          <w:bCs/>
          <w:color w:val="auto"/>
          <w:sz w:val="36"/>
          <w:szCs w:val="36"/>
          <w:highlight w:val="none"/>
          <w:lang w:val="en-US" w:eastAsia="zh-CN"/>
        </w:rPr>
        <w:t>衢州市</w:t>
      </w:r>
      <w:r>
        <w:rPr>
          <w:rFonts w:hint="eastAsia" w:ascii="方正小标宋简体" w:hAnsi="方正小标宋简体" w:eastAsia="方正小标宋简体" w:cs="方正小标宋简体"/>
          <w:b w:val="0"/>
          <w:bCs/>
          <w:color w:val="auto"/>
          <w:sz w:val="36"/>
          <w:szCs w:val="36"/>
          <w:highlight w:val="none"/>
        </w:rPr>
        <w:t>衢江区</w:t>
      </w:r>
      <w:r>
        <w:rPr>
          <w:rFonts w:hint="eastAsia" w:ascii="方正小标宋简体" w:hAnsi="方正小标宋简体" w:eastAsia="方正小标宋简体" w:cs="方正小标宋简体"/>
          <w:b w:val="0"/>
          <w:bCs/>
          <w:color w:val="auto"/>
          <w:sz w:val="36"/>
          <w:szCs w:val="36"/>
          <w:highlight w:val="none"/>
          <w:lang w:val="en-US" w:eastAsia="zh-CN"/>
        </w:rPr>
        <w:t>招聘公办幼儿园劳动合同制</w:t>
      </w:r>
      <w:r>
        <w:rPr>
          <w:rFonts w:hint="eastAsia" w:ascii="方正小标宋简体" w:hAnsi="方正小标宋简体" w:eastAsia="方正小标宋简体" w:cs="方正小标宋简体"/>
          <w:b w:val="0"/>
          <w:bCs/>
          <w:color w:val="auto"/>
          <w:sz w:val="36"/>
          <w:szCs w:val="36"/>
          <w:highlight w:val="none"/>
        </w:rPr>
        <w:t>教师</w:t>
      </w:r>
    </w:p>
    <w:p>
      <w:pPr>
        <w:shd w:val="clear" w:fill="FFFFFF" w:themeFill="background1"/>
        <w:spacing w:line="360" w:lineRule="auto"/>
        <w:jc w:val="center"/>
        <w:rPr>
          <w:rFonts w:hint="eastAsia" w:ascii="仿宋_GB2312" w:hAnsi="仿宋_GB2312" w:eastAsia="仿宋_GB2312" w:cs="仿宋_GB2312"/>
          <w:b/>
          <w:bCs/>
          <w:color w:val="auto"/>
          <w:sz w:val="11"/>
          <w:szCs w:val="11"/>
          <w:highlight w:val="none"/>
        </w:rPr>
      </w:pPr>
      <w:r>
        <w:rPr>
          <w:rFonts w:hint="eastAsia" w:ascii="方正小标宋简体" w:hAnsi="方正小标宋简体" w:eastAsia="方正小标宋简体" w:cs="方正小标宋简体"/>
          <w:b w:val="0"/>
          <w:bCs/>
          <w:color w:val="auto"/>
          <w:sz w:val="36"/>
          <w:szCs w:val="36"/>
          <w:highlight w:val="none"/>
          <w:lang w:val="en-US" w:eastAsia="zh-CN"/>
        </w:rPr>
        <w:t>现场</w:t>
      </w:r>
      <w:r>
        <w:rPr>
          <w:rFonts w:hint="eastAsia" w:ascii="方正小标宋简体" w:hAnsi="方正小标宋简体" w:eastAsia="方正小标宋简体" w:cs="方正小标宋简体"/>
          <w:b w:val="0"/>
          <w:bCs/>
          <w:color w:val="auto"/>
          <w:sz w:val="36"/>
          <w:szCs w:val="36"/>
          <w:highlight w:val="none"/>
          <w:lang w:eastAsia="zh-CN"/>
        </w:rPr>
        <w:t>资格复审</w:t>
      </w:r>
      <w:r>
        <w:rPr>
          <w:rFonts w:hint="eastAsia" w:ascii="方正小标宋简体" w:hAnsi="方正小标宋简体" w:eastAsia="方正小标宋简体" w:cs="方正小标宋简体"/>
          <w:b w:val="0"/>
          <w:bCs/>
          <w:color w:val="auto"/>
          <w:sz w:val="36"/>
          <w:szCs w:val="36"/>
          <w:highlight w:val="none"/>
        </w:rPr>
        <w:t>表</w:t>
      </w:r>
    </w:p>
    <w:p>
      <w:pPr>
        <w:spacing w:line="360" w:lineRule="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bCs/>
          <w:color w:val="auto"/>
          <w:sz w:val="24"/>
          <w:szCs w:val="24"/>
          <w:highlight w:val="none"/>
        </w:rPr>
        <w:t>报考</w:t>
      </w:r>
      <w:r>
        <w:rPr>
          <w:rFonts w:hint="eastAsia" w:ascii="仿宋_GB2312" w:hAnsi="仿宋_GB2312" w:eastAsia="仿宋_GB2312" w:cs="仿宋_GB2312"/>
          <w:bCs/>
          <w:color w:val="auto"/>
          <w:sz w:val="24"/>
          <w:szCs w:val="24"/>
          <w:highlight w:val="none"/>
          <w:lang w:eastAsia="zh-CN"/>
        </w:rPr>
        <w:t>岗位</w:t>
      </w:r>
      <w:r>
        <w:rPr>
          <w:rFonts w:hint="eastAsia" w:ascii="仿宋_GB2312" w:hAnsi="仿宋_GB2312" w:eastAsia="仿宋_GB2312" w:cs="仿宋_GB2312"/>
          <w:bCs/>
          <w:color w:val="auto"/>
          <w:sz w:val="24"/>
          <w:szCs w:val="24"/>
          <w:highlight w:val="none"/>
        </w:rPr>
        <w:t xml:space="preserve">： </w:t>
      </w:r>
      <w:r>
        <w:rPr>
          <w:rFonts w:hint="eastAsia" w:ascii="仿宋_GB2312" w:hAnsi="仿宋_GB2312" w:eastAsia="仿宋_GB2312" w:cs="仿宋_GB2312"/>
          <w:bCs/>
          <w:color w:val="auto"/>
          <w:sz w:val="24"/>
          <w:szCs w:val="24"/>
          <w:highlight w:val="none"/>
          <w:u w:val="single"/>
        </w:rPr>
        <w:t xml:space="preserve">        </w:t>
      </w:r>
    </w:p>
    <w:tbl>
      <w:tblPr>
        <w:tblStyle w:val="12"/>
        <w:tblW w:w="94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9"/>
        <w:gridCol w:w="739"/>
        <w:gridCol w:w="719"/>
        <w:gridCol w:w="215"/>
        <w:gridCol w:w="590"/>
        <w:gridCol w:w="812"/>
        <w:gridCol w:w="613"/>
        <w:gridCol w:w="824"/>
        <w:gridCol w:w="1120"/>
        <w:gridCol w:w="286"/>
        <w:gridCol w:w="16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7" w:hRule="atLeast"/>
          <w:jc w:val="center"/>
        </w:trPr>
        <w:tc>
          <w:tcPr>
            <w:tcW w:w="1899" w:type="dxa"/>
            <w:tcBorders>
              <w:top w:val="single" w:color="auto" w:sz="2" w:space="0"/>
            </w:tcBorders>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姓     名</w:t>
            </w:r>
          </w:p>
        </w:tc>
        <w:tc>
          <w:tcPr>
            <w:tcW w:w="739" w:type="dxa"/>
            <w:tcBorders>
              <w:top w:val="single" w:color="auto" w:sz="2" w:space="0"/>
            </w:tcBorders>
            <w:vAlign w:val="center"/>
          </w:tcPr>
          <w:p>
            <w:pPr>
              <w:jc w:val="center"/>
              <w:rPr>
                <w:rFonts w:hint="eastAsia" w:ascii="仿宋_GB2312" w:hAnsi="仿宋_GB2312" w:eastAsia="仿宋_GB2312" w:cs="仿宋_GB2312"/>
                <w:color w:val="auto"/>
                <w:sz w:val="24"/>
                <w:szCs w:val="24"/>
                <w:highlight w:val="none"/>
              </w:rPr>
            </w:pPr>
          </w:p>
        </w:tc>
        <w:tc>
          <w:tcPr>
            <w:tcW w:w="934" w:type="dxa"/>
            <w:gridSpan w:val="2"/>
            <w:tcBorders>
              <w:top w:val="single" w:color="auto" w:sz="2" w:space="0"/>
            </w:tcBorders>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性别</w:t>
            </w:r>
          </w:p>
        </w:tc>
        <w:tc>
          <w:tcPr>
            <w:tcW w:w="590" w:type="dxa"/>
            <w:tcBorders>
              <w:top w:val="single" w:color="auto" w:sz="2" w:space="0"/>
            </w:tcBorders>
            <w:vAlign w:val="center"/>
          </w:tcPr>
          <w:p>
            <w:pPr>
              <w:jc w:val="center"/>
              <w:rPr>
                <w:rFonts w:hint="eastAsia" w:ascii="仿宋_GB2312" w:hAnsi="仿宋_GB2312" w:eastAsia="仿宋_GB2312" w:cs="仿宋_GB2312"/>
                <w:color w:val="auto"/>
                <w:sz w:val="24"/>
                <w:szCs w:val="24"/>
                <w:highlight w:val="none"/>
              </w:rPr>
            </w:pPr>
          </w:p>
        </w:tc>
        <w:tc>
          <w:tcPr>
            <w:tcW w:w="812" w:type="dxa"/>
            <w:tcBorders>
              <w:top w:val="single" w:color="auto" w:sz="2" w:space="0"/>
            </w:tcBorders>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民族</w:t>
            </w:r>
          </w:p>
        </w:tc>
        <w:tc>
          <w:tcPr>
            <w:tcW w:w="613" w:type="dxa"/>
            <w:tcBorders>
              <w:top w:val="single" w:color="auto" w:sz="2" w:space="0"/>
            </w:tcBorders>
            <w:vAlign w:val="center"/>
          </w:tcPr>
          <w:p>
            <w:pPr>
              <w:jc w:val="center"/>
              <w:rPr>
                <w:rFonts w:hint="eastAsia" w:ascii="仿宋_GB2312" w:hAnsi="仿宋_GB2312" w:eastAsia="仿宋_GB2312" w:cs="仿宋_GB2312"/>
                <w:color w:val="auto"/>
                <w:sz w:val="24"/>
                <w:szCs w:val="24"/>
                <w:highlight w:val="none"/>
              </w:rPr>
            </w:pPr>
          </w:p>
        </w:tc>
        <w:tc>
          <w:tcPr>
            <w:tcW w:w="824" w:type="dxa"/>
            <w:tcBorders>
              <w:top w:val="single" w:color="auto" w:sz="2" w:space="0"/>
            </w:tcBorders>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出生年月</w:t>
            </w:r>
          </w:p>
        </w:tc>
        <w:tc>
          <w:tcPr>
            <w:tcW w:w="1406" w:type="dxa"/>
            <w:gridSpan w:val="2"/>
            <w:tcBorders>
              <w:top w:val="single" w:color="auto" w:sz="2" w:space="0"/>
            </w:tcBorders>
            <w:vAlign w:val="center"/>
          </w:tcPr>
          <w:p>
            <w:pPr>
              <w:jc w:val="center"/>
              <w:rPr>
                <w:rFonts w:hint="eastAsia" w:ascii="仿宋_GB2312" w:hAnsi="仿宋_GB2312" w:eastAsia="仿宋_GB2312" w:cs="仿宋_GB2312"/>
                <w:color w:val="auto"/>
                <w:sz w:val="24"/>
                <w:szCs w:val="24"/>
                <w:highlight w:val="none"/>
              </w:rPr>
            </w:pPr>
          </w:p>
        </w:tc>
        <w:tc>
          <w:tcPr>
            <w:tcW w:w="1643" w:type="dxa"/>
            <w:vMerge w:val="restart"/>
            <w:tcBorders>
              <w:top w:val="single" w:color="auto" w:sz="2" w:space="0"/>
            </w:tcBorders>
            <w:vAlign w:val="center"/>
          </w:tcPr>
          <w:p>
            <w:pPr>
              <w:spacing w:line="360" w:lineRule="auto"/>
              <w:ind w:firstLine="480" w:firstLineChars="200"/>
              <w:jc w:val="both"/>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照 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7" w:hRule="atLeast"/>
          <w:jc w:val="center"/>
        </w:trPr>
        <w:tc>
          <w:tcPr>
            <w:tcW w:w="1899" w:type="dxa"/>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籍     贯</w:t>
            </w:r>
          </w:p>
        </w:tc>
        <w:tc>
          <w:tcPr>
            <w:tcW w:w="739" w:type="dxa"/>
            <w:vAlign w:val="center"/>
          </w:tcPr>
          <w:p>
            <w:pPr>
              <w:jc w:val="center"/>
              <w:rPr>
                <w:rFonts w:hint="eastAsia" w:ascii="仿宋_GB2312" w:hAnsi="仿宋_GB2312" w:eastAsia="仿宋_GB2312" w:cs="仿宋_GB2312"/>
                <w:color w:val="auto"/>
                <w:sz w:val="24"/>
                <w:szCs w:val="24"/>
                <w:highlight w:val="none"/>
              </w:rPr>
            </w:pPr>
          </w:p>
        </w:tc>
        <w:tc>
          <w:tcPr>
            <w:tcW w:w="1524" w:type="dxa"/>
            <w:gridSpan w:val="3"/>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政治面貌</w:t>
            </w:r>
          </w:p>
        </w:tc>
        <w:tc>
          <w:tcPr>
            <w:tcW w:w="1425" w:type="dxa"/>
            <w:gridSpan w:val="2"/>
            <w:vAlign w:val="center"/>
          </w:tcPr>
          <w:p>
            <w:pPr>
              <w:jc w:val="center"/>
              <w:rPr>
                <w:rFonts w:hint="eastAsia" w:ascii="仿宋_GB2312" w:hAnsi="仿宋_GB2312" w:eastAsia="仿宋_GB2312" w:cs="仿宋_GB2312"/>
                <w:color w:val="auto"/>
                <w:sz w:val="24"/>
                <w:szCs w:val="24"/>
                <w:highlight w:val="none"/>
              </w:rPr>
            </w:pPr>
          </w:p>
        </w:tc>
        <w:tc>
          <w:tcPr>
            <w:tcW w:w="824" w:type="dxa"/>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婚姻状况</w:t>
            </w:r>
          </w:p>
        </w:tc>
        <w:tc>
          <w:tcPr>
            <w:tcW w:w="1406" w:type="dxa"/>
            <w:gridSpan w:val="2"/>
            <w:vAlign w:val="center"/>
          </w:tcPr>
          <w:p>
            <w:pPr>
              <w:jc w:val="center"/>
              <w:rPr>
                <w:rFonts w:hint="eastAsia" w:ascii="仿宋_GB2312" w:hAnsi="仿宋_GB2312" w:eastAsia="仿宋_GB2312" w:cs="仿宋_GB2312"/>
                <w:color w:val="auto"/>
                <w:sz w:val="24"/>
                <w:szCs w:val="24"/>
                <w:highlight w:val="none"/>
              </w:rPr>
            </w:pPr>
          </w:p>
        </w:tc>
        <w:tc>
          <w:tcPr>
            <w:tcW w:w="1643" w:type="dxa"/>
            <w:vMerge w:val="continue"/>
            <w:vAlign w:val="center"/>
          </w:tcPr>
          <w:p>
            <w:pPr>
              <w:widowControl/>
              <w:spacing w:line="360" w:lineRule="auto"/>
              <w:jc w:val="center"/>
              <w:rPr>
                <w:rFonts w:hint="eastAsia" w:ascii="仿宋_GB2312" w:hAnsi="仿宋_GB2312" w:eastAsia="仿宋_GB2312" w:cs="仿宋_GB2312"/>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5" w:hRule="atLeast"/>
          <w:jc w:val="center"/>
        </w:trPr>
        <w:tc>
          <w:tcPr>
            <w:tcW w:w="1899" w:type="dxa"/>
            <w:vAlign w:val="center"/>
          </w:tcPr>
          <w:p>
            <w:pPr>
              <w:spacing w:line="300" w:lineRule="exact"/>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户口所在地(生源地)</w:t>
            </w:r>
          </w:p>
        </w:tc>
        <w:tc>
          <w:tcPr>
            <w:tcW w:w="739" w:type="dxa"/>
            <w:vAlign w:val="center"/>
          </w:tcPr>
          <w:p>
            <w:pPr>
              <w:spacing w:line="300" w:lineRule="exact"/>
              <w:jc w:val="center"/>
              <w:rPr>
                <w:rFonts w:hint="eastAsia" w:ascii="仿宋_GB2312" w:hAnsi="仿宋_GB2312" w:eastAsia="仿宋_GB2312" w:cs="仿宋_GB2312"/>
                <w:color w:val="auto"/>
                <w:sz w:val="24"/>
                <w:szCs w:val="24"/>
                <w:highlight w:val="none"/>
              </w:rPr>
            </w:pPr>
          </w:p>
        </w:tc>
        <w:tc>
          <w:tcPr>
            <w:tcW w:w="1524" w:type="dxa"/>
            <w:gridSpan w:val="3"/>
            <w:vAlign w:val="center"/>
          </w:tcPr>
          <w:p>
            <w:pPr>
              <w:spacing w:line="300" w:lineRule="exact"/>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身份证号</w:t>
            </w:r>
          </w:p>
        </w:tc>
        <w:tc>
          <w:tcPr>
            <w:tcW w:w="3655" w:type="dxa"/>
            <w:gridSpan w:val="5"/>
            <w:vAlign w:val="center"/>
          </w:tcPr>
          <w:p>
            <w:pPr>
              <w:spacing w:line="300" w:lineRule="exact"/>
              <w:jc w:val="center"/>
              <w:rPr>
                <w:rFonts w:hint="eastAsia" w:ascii="仿宋_GB2312" w:hAnsi="仿宋_GB2312" w:eastAsia="仿宋_GB2312" w:cs="仿宋_GB2312"/>
                <w:color w:val="auto"/>
                <w:sz w:val="24"/>
                <w:szCs w:val="24"/>
                <w:highlight w:val="none"/>
              </w:rPr>
            </w:pPr>
          </w:p>
        </w:tc>
        <w:tc>
          <w:tcPr>
            <w:tcW w:w="1643" w:type="dxa"/>
            <w:vMerge w:val="continue"/>
            <w:vAlign w:val="center"/>
          </w:tcPr>
          <w:p>
            <w:pPr>
              <w:widowControl/>
              <w:spacing w:line="360" w:lineRule="auto"/>
              <w:jc w:val="center"/>
              <w:rPr>
                <w:rFonts w:hint="eastAsia" w:ascii="仿宋_GB2312" w:hAnsi="仿宋_GB2312" w:eastAsia="仿宋_GB2312" w:cs="仿宋_GB2312"/>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5" w:hRule="atLeast"/>
          <w:jc w:val="center"/>
        </w:trPr>
        <w:tc>
          <w:tcPr>
            <w:tcW w:w="1899" w:type="dxa"/>
            <w:tcBorders>
              <w:bottom w:val="single" w:color="auto" w:sz="12" w:space="0"/>
            </w:tcBorders>
            <w:vAlign w:val="center"/>
          </w:tcPr>
          <w:p>
            <w:pPr>
              <w:spacing w:line="300" w:lineRule="exact"/>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是否应届毕业生</w:t>
            </w:r>
          </w:p>
        </w:tc>
        <w:tc>
          <w:tcPr>
            <w:tcW w:w="2263" w:type="dxa"/>
            <w:gridSpan w:val="4"/>
            <w:tcBorders>
              <w:bottom w:val="single" w:color="auto" w:sz="12" w:space="0"/>
            </w:tcBorders>
            <w:vAlign w:val="center"/>
          </w:tcPr>
          <w:p>
            <w:pPr>
              <w:spacing w:line="300" w:lineRule="exact"/>
              <w:jc w:val="center"/>
              <w:rPr>
                <w:rFonts w:hint="eastAsia" w:ascii="仿宋_GB2312" w:hAnsi="仿宋_GB2312" w:eastAsia="仿宋_GB2312" w:cs="仿宋_GB2312"/>
                <w:color w:val="auto"/>
                <w:sz w:val="24"/>
                <w:szCs w:val="24"/>
                <w:highlight w:val="none"/>
              </w:rPr>
            </w:pPr>
          </w:p>
        </w:tc>
        <w:tc>
          <w:tcPr>
            <w:tcW w:w="1425" w:type="dxa"/>
            <w:gridSpan w:val="2"/>
            <w:tcBorders>
              <w:bottom w:val="single" w:color="auto" w:sz="12" w:space="0"/>
            </w:tcBorders>
            <w:vAlign w:val="center"/>
          </w:tcPr>
          <w:p>
            <w:pPr>
              <w:spacing w:line="300" w:lineRule="exact"/>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普通话等级</w:t>
            </w:r>
          </w:p>
        </w:tc>
        <w:tc>
          <w:tcPr>
            <w:tcW w:w="2230" w:type="dxa"/>
            <w:gridSpan w:val="3"/>
            <w:tcBorders>
              <w:bottom w:val="single" w:color="auto" w:sz="12" w:space="0"/>
            </w:tcBorders>
            <w:vAlign w:val="center"/>
          </w:tcPr>
          <w:p>
            <w:pPr>
              <w:spacing w:line="300" w:lineRule="exact"/>
              <w:jc w:val="center"/>
              <w:rPr>
                <w:rFonts w:hint="eastAsia" w:ascii="仿宋_GB2312" w:hAnsi="仿宋_GB2312" w:eastAsia="仿宋_GB2312" w:cs="仿宋_GB2312"/>
                <w:color w:val="auto"/>
                <w:sz w:val="24"/>
                <w:szCs w:val="24"/>
                <w:highlight w:val="none"/>
              </w:rPr>
            </w:pPr>
          </w:p>
        </w:tc>
        <w:tc>
          <w:tcPr>
            <w:tcW w:w="1643" w:type="dxa"/>
            <w:vMerge w:val="continue"/>
            <w:tcBorders>
              <w:bottom w:val="single" w:color="auto" w:sz="12" w:space="0"/>
            </w:tcBorders>
            <w:vAlign w:val="center"/>
          </w:tcPr>
          <w:p>
            <w:pPr>
              <w:widowControl/>
              <w:spacing w:line="360" w:lineRule="auto"/>
              <w:jc w:val="center"/>
              <w:rPr>
                <w:rFonts w:hint="eastAsia" w:ascii="仿宋_GB2312" w:hAnsi="仿宋_GB2312" w:eastAsia="仿宋_GB2312" w:cs="仿宋_GB2312"/>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1" w:hRule="atLeast"/>
          <w:jc w:val="center"/>
        </w:trPr>
        <w:tc>
          <w:tcPr>
            <w:tcW w:w="1899" w:type="dxa"/>
            <w:tcBorders>
              <w:top w:val="single" w:color="auto" w:sz="12" w:space="0"/>
            </w:tcBorders>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教育形式</w:t>
            </w:r>
          </w:p>
        </w:tc>
        <w:tc>
          <w:tcPr>
            <w:tcW w:w="739" w:type="dxa"/>
            <w:tcBorders>
              <w:top w:val="single" w:color="auto" w:sz="12" w:space="0"/>
            </w:tcBorders>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学历</w:t>
            </w:r>
          </w:p>
        </w:tc>
        <w:tc>
          <w:tcPr>
            <w:tcW w:w="719" w:type="dxa"/>
            <w:tcBorders>
              <w:top w:val="single" w:color="auto" w:sz="12" w:space="0"/>
            </w:tcBorders>
            <w:vAlign w:val="center"/>
          </w:tcPr>
          <w:p>
            <w:pPr>
              <w:spacing w:line="360" w:lineRule="auto"/>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学位</w:t>
            </w:r>
          </w:p>
        </w:tc>
        <w:tc>
          <w:tcPr>
            <w:tcW w:w="805" w:type="dxa"/>
            <w:gridSpan w:val="2"/>
            <w:tcBorders>
              <w:top w:val="single" w:color="auto" w:sz="12" w:space="0"/>
            </w:tcBorders>
            <w:vAlign w:val="center"/>
          </w:tcPr>
          <w:p>
            <w:pPr>
              <w:spacing w:line="240" w:lineRule="exact"/>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毕业</w:t>
            </w:r>
          </w:p>
          <w:p>
            <w:pPr>
              <w:spacing w:line="240" w:lineRule="exact"/>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时间</w:t>
            </w:r>
          </w:p>
        </w:tc>
        <w:tc>
          <w:tcPr>
            <w:tcW w:w="2249" w:type="dxa"/>
            <w:gridSpan w:val="3"/>
            <w:tcBorders>
              <w:top w:val="single" w:color="auto" w:sz="12" w:space="0"/>
            </w:tcBorders>
            <w:vAlign w:val="center"/>
          </w:tcPr>
          <w:p>
            <w:pPr>
              <w:spacing w:line="360" w:lineRule="auto"/>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毕业院校</w:t>
            </w:r>
          </w:p>
        </w:tc>
        <w:tc>
          <w:tcPr>
            <w:tcW w:w="1406" w:type="dxa"/>
            <w:gridSpan w:val="2"/>
            <w:tcBorders>
              <w:top w:val="single" w:color="auto" w:sz="12" w:space="0"/>
            </w:tcBorders>
            <w:vAlign w:val="center"/>
          </w:tcPr>
          <w:p>
            <w:pPr>
              <w:spacing w:line="360" w:lineRule="auto"/>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所学专业</w:t>
            </w:r>
          </w:p>
        </w:tc>
        <w:tc>
          <w:tcPr>
            <w:tcW w:w="1643" w:type="dxa"/>
            <w:tcBorders>
              <w:top w:val="single" w:color="auto" w:sz="12" w:space="0"/>
              <w:left w:val="single" w:color="auto" w:sz="2" w:space="0"/>
            </w:tcBorders>
            <w:vAlign w:val="center"/>
          </w:tcPr>
          <w:p>
            <w:pPr>
              <w:spacing w:line="300" w:lineRule="exact"/>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是否师范专业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84" w:hRule="atLeast"/>
          <w:jc w:val="center"/>
        </w:trPr>
        <w:tc>
          <w:tcPr>
            <w:tcW w:w="1899" w:type="dxa"/>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学历</w:t>
            </w:r>
          </w:p>
        </w:tc>
        <w:tc>
          <w:tcPr>
            <w:tcW w:w="739" w:type="dxa"/>
            <w:vAlign w:val="center"/>
          </w:tcPr>
          <w:p>
            <w:pPr>
              <w:jc w:val="center"/>
              <w:rPr>
                <w:rFonts w:hint="eastAsia" w:ascii="仿宋_GB2312" w:hAnsi="仿宋_GB2312" w:eastAsia="仿宋_GB2312" w:cs="仿宋_GB2312"/>
                <w:color w:val="auto"/>
                <w:sz w:val="24"/>
                <w:szCs w:val="24"/>
                <w:highlight w:val="none"/>
              </w:rPr>
            </w:pPr>
          </w:p>
        </w:tc>
        <w:tc>
          <w:tcPr>
            <w:tcW w:w="719" w:type="dxa"/>
            <w:vAlign w:val="center"/>
          </w:tcPr>
          <w:p>
            <w:pPr>
              <w:spacing w:line="360" w:lineRule="auto"/>
              <w:jc w:val="center"/>
              <w:rPr>
                <w:rFonts w:hint="eastAsia" w:ascii="仿宋_GB2312" w:hAnsi="仿宋_GB2312" w:eastAsia="仿宋_GB2312" w:cs="仿宋_GB2312"/>
                <w:color w:val="auto"/>
                <w:sz w:val="24"/>
                <w:szCs w:val="24"/>
                <w:highlight w:val="none"/>
              </w:rPr>
            </w:pPr>
          </w:p>
        </w:tc>
        <w:tc>
          <w:tcPr>
            <w:tcW w:w="805" w:type="dxa"/>
            <w:gridSpan w:val="2"/>
            <w:vAlign w:val="center"/>
          </w:tcPr>
          <w:p>
            <w:pPr>
              <w:spacing w:line="360" w:lineRule="auto"/>
              <w:jc w:val="center"/>
              <w:rPr>
                <w:rFonts w:hint="eastAsia" w:ascii="仿宋_GB2312" w:hAnsi="仿宋_GB2312" w:eastAsia="仿宋_GB2312" w:cs="仿宋_GB2312"/>
                <w:color w:val="auto"/>
                <w:sz w:val="24"/>
                <w:szCs w:val="24"/>
                <w:highlight w:val="none"/>
              </w:rPr>
            </w:pPr>
          </w:p>
        </w:tc>
        <w:tc>
          <w:tcPr>
            <w:tcW w:w="2249" w:type="dxa"/>
            <w:gridSpan w:val="3"/>
            <w:vAlign w:val="center"/>
          </w:tcPr>
          <w:p>
            <w:pPr>
              <w:spacing w:line="360" w:lineRule="auto"/>
              <w:jc w:val="center"/>
              <w:rPr>
                <w:rFonts w:hint="eastAsia" w:ascii="仿宋_GB2312" w:hAnsi="仿宋_GB2312" w:eastAsia="仿宋_GB2312" w:cs="仿宋_GB2312"/>
                <w:color w:val="auto"/>
                <w:sz w:val="24"/>
                <w:szCs w:val="24"/>
                <w:highlight w:val="none"/>
              </w:rPr>
            </w:pPr>
          </w:p>
        </w:tc>
        <w:tc>
          <w:tcPr>
            <w:tcW w:w="1406" w:type="dxa"/>
            <w:gridSpan w:val="2"/>
            <w:vAlign w:val="center"/>
          </w:tcPr>
          <w:p>
            <w:pPr>
              <w:spacing w:line="360" w:lineRule="auto"/>
              <w:jc w:val="center"/>
              <w:rPr>
                <w:rFonts w:hint="eastAsia" w:ascii="仿宋_GB2312" w:hAnsi="仿宋_GB2312" w:eastAsia="仿宋_GB2312" w:cs="仿宋_GB2312"/>
                <w:color w:val="auto"/>
                <w:sz w:val="24"/>
                <w:szCs w:val="24"/>
                <w:highlight w:val="none"/>
              </w:rPr>
            </w:pPr>
          </w:p>
        </w:tc>
        <w:tc>
          <w:tcPr>
            <w:tcW w:w="1643" w:type="dxa"/>
            <w:tcBorders>
              <w:left w:val="single" w:color="auto" w:sz="2" w:space="0"/>
            </w:tcBorders>
            <w:vAlign w:val="center"/>
          </w:tcPr>
          <w:p>
            <w:pPr>
              <w:spacing w:line="360" w:lineRule="auto"/>
              <w:jc w:val="center"/>
              <w:rPr>
                <w:rFonts w:hint="eastAsia" w:ascii="仿宋_GB2312" w:hAnsi="仿宋_GB2312" w:eastAsia="仿宋_GB2312" w:cs="仿宋_GB2312"/>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84" w:hRule="atLeast"/>
          <w:jc w:val="center"/>
        </w:trPr>
        <w:tc>
          <w:tcPr>
            <w:tcW w:w="1899" w:type="dxa"/>
            <w:tcBorders>
              <w:bottom w:val="single" w:color="auto" w:sz="12" w:space="0"/>
            </w:tcBorders>
            <w:vAlign w:val="center"/>
          </w:tcPr>
          <w:p>
            <w:pPr>
              <w:jc w:val="center"/>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最高学历</w:t>
            </w:r>
          </w:p>
        </w:tc>
        <w:tc>
          <w:tcPr>
            <w:tcW w:w="739" w:type="dxa"/>
            <w:tcBorders>
              <w:bottom w:val="single" w:color="auto" w:sz="12" w:space="0"/>
            </w:tcBorders>
            <w:vAlign w:val="center"/>
          </w:tcPr>
          <w:p>
            <w:pPr>
              <w:jc w:val="center"/>
              <w:rPr>
                <w:rFonts w:hint="eastAsia" w:ascii="仿宋_GB2312" w:hAnsi="仿宋_GB2312" w:eastAsia="仿宋_GB2312" w:cs="仿宋_GB2312"/>
                <w:color w:val="auto"/>
                <w:sz w:val="24"/>
                <w:szCs w:val="24"/>
                <w:highlight w:val="none"/>
              </w:rPr>
            </w:pPr>
          </w:p>
        </w:tc>
        <w:tc>
          <w:tcPr>
            <w:tcW w:w="719" w:type="dxa"/>
            <w:tcBorders>
              <w:bottom w:val="single" w:color="auto" w:sz="12" w:space="0"/>
            </w:tcBorders>
            <w:vAlign w:val="center"/>
          </w:tcPr>
          <w:p>
            <w:pPr>
              <w:jc w:val="center"/>
              <w:rPr>
                <w:rFonts w:hint="eastAsia" w:ascii="仿宋_GB2312" w:hAnsi="仿宋_GB2312" w:eastAsia="仿宋_GB2312" w:cs="仿宋_GB2312"/>
                <w:color w:val="auto"/>
                <w:sz w:val="24"/>
                <w:szCs w:val="24"/>
                <w:highlight w:val="none"/>
              </w:rPr>
            </w:pPr>
          </w:p>
        </w:tc>
        <w:tc>
          <w:tcPr>
            <w:tcW w:w="805" w:type="dxa"/>
            <w:gridSpan w:val="2"/>
            <w:tcBorders>
              <w:bottom w:val="single" w:color="auto" w:sz="12" w:space="0"/>
            </w:tcBorders>
            <w:vAlign w:val="center"/>
          </w:tcPr>
          <w:p>
            <w:pPr>
              <w:jc w:val="center"/>
              <w:rPr>
                <w:rFonts w:hint="eastAsia" w:ascii="仿宋_GB2312" w:hAnsi="仿宋_GB2312" w:eastAsia="仿宋_GB2312" w:cs="仿宋_GB2312"/>
                <w:color w:val="auto"/>
                <w:sz w:val="24"/>
                <w:szCs w:val="24"/>
                <w:highlight w:val="none"/>
              </w:rPr>
            </w:pPr>
          </w:p>
        </w:tc>
        <w:tc>
          <w:tcPr>
            <w:tcW w:w="2249" w:type="dxa"/>
            <w:gridSpan w:val="3"/>
            <w:tcBorders>
              <w:bottom w:val="single" w:color="auto" w:sz="12" w:space="0"/>
            </w:tcBorders>
            <w:vAlign w:val="center"/>
          </w:tcPr>
          <w:p>
            <w:pPr>
              <w:jc w:val="center"/>
              <w:rPr>
                <w:rFonts w:hint="eastAsia" w:ascii="仿宋_GB2312" w:hAnsi="仿宋_GB2312" w:eastAsia="仿宋_GB2312" w:cs="仿宋_GB2312"/>
                <w:color w:val="auto"/>
                <w:sz w:val="24"/>
                <w:szCs w:val="24"/>
                <w:highlight w:val="none"/>
              </w:rPr>
            </w:pPr>
          </w:p>
        </w:tc>
        <w:tc>
          <w:tcPr>
            <w:tcW w:w="1406" w:type="dxa"/>
            <w:gridSpan w:val="2"/>
            <w:tcBorders>
              <w:bottom w:val="single" w:color="auto" w:sz="12" w:space="0"/>
            </w:tcBorders>
            <w:vAlign w:val="center"/>
          </w:tcPr>
          <w:p>
            <w:pPr>
              <w:jc w:val="center"/>
              <w:rPr>
                <w:rFonts w:hint="eastAsia" w:ascii="仿宋_GB2312" w:hAnsi="仿宋_GB2312" w:eastAsia="仿宋_GB2312" w:cs="仿宋_GB2312"/>
                <w:color w:val="auto"/>
                <w:sz w:val="24"/>
                <w:szCs w:val="24"/>
                <w:highlight w:val="none"/>
              </w:rPr>
            </w:pPr>
          </w:p>
        </w:tc>
        <w:tc>
          <w:tcPr>
            <w:tcW w:w="1643" w:type="dxa"/>
            <w:tcBorders>
              <w:left w:val="single" w:color="auto" w:sz="2" w:space="0"/>
              <w:bottom w:val="single" w:color="auto" w:sz="12" w:space="0"/>
            </w:tcBorders>
            <w:vAlign w:val="center"/>
          </w:tcPr>
          <w:p>
            <w:pPr>
              <w:spacing w:line="360" w:lineRule="auto"/>
              <w:jc w:val="both"/>
              <w:rPr>
                <w:rFonts w:hint="eastAsia" w:ascii="仿宋_GB2312" w:hAnsi="仿宋_GB2312" w:eastAsia="仿宋_GB2312" w:cs="仿宋_GB2312"/>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11" w:hRule="atLeast"/>
          <w:jc w:val="center"/>
        </w:trPr>
        <w:tc>
          <w:tcPr>
            <w:tcW w:w="1899" w:type="dxa"/>
            <w:tcBorders>
              <w:top w:val="single" w:color="auto" w:sz="12" w:space="0"/>
            </w:tcBorders>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教师资格种类及学科</w:t>
            </w:r>
          </w:p>
        </w:tc>
        <w:tc>
          <w:tcPr>
            <w:tcW w:w="2263" w:type="dxa"/>
            <w:gridSpan w:val="4"/>
            <w:tcBorders>
              <w:top w:val="single" w:color="auto" w:sz="12" w:space="0"/>
            </w:tcBorders>
            <w:vAlign w:val="center"/>
          </w:tcPr>
          <w:p>
            <w:pPr>
              <w:jc w:val="center"/>
              <w:rPr>
                <w:rFonts w:hint="eastAsia" w:ascii="仿宋_GB2312" w:hAnsi="仿宋_GB2312" w:eastAsia="仿宋_GB2312" w:cs="仿宋_GB2312"/>
                <w:color w:val="auto"/>
                <w:sz w:val="24"/>
                <w:szCs w:val="24"/>
                <w:highlight w:val="none"/>
              </w:rPr>
            </w:pPr>
          </w:p>
        </w:tc>
        <w:tc>
          <w:tcPr>
            <w:tcW w:w="2249" w:type="dxa"/>
            <w:gridSpan w:val="3"/>
            <w:tcBorders>
              <w:top w:val="single" w:color="auto" w:sz="12" w:space="0"/>
            </w:tcBorders>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是否</w:t>
            </w:r>
            <w:r>
              <w:rPr>
                <w:rFonts w:hint="eastAsia" w:ascii="仿宋_GB2312" w:hAnsi="仿宋_GB2312" w:eastAsia="仿宋_GB2312" w:cs="仿宋_GB2312"/>
                <w:color w:val="auto"/>
                <w:sz w:val="24"/>
                <w:szCs w:val="24"/>
                <w:highlight w:val="none"/>
                <w:lang w:val="en-US" w:eastAsia="zh-CN"/>
              </w:rPr>
              <w:t>已参加</w:t>
            </w:r>
            <w:r>
              <w:rPr>
                <w:rFonts w:hint="eastAsia" w:ascii="仿宋_GB2312" w:hAnsi="仿宋_GB2312" w:eastAsia="仿宋_GB2312" w:cs="仿宋_GB2312"/>
                <w:color w:val="auto"/>
                <w:sz w:val="24"/>
                <w:szCs w:val="24"/>
                <w:highlight w:val="none"/>
              </w:rPr>
              <w:t>2</w:t>
            </w:r>
            <w:r>
              <w:rPr>
                <w:rFonts w:hint="eastAsia" w:ascii="仿宋_GB2312" w:hAnsi="仿宋_GB2312" w:eastAsia="仿宋_GB2312" w:cs="仿宋_GB2312"/>
                <w:color w:val="auto"/>
                <w:sz w:val="24"/>
                <w:szCs w:val="24"/>
                <w:highlight w:val="none"/>
                <w:lang w:val="en-US" w:eastAsia="zh-CN"/>
              </w:rPr>
              <w:t>022</w:t>
            </w:r>
            <w:r>
              <w:rPr>
                <w:rFonts w:hint="eastAsia" w:ascii="仿宋_GB2312" w:hAnsi="仿宋_GB2312" w:eastAsia="仿宋_GB2312" w:cs="仿宋_GB2312"/>
                <w:color w:val="auto"/>
                <w:sz w:val="24"/>
                <w:szCs w:val="24"/>
                <w:highlight w:val="none"/>
              </w:rPr>
              <w:t>年</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公招编内教师</w:t>
            </w:r>
            <w:r>
              <w:rPr>
                <w:rFonts w:hint="eastAsia" w:ascii="仿宋_GB2312" w:hAnsi="仿宋_GB2312" w:eastAsia="仿宋_GB2312" w:cs="仿宋_GB2312"/>
                <w:color w:val="auto"/>
                <w:sz w:val="24"/>
                <w:szCs w:val="24"/>
                <w:highlight w:val="none"/>
                <w:lang w:val="en-US" w:eastAsia="zh-CN"/>
              </w:rPr>
              <w:t>考试</w:t>
            </w:r>
          </w:p>
        </w:tc>
        <w:tc>
          <w:tcPr>
            <w:tcW w:w="3049" w:type="dxa"/>
            <w:gridSpan w:val="3"/>
            <w:tcBorders>
              <w:top w:val="single" w:color="auto" w:sz="12" w:space="0"/>
            </w:tcBorders>
            <w:vAlign w:val="center"/>
          </w:tcPr>
          <w:p>
            <w:pPr>
              <w:jc w:val="center"/>
              <w:rPr>
                <w:rFonts w:hint="eastAsia" w:ascii="仿宋_GB2312" w:hAnsi="仿宋_GB2312" w:eastAsia="仿宋_GB2312" w:cs="仿宋_GB2312"/>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7" w:hRule="atLeast"/>
          <w:jc w:val="center"/>
        </w:trPr>
        <w:tc>
          <w:tcPr>
            <w:tcW w:w="1899" w:type="dxa"/>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家庭住址</w:t>
            </w:r>
          </w:p>
        </w:tc>
        <w:tc>
          <w:tcPr>
            <w:tcW w:w="4512" w:type="dxa"/>
            <w:gridSpan w:val="7"/>
            <w:vAlign w:val="center"/>
          </w:tcPr>
          <w:p>
            <w:pPr>
              <w:jc w:val="center"/>
              <w:rPr>
                <w:rFonts w:hint="eastAsia" w:ascii="仿宋_GB2312" w:hAnsi="仿宋_GB2312" w:eastAsia="仿宋_GB2312" w:cs="仿宋_GB2312"/>
                <w:color w:val="auto"/>
                <w:sz w:val="24"/>
                <w:szCs w:val="24"/>
                <w:highlight w:val="none"/>
              </w:rPr>
            </w:pPr>
          </w:p>
        </w:tc>
        <w:tc>
          <w:tcPr>
            <w:tcW w:w="1120" w:type="dxa"/>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联系电话</w:t>
            </w:r>
          </w:p>
        </w:tc>
        <w:tc>
          <w:tcPr>
            <w:tcW w:w="1929" w:type="dxa"/>
            <w:gridSpan w:val="2"/>
            <w:vAlign w:val="center"/>
          </w:tcPr>
          <w:p>
            <w:pPr>
              <w:jc w:val="center"/>
              <w:rPr>
                <w:rFonts w:hint="eastAsia" w:ascii="仿宋_GB2312" w:hAnsi="仿宋_GB2312" w:eastAsia="仿宋_GB2312" w:cs="仿宋_GB2312"/>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84" w:hRule="atLeast"/>
          <w:jc w:val="center"/>
        </w:trPr>
        <w:tc>
          <w:tcPr>
            <w:tcW w:w="1899" w:type="dxa"/>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现工作单位及职务职称</w:t>
            </w:r>
          </w:p>
        </w:tc>
        <w:tc>
          <w:tcPr>
            <w:tcW w:w="7561" w:type="dxa"/>
            <w:gridSpan w:val="10"/>
            <w:vAlign w:val="center"/>
          </w:tcPr>
          <w:p>
            <w:pPr>
              <w:spacing w:line="360" w:lineRule="auto"/>
              <w:jc w:val="center"/>
              <w:rPr>
                <w:rFonts w:hint="eastAsia" w:ascii="仿宋_GB2312" w:hAnsi="仿宋_GB2312" w:eastAsia="仿宋_GB2312" w:cs="仿宋_GB2312"/>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15" w:hRule="atLeast"/>
          <w:jc w:val="center"/>
        </w:trPr>
        <w:tc>
          <w:tcPr>
            <w:tcW w:w="1899" w:type="dxa"/>
            <w:tcBorders>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主要学习</w:t>
            </w:r>
            <w:r>
              <w:rPr>
                <w:rFonts w:hint="eastAsia" w:ascii="仿宋_GB2312" w:hAnsi="仿宋_GB2312" w:eastAsia="仿宋_GB2312" w:cs="仿宋_GB2312"/>
                <w:color w:val="auto"/>
                <w:sz w:val="24"/>
                <w:szCs w:val="24"/>
                <w:highlight w:val="none"/>
                <w:lang w:val="en-US" w:eastAsia="zh-CN"/>
              </w:rPr>
              <w:t>工作</w:t>
            </w:r>
            <w:r>
              <w:rPr>
                <w:rFonts w:hint="eastAsia" w:ascii="仿宋_GB2312" w:hAnsi="仿宋_GB2312" w:eastAsia="仿宋_GB2312" w:cs="仿宋_GB2312"/>
                <w:color w:val="auto"/>
                <w:sz w:val="24"/>
                <w:szCs w:val="24"/>
                <w:highlight w:val="none"/>
              </w:rPr>
              <w:t>简历（从高中学习经历起填写）</w:t>
            </w:r>
          </w:p>
        </w:tc>
        <w:tc>
          <w:tcPr>
            <w:tcW w:w="7561" w:type="dxa"/>
            <w:gridSpan w:val="10"/>
            <w:tcBorders>
              <w:left w:val="single" w:color="auto" w:sz="2" w:space="0"/>
              <w:bottom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20**.09-20**.07 **高中，学生</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20**.09-20**.07 **大学**专业（本科），学生</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20**.08-20**.08 **公司，职员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30" w:hRule="atLeast"/>
          <w:jc w:val="center"/>
        </w:trPr>
        <w:tc>
          <w:tcPr>
            <w:tcW w:w="1899" w:type="dxa"/>
            <w:tcBorders>
              <w:top w:val="single" w:color="auto" w:sz="2" w:space="0"/>
              <w:bottom w:val="single" w:color="auto" w:sz="2" w:space="0"/>
              <w:right w:val="single" w:color="auto" w:sz="2" w:space="0"/>
            </w:tcBorders>
            <w:vAlign w:val="center"/>
          </w:tcPr>
          <w:p>
            <w:pPr>
              <w:spacing w:line="360" w:lineRule="auto"/>
              <w:jc w:val="center"/>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rPr>
              <w:t>家庭成员</w:t>
            </w:r>
            <w:r>
              <w:rPr>
                <w:rFonts w:hint="eastAsia" w:ascii="仿宋_GB2312" w:hAnsi="仿宋_GB2312" w:eastAsia="仿宋_GB2312" w:cs="仿宋_GB2312"/>
                <w:color w:val="auto"/>
                <w:sz w:val="24"/>
                <w:szCs w:val="24"/>
                <w:highlight w:val="none"/>
                <w:lang w:val="en-US" w:eastAsia="zh-CN"/>
              </w:rPr>
              <w:t>情况（称谓、姓名、单位、职务）</w:t>
            </w:r>
          </w:p>
        </w:tc>
        <w:tc>
          <w:tcPr>
            <w:tcW w:w="7561" w:type="dxa"/>
            <w:gridSpan w:val="10"/>
            <w:tcBorders>
              <w:top w:val="single" w:color="auto" w:sz="2" w:space="0"/>
              <w:left w:val="single" w:color="auto" w:sz="2" w:space="0"/>
              <w:bottom w:val="single" w:color="auto" w:sz="2" w:space="0"/>
            </w:tcBorders>
            <w:vAlign w:val="center"/>
          </w:tcPr>
          <w:p>
            <w:pPr>
              <w:spacing w:line="360" w:lineRule="auto"/>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父，张**，**局，**科长</w:t>
            </w:r>
          </w:p>
          <w:p>
            <w:pPr>
              <w:spacing w:line="360" w:lineRule="auto"/>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母，李**，**学校，教师</w:t>
            </w:r>
          </w:p>
          <w:p>
            <w:pPr>
              <w:spacing w:line="360" w:lineRule="auto"/>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兄，张**，**公司，经理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70" w:hRule="atLeast"/>
          <w:jc w:val="center"/>
        </w:trPr>
        <w:tc>
          <w:tcPr>
            <w:tcW w:w="1899" w:type="dxa"/>
            <w:tcBorders>
              <w:top w:val="single" w:color="auto" w:sz="2" w:space="0"/>
              <w:bottom w:val="single" w:color="auto" w:sz="2" w:space="0"/>
              <w:right w:val="single" w:color="auto" w:sz="2" w:space="0"/>
            </w:tcBorders>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诚信声明</w:t>
            </w:r>
          </w:p>
        </w:tc>
        <w:tc>
          <w:tcPr>
            <w:tcW w:w="7561" w:type="dxa"/>
            <w:gridSpan w:val="10"/>
            <w:tcBorders>
              <w:top w:val="single" w:color="auto" w:sz="2" w:space="0"/>
              <w:left w:val="single" w:color="auto" w:sz="2" w:space="0"/>
              <w:bottom w:val="single" w:color="auto" w:sz="2" w:space="0"/>
            </w:tcBorders>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兹保证以上所填信息属实，如有不实，取消</w:t>
            </w:r>
            <w:r>
              <w:rPr>
                <w:rFonts w:hint="eastAsia" w:ascii="仿宋_GB2312" w:hAnsi="仿宋_GB2312" w:eastAsia="仿宋_GB2312" w:cs="仿宋_GB2312"/>
                <w:color w:val="auto"/>
                <w:sz w:val="24"/>
                <w:szCs w:val="24"/>
                <w:highlight w:val="none"/>
                <w:lang w:val="en-US" w:eastAsia="zh-CN"/>
              </w:rPr>
              <w:t>上岗</w:t>
            </w:r>
            <w:r>
              <w:rPr>
                <w:rFonts w:hint="eastAsia" w:ascii="仿宋_GB2312" w:hAnsi="仿宋_GB2312" w:eastAsia="仿宋_GB2312" w:cs="仿宋_GB2312"/>
                <w:color w:val="auto"/>
                <w:sz w:val="24"/>
                <w:szCs w:val="24"/>
                <w:highlight w:val="none"/>
              </w:rPr>
              <w:t>资格。</w:t>
            </w:r>
          </w:p>
          <w:p>
            <w:pPr>
              <w:jc w:val="center"/>
              <w:rPr>
                <w:rFonts w:hint="eastAsia" w:ascii="仿宋_GB2312" w:hAnsi="仿宋_GB2312" w:eastAsia="仿宋_GB2312" w:cs="仿宋_GB2312"/>
                <w:color w:val="auto"/>
                <w:sz w:val="24"/>
                <w:szCs w:val="24"/>
                <w:highlight w:val="none"/>
              </w:rPr>
            </w:pPr>
          </w:p>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         本人手写签名：  </w:t>
            </w:r>
            <w:r>
              <w:rPr>
                <w:rFonts w:hint="eastAsia" w:ascii="仿宋_GB2312" w:hAnsi="仿宋_GB2312" w:eastAsia="仿宋_GB2312" w:cs="仿宋_GB2312"/>
                <w:color w:val="auto"/>
                <w:sz w:val="24"/>
                <w:szCs w:val="24"/>
                <w:highlight w:val="none"/>
                <w:lang w:val="en-US" w:eastAsia="zh-CN"/>
              </w:rPr>
              <w:t xml:space="preserve">                </w:t>
            </w:r>
            <w:r>
              <w:rPr>
                <w:rFonts w:hint="eastAsia" w:ascii="仿宋_GB2312" w:hAnsi="仿宋_GB2312" w:eastAsia="仿宋_GB2312" w:cs="仿宋_GB2312"/>
                <w:color w:val="auto"/>
                <w:sz w:val="24"/>
                <w:szCs w:val="24"/>
                <w:highlight w:val="none"/>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0" w:hRule="atLeast"/>
          <w:jc w:val="center"/>
        </w:trPr>
        <w:tc>
          <w:tcPr>
            <w:tcW w:w="1899" w:type="dxa"/>
            <w:tcBorders>
              <w:top w:val="single" w:color="auto" w:sz="2" w:space="0"/>
              <w:right w:val="single" w:color="auto" w:sz="2" w:space="0"/>
            </w:tcBorders>
            <w:vAlign w:val="center"/>
          </w:tcPr>
          <w:p>
            <w:pPr>
              <w:jc w:val="center"/>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审核人（签字）</w:t>
            </w:r>
          </w:p>
        </w:tc>
        <w:tc>
          <w:tcPr>
            <w:tcW w:w="7561" w:type="dxa"/>
            <w:gridSpan w:val="10"/>
            <w:tcBorders>
              <w:top w:val="single" w:color="auto" w:sz="2" w:space="0"/>
              <w:left w:val="single" w:color="auto" w:sz="2" w:space="0"/>
            </w:tcBorders>
            <w:vAlign w:val="center"/>
          </w:tcPr>
          <w:p>
            <w:pPr>
              <w:jc w:val="center"/>
              <w:rPr>
                <w:rFonts w:hint="eastAsia" w:ascii="仿宋_GB2312" w:hAnsi="仿宋_GB2312" w:eastAsia="仿宋_GB2312" w:cs="仿宋_GB2312"/>
                <w:color w:val="auto"/>
                <w:sz w:val="24"/>
                <w:szCs w:val="24"/>
                <w:highlight w:val="none"/>
              </w:rPr>
            </w:pPr>
          </w:p>
        </w:tc>
      </w:tr>
    </w:tbl>
    <w:p>
      <w:pPr>
        <w:rPr>
          <w:rFonts w:hint="eastAsia" w:ascii="宋体" w:hAnsi="宋体" w:eastAsia="宋体" w:cs="宋体"/>
          <w:b/>
          <w:color w:val="auto"/>
          <w:sz w:val="30"/>
          <w:szCs w:val="30"/>
          <w:highlight w:val="none"/>
          <w:u w:val="none"/>
          <w:lang w:val="en-US"/>
        </w:rPr>
      </w:pPr>
      <w:r>
        <w:rPr>
          <w:rFonts w:hint="eastAsia" w:ascii="宋体" w:hAnsi="宋体" w:eastAsia="宋体" w:cs="宋体"/>
          <w:b w:val="0"/>
          <w:bCs w:val="0"/>
          <w:color w:val="auto"/>
          <w:sz w:val="30"/>
          <w:szCs w:val="30"/>
          <w:highlight w:val="none"/>
          <w:u w:val="none"/>
          <w:lang w:eastAsia="zh-CN"/>
        </w:rPr>
        <w:t>附件</w:t>
      </w:r>
      <w:r>
        <w:rPr>
          <w:rFonts w:hint="eastAsia" w:ascii="宋体" w:hAnsi="宋体" w:eastAsia="宋体" w:cs="宋体"/>
          <w:b w:val="0"/>
          <w:bCs w:val="0"/>
          <w:color w:val="auto"/>
          <w:sz w:val="30"/>
          <w:szCs w:val="30"/>
          <w:highlight w:val="none"/>
          <w:u w:val="none"/>
          <w:lang w:val="en-US" w:eastAsia="zh-CN"/>
        </w:rPr>
        <w:t>2</w:t>
      </w:r>
    </w:p>
    <w:p>
      <w:pPr>
        <w:keepNext w:val="0"/>
        <w:keepLines w:val="0"/>
        <w:pageBreakBefore w:val="0"/>
        <w:widowControl w:val="0"/>
        <w:kinsoku/>
        <w:overflowPunct/>
        <w:topLinePunct w:val="0"/>
        <w:bidi w:val="0"/>
        <w:spacing w:line="560" w:lineRule="exact"/>
        <w:jc w:val="center"/>
        <w:rPr>
          <w:rFonts w:hint="eastAsia" w:ascii="仿宋_GB2312" w:hAnsi="仿宋_GB2312" w:eastAsia="仿宋_GB2312" w:cs="仿宋_GB2312"/>
          <w:b/>
          <w:color w:val="auto"/>
          <w:sz w:val="32"/>
          <w:szCs w:val="32"/>
          <w:highlight w:val="none"/>
          <w:u w:val="none"/>
        </w:rPr>
      </w:pPr>
      <w:r>
        <w:rPr>
          <w:rFonts w:hint="eastAsia" w:ascii="仿宋_GB2312" w:hAnsi="仿宋_GB2312" w:eastAsia="仿宋_GB2312" w:cs="仿宋_GB2312"/>
          <w:b/>
          <w:color w:val="auto"/>
          <w:sz w:val="32"/>
          <w:szCs w:val="32"/>
          <w:highlight w:val="none"/>
          <w:u w:val="none"/>
        </w:rPr>
        <w:t>衢江区人事招考（聘）委托书</w:t>
      </w:r>
    </w:p>
    <w:p>
      <w:pPr>
        <w:keepNext w:val="0"/>
        <w:keepLines w:val="0"/>
        <w:pageBreakBefore w:val="0"/>
        <w:widowControl w:val="0"/>
        <w:kinsoku/>
        <w:overflowPunct/>
        <w:topLinePunct w:val="0"/>
        <w:bidi w:val="0"/>
        <w:spacing w:line="560" w:lineRule="exact"/>
        <w:rPr>
          <w:rFonts w:hint="eastAsia" w:ascii="仿宋_GB2312" w:hAnsi="仿宋_GB2312" w:eastAsia="仿宋_GB2312" w:cs="仿宋_GB2312"/>
          <w:color w:val="auto"/>
          <w:sz w:val="24"/>
          <w:szCs w:val="24"/>
          <w:highlight w:val="none"/>
          <w:u w:val="none"/>
        </w:rPr>
      </w:pPr>
    </w:p>
    <w:p>
      <w:pPr>
        <w:keepNext w:val="0"/>
        <w:keepLines w:val="0"/>
        <w:pageBreakBefore w:val="0"/>
        <w:widowControl w:val="0"/>
        <w:kinsoku/>
        <w:overflowPunct/>
        <w:topLinePunct w:val="0"/>
        <w:bidi w:val="0"/>
        <w:spacing w:line="560" w:lineRule="exact"/>
        <w:rPr>
          <w:rFonts w:hint="eastAsia" w:ascii="仿宋_GB2312" w:hAnsi="仿宋_GB2312" w:eastAsia="仿宋_GB2312" w:cs="仿宋_GB2312"/>
          <w:color w:val="auto"/>
          <w:sz w:val="28"/>
          <w:szCs w:val="28"/>
          <w:highlight w:val="none"/>
          <w:u w:val="none"/>
        </w:rPr>
      </w:pPr>
      <w:r>
        <w:rPr>
          <w:rFonts w:hint="eastAsia" w:ascii="仿宋_GB2312" w:hAnsi="仿宋_GB2312" w:eastAsia="仿宋_GB2312" w:cs="仿宋_GB2312"/>
          <w:color w:val="auto"/>
          <w:sz w:val="28"/>
          <w:szCs w:val="28"/>
          <w:highlight w:val="none"/>
          <w:u w:val="none"/>
        </w:rPr>
        <w:t xml:space="preserve">委 托 人：               身份证号：                       </w:t>
      </w:r>
    </w:p>
    <w:p>
      <w:pPr>
        <w:keepNext w:val="0"/>
        <w:keepLines w:val="0"/>
        <w:pageBreakBefore w:val="0"/>
        <w:widowControl w:val="0"/>
        <w:kinsoku/>
        <w:overflowPunct/>
        <w:topLinePunct w:val="0"/>
        <w:bidi w:val="0"/>
        <w:spacing w:line="560" w:lineRule="exact"/>
        <w:rPr>
          <w:rFonts w:hint="eastAsia" w:ascii="仿宋_GB2312" w:hAnsi="仿宋_GB2312" w:eastAsia="仿宋_GB2312" w:cs="仿宋_GB2312"/>
          <w:color w:val="auto"/>
          <w:sz w:val="28"/>
          <w:szCs w:val="28"/>
          <w:highlight w:val="none"/>
          <w:u w:val="none"/>
        </w:rPr>
      </w:pPr>
      <w:r>
        <w:rPr>
          <w:rFonts w:hint="eastAsia" w:ascii="仿宋_GB2312" w:hAnsi="仿宋_GB2312" w:eastAsia="仿宋_GB2312" w:cs="仿宋_GB2312"/>
          <w:color w:val="auto"/>
          <w:sz w:val="28"/>
          <w:szCs w:val="28"/>
          <w:highlight w:val="none"/>
          <w:u w:val="none"/>
        </w:rPr>
        <w:t xml:space="preserve">被委托人：               身份证号：                       </w:t>
      </w:r>
    </w:p>
    <w:p>
      <w:pPr>
        <w:keepNext w:val="0"/>
        <w:keepLines w:val="0"/>
        <w:pageBreakBefore w:val="0"/>
        <w:widowControl w:val="0"/>
        <w:kinsoku/>
        <w:overflowPunct/>
        <w:topLinePunct w:val="0"/>
        <w:bidi w:val="0"/>
        <w:spacing w:line="560" w:lineRule="exact"/>
        <w:ind w:firstLine="560" w:firstLineChars="200"/>
        <w:rPr>
          <w:rFonts w:hint="eastAsia" w:ascii="仿宋_GB2312" w:hAnsi="仿宋_GB2312" w:eastAsia="仿宋_GB2312" w:cs="仿宋_GB2312"/>
          <w:color w:val="auto"/>
          <w:sz w:val="28"/>
          <w:szCs w:val="28"/>
          <w:highlight w:val="none"/>
          <w:u w:val="none"/>
        </w:rPr>
      </w:pPr>
      <w:r>
        <w:rPr>
          <w:rFonts w:hint="eastAsia" w:ascii="仿宋_GB2312" w:hAnsi="仿宋_GB2312" w:eastAsia="仿宋_GB2312" w:cs="仿宋_GB2312"/>
          <w:color w:val="auto"/>
          <w:sz w:val="28"/>
          <w:szCs w:val="28"/>
          <w:highlight w:val="none"/>
          <w:u w:val="none"/>
        </w:rPr>
        <w:t>本人因         　               ，特委托            代为办理           　　　    事项。</w:t>
      </w:r>
    </w:p>
    <w:p>
      <w:pPr>
        <w:keepNext w:val="0"/>
        <w:keepLines w:val="0"/>
        <w:pageBreakBefore w:val="0"/>
        <w:widowControl w:val="0"/>
        <w:kinsoku/>
        <w:overflowPunct/>
        <w:topLinePunct w:val="0"/>
        <w:bidi w:val="0"/>
        <w:spacing w:line="560" w:lineRule="exact"/>
        <w:ind w:firstLine="560" w:firstLineChars="200"/>
        <w:rPr>
          <w:rFonts w:hint="eastAsia" w:ascii="仿宋_GB2312" w:hAnsi="仿宋_GB2312" w:eastAsia="仿宋_GB2312" w:cs="仿宋_GB2312"/>
          <w:color w:val="auto"/>
          <w:sz w:val="28"/>
          <w:szCs w:val="28"/>
          <w:highlight w:val="none"/>
          <w:u w:val="none"/>
        </w:rPr>
      </w:pPr>
      <w:r>
        <w:rPr>
          <w:rFonts w:hint="eastAsia" w:ascii="仿宋_GB2312" w:hAnsi="仿宋_GB2312" w:eastAsia="仿宋_GB2312" w:cs="仿宋_GB2312"/>
          <w:color w:val="auto"/>
          <w:sz w:val="28"/>
          <w:szCs w:val="28"/>
          <w:highlight w:val="none"/>
          <w:u w:val="none"/>
        </w:rPr>
        <w:t>委托期限：自     年   月   日至     年   月   日</w:t>
      </w:r>
    </w:p>
    <w:p>
      <w:pPr>
        <w:keepNext w:val="0"/>
        <w:keepLines w:val="0"/>
        <w:pageBreakBefore w:val="0"/>
        <w:widowControl w:val="0"/>
        <w:kinsoku/>
        <w:overflowPunct/>
        <w:topLinePunct w:val="0"/>
        <w:bidi w:val="0"/>
        <w:spacing w:line="560" w:lineRule="exact"/>
        <w:rPr>
          <w:rFonts w:hint="eastAsia" w:ascii="仿宋_GB2312" w:hAnsi="仿宋_GB2312" w:eastAsia="仿宋_GB2312" w:cs="仿宋_GB2312"/>
          <w:color w:val="auto"/>
          <w:sz w:val="28"/>
          <w:szCs w:val="28"/>
          <w:highlight w:val="none"/>
          <w:u w:val="none"/>
        </w:rPr>
      </w:pPr>
    </w:p>
    <w:p>
      <w:pPr>
        <w:keepNext w:val="0"/>
        <w:keepLines w:val="0"/>
        <w:pageBreakBefore w:val="0"/>
        <w:widowControl w:val="0"/>
        <w:kinsoku/>
        <w:overflowPunct/>
        <w:topLinePunct w:val="0"/>
        <w:bidi w:val="0"/>
        <w:spacing w:line="560" w:lineRule="exact"/>
        <w:ind w:firstLine="3780" w:firstLineChars="1350"/>
        <w:rPr>
          <w:rFonts w:hint="eastAsia" w:ascii="仿宋_GB2312" w:hAnsi="仿宋_GB2312" w:eastAsia="仿宋_GB2312" w:cs="仿宋_GB2312"/>
          <w:color w:val="auto"/>
          <w:sz w:val="28"/>
          <w:szCs w:val="28"/>
          <w:highlight w:val="none"/>
          <w:u w:val="none"/>
        </w:rPr>
      </w:pPr>
    </w:p>
    <w:p>
      <w:pPr>
        <w:keepNext w:val="0"/>
        <w:keepLines w:val="0"/>
        <w:pageBreakBefore w:val="0"/>
        <w:widowControl w:val="0"/>
        <w:kinsoku/>
        <w:overflowPunct/>
        <w:topLinePunct w:val="0"/>
        <w:bidi w:val="0"/>
        <w:spacing w:line="560" w:lineRule="exact"/>
        <w:ind w:firstLine="3780" w:firstLineChars="1350"/>
        <w:rPr>
          <w:rFonts w:hint="eastAsia" w:ascii="仿宋_GB2312" w:hAnsi="仿宋_GB2312" w:eastAsia="仿宋_GB2312" w:cs="仿宋_GB2312"/>
          <w:color w:val="auto"/>
          <w:sz w:val="28"/>
          <w:szCs w:val="28"/>
          <w:highlight w:val="none"/>
          <w:u w:val="none"/>
        </w:rPr>
      </w:pPr>
    </w:p>
    <w:p>
      <w:pPr>
        <w:keepNext w:val="0"/>
        <w:keepLines w:val="0"/>
        <w:pageBreakBefore w:val="0"/>
        <w:widowControl w:val="0"/>
        <w:kinsoku/>
        <w:overflowPunct/>
        <w:topLinePunct w:val="0"/>
        <w:bidi w:val="0"/>
        <w:spacing w:line="560" w:lineRule="exact"/>
        <w:ind w:firstLine="3780" w:firstLineChars="1350"/>
        <w:rPr>
          <w:rFonts w:hint="eastAsia" w:ascii="仿宋_GB2312" w:hAnsi="仿宋_GB2312" w:eastAsia="仿宋_GB2312" w:cs="仿宋_GB2312"/>
          <w:color w:val="auto"/>
          <w:sz w:val="28"/>
          <w:szCs w:val="28"/>
          <w:highlight w:val="none"/>
          <w:u w:val="none"/>
        </w:rPr>
      </w:pPr>
      <w:r>
        <w:rPr>
          <w:rFonts w:hint="eastAsia" w:ascii="仿宋_GB2312" w:hAnsi="仿宋_GB2312" w:eastAsia="仿宋_GB2312" w:cs="仿宋_GB2312"/>
          <w:color w:val="auto"/>
          <w:sz w:val="28"/>
          <w:szCs w:val="28"/>
          <w:highlight w:val="none"/>
          <w:u w:val="none"/>
        </w:rPr>
        <w:t xml:space="preserve">委托人（签字）：   </w:t>
      </w:r>
    </w:p>
    <w:p>
      <w:pPr>
        <w:keepNext w:val="0"/>
        <w:keepLines w:val="0"/>
        <w:pageBreakBefore w:val="0"/>
        <w:widowControl w:val="0"/>
        <w:kinsoku/>
        <w:overflowPunct/>
        <w:topLinePunct w:val="0"/>
        <w:bidi w:val="0"/>
        <w:spacing w:line="560" w:lineRule="exact"/>
        <w:ind w:firstLine="3920" w:firstLineChars="1400"/>
        <w:rPr>
          <w:rFonts w:hint="eastAsia" w:ascii="仿宋_GB2312" w:hAnsi="仿宋_GB2312" w:eastAsia="仿宋_GB2312" w:cs="仿宋_GB2312"/>
          <w:color w:val="auto"/>
          <w:sz w:val="28"/>
          <w:szCs w:val="28"/>
          <w:highlight w:val="none"/>
          <w:u w:val="none"/>
        </w:rPr>
      </w:pPr>
      <w:r>
        <w:rPr>
          <w:rFonts w:hint="eastAsia" w:ascii="仿宋_GB2312" w:hAnsi="仿宋_GB2312" w:eastAsia="仿宋_GB2312" w:cs="仿宋_GB2312"/>
          <w:color w:val="auto"/>
          <w:sz w:val="28"/>
          <w:szCs w:val="28"/>
          <w:highlight w:val="none"/>
          <w:u w:val="none"/>
        </w:rPr>
        <w:t>联系电话：</w:t>
      </w:r>
    </w:p>
    <w:p>
      <w:pPr>
        <w:keepNext w:val="0"/>
        <w:keepLines w:val="0"/>
        <w:pageBreakBefore w:val="0"/>
        <w:widowControl w:val="0"/>
        <w:kinsoku/>
        <w:overflowPunct/>
        <w:topLinePunct w:val="0"/>
        <w:bidi w:val="0"/>
        <w:spacing w:line="560" w:lineRule="exact"/>
        <w:ind w:firstLine="5740" w:firstLineChars="2050"/>
        <w:rPr>
          <w:rFonts w:hint="eastAsia" w:ascii="仿宋_GB2312" w:hAnsi="仿宋_GB2312" w:eastAsia="仿宋_GB2312" w:cs="仿宋_GB2312"/>
          <w:color w:val="auto"/>
          <w:sz w:val="28"/>
          <w:szCs w:val="28"/>
          <w:highlight w:val="none"/>
          <w:u w:val="none"/>
        </w:rPr>
      </w:pPr>
      <w:r>
        <w:rPr>
          <w:rFonts w:hint="eastAsia" w:ascii="仿宋_GB2312" w:hAnsi="仿宋_GB2312" w:eastAsia="仿宋_GB2312" w:cs="仿宋_GB2312"/>
          <w:color w:val="auto"/>
          <w:sz w:val="28"/>
          <w:szCs w:val="28"/>
          <w:highlight w:val="none"/>
          <w:u w:val="none"/>
        </w:rPr>
        <w:t>年   月   日</w:t>
      </w:r>
    </w:p>
    <w:p>
      <w:pPr>
        <w:keepNext w:val="0"/>
        <w:keepLines w:val="0"/>
        <w:pageBreakBefore w:val="0"/>
        <w:widowControl w:val="0"/>
        <w:kinsoku/>
        <w:overflowPunct/>
        <w:topLinePunct w:val="0"/>
        <w:bidi w:val="0"/>
        <w:spacing w:line="560" w:lineRule="exact"/>
        <w:ind w:firstLine="5740" w:firstLineChars="2050"/>
        <w:rPr>
          <w:rFonts w:hint="eastAsia" w:ascii="仿宋_GB2312" w:hAnsi="仿宋_GB2312" w:eastAsia="仿宋_GB2312" w:cs="仿宋_GB2312"/>
          <w:color w:val="auto"/>
          <w:sz w:val="28"/>
          <w:szCs w:val="28"/>
          <w:highlight w:val="none"/>
          <w:u w:val="none"/>
        </w:rPr>
      </w:pPr>
    </w:p>
    <w:p>
      <w:pPr>
        <w:keepNext w:val="0"/>
        <w:keepLines w:val="0"/>
        <w:pageBreakBefore w:val="0"/>
        <w:widowControl w:val="0"/>
        <w:kinsoku/>
        <w:overflowPunct/>
        <w:topLinePunct w:val="0"/>
        <w:bidi w:val="0"/>
        <w:spacing w:line="560" w:lineRule="exact"/>
        <w:ind w:firstLine="5740" w:firstLineChars="2050"/>
        <w:rPr>
          <w:rFonts w:hint="eastAsia" w:ascii="仿宋_GB2312" w:hAnsi="仿宋_GB2312" w:eastAsia="仿宋_GB2312" w:cs="仿宋_GB2312"/>
          <w:color w:val="auto"/>
          <w:sz w:val="28"/>
          <w:szCs w:val="28"/>
          <w:highlight w:val="none"/>
          <w:u w:val="none"/>
        </w:rPr>
      </w:pPr>
    </w:p>
    <w:p>
      <w:pPr>
        <w:keepNext w:val="0"/>
        <w:keepLines w:val="0"/>
        <w:pageBreakBefore w:val="0"/>
        <w:widowControl w:val="0"/>
        <w:kinsoku/>
        <w:overflowPunct/>
        <w:topLinePunct w:val="0"/>
        <w:bidi w:val="0"/>
        <w:spacing w:line="560" w:lineRule="exact"/>
        <w:ind w:firstLine="3780" w:firstLineChars="1350"/>
        <w:rPr>
          <w:rFonts w:hint="eastAsia" w:ascii="仿宋_GB2312" w:hAnsi="仿宋_GB2312" w:eastAsia="仿宋_GB2312" w:cs="仿宋_GB2312"/>
          <w:color w:val="auto"/>
          <w:sz w:val="28"/>
          <w:szCs w:val="28"/>
          <w:highlight w:val="none"/>
          <w:u w:val="none"/>
        </w:rPr>
      </w:pPr>
      <w:r>
        <w:rPr>
          <w:rFonts w:hint="eastAsia" w:ascii="仿宋_GB2312" w:hAnsi="仿宋_GB2312" w:eastAsia="仿宋_GB2312" w:cs="仿宋_GB2312"/>
          <w:color w:val="auto"/>
          <w:sz w:val="28"/>
          <w:szCs w:val="28"/>
          <w:highlight w:val="none"/>
          <w:u w:val="none"/>
        </w:rPr>
        <w:t>被委托人（签字）：</w:t>
      </w:r>
    </w:p>
    <w:p>
      <w:pPr>
        <w:keepNext w:val="0"/>
        <w:keepLines w:val="0"/>
        <w:pageBreakBefore w:val="0"/>
        <w:widowControl w:val="0"/>
        <w:kinsoku/>
        <w:overflowPunct/>
        <w:topLinePunct w:val="0"/>
        <w:bidi w:val="0"/>
        <w:spacing w:line="560" w:lineRule="exact"/>
        <w:ind w:firstLine="3920" w:firstLineChars="1400"/>
        <w:rPr>
          <w:rFonts w:hint="eastAsia" w:ascii="仿宋_GB2312" w:hAnsi="仿宋_GB2312" w:eastAsia="仿宋_GB2312" w:cs="仿宋_GB2312"/>
          <w:color w:val="auto"/>
          <w:sz w:val="28"/>
          <w:szCs w:val="28"/>
          <w:highlight w:val="none"/>
          <w:u w:val="none"/>
        </w:rPr>
      </w:pPr>
      <w:r>
        <w:rPr>
          <w:rFonts w:hint="eastAsia" w:ascii="仿宋_GB2312" w:hAnsi="仿宋_GB2312" w:eastAsia="仿宋_GB2312" w:cs="仿宋_GB2312"/>
          <w:color w:val="auto"/>
          <w:sz w:val="28"/>
          <w:szCs w:val="28"/>
          <w:highlight w:val="none"/>
          <w:u w:val="none"/>
        </w:rPr>
        <w:t>联系电话：</w:t>
      </w:r>
    </w:p>
    <w:p>
      <w:pPr>
        <w:keepNext w:val="0"/>
        <w:keepLines w:val="0"/>
        <w:pageBreakBefore w:val="0"/>
        <w:widowControl w:val="0"/>
        <w:kinsoku/>
        <w:overflowPunct/>
        <w:topLinePunct w:val="0"/>
        <w:bidi w:val="0"/>
        <w:spacing w:line="560" w:lineRule="exact"/>
        <w:ind w:firstLine="5740" w:firstLineChars="2050"/>
        <w:rPr>
          <w:rFonts w:hint="eastAsia" w:ascii="仿宋_GB2312" w:hAnsi="仿宋_GB2312" w:eastAsia="仿宋_GB2312" w:cs="仿宋_GB2312"/>
          <w:b/>
          <w:color w:val="auto"/>
          <w:sz w:val="24"/>
          <w:szCs w:val="24"/>
          <w:highlight w:val="none"/>
          <w:u w:val="none"/>
        </w:rPr>
      </w:pPr>
      <w:r>
        <w:rPr>
          <w:rFonts w:hint="eastAsia" w:ascii="仿宋_GB2312" w:hAnsi="仿宋_GB2312" w:eastAsia="仿宋_GB2312" w:cs="仿宋_GB2312"/>
          <w:color w:val="auto"/>
          <w:sz w:val="28"/>
          <w:szCs w:val="28"/>
          <w:highlight w:val="none"/>
          <w:u w:val="none"/>
        </w:rPr>
        <w:t>年   月   日</w:t>
      </w:r>
    </w:p>
    <w:p>
      <w:pPr>
        <w:keepNext w:val="0"/>
        <w:keepLines w:val="0"/>
        <w:pageBreakBefore w:val="0"/>
        <w:widowControl w:val="0"/>
        <w:kinsoku/>
        <w:overflowPunct/>
        <w:topLinePunct w:val="0"/>
        <w:bidi w:val="0"/>
        <w:spacing w:line="560" w:lineRule="exact"/>
        <w:ind w:firstLine="482" w:firstLineChars="200"/>
        <w:rPr>
          <w:rFonts w:hint="eastAsia" w:ascii="仿宋_GB2312" w:hAnsi="仿宋_GB2312" w:eastAsia="仿宋_GB2312" w:cs="仿宋_GB2312"/>
          <w:b/>
          <w:color w:val="auto"/>
          <w:sz w:val="24"/>
          <w:szCs w:val="24"/>
          <w:highlight w:val="none"/>
          <w:u w:val="none"/>
        </w:rPr>
      </w:pPr>
    </w:p>
    <w:p>
      <w:pPr>
        <w:keepNext w:val="0"/>
        <w:keepLines w:val="0"/>
        <w:pageBreakBefore w:val="0"/>
        <w:widowControl w:val="0"/>
        <w:kinsoku/>
        <w:overflowPunct/>
        <w:topLinePunct w:val="0"/>
        <w:bidi w:val="0"/>
        <w:spacing w:line="560" w:lineRule="exact"/>
        <w:ind w:firstLine="482" w:firstLineChars="200"/>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b/>
          <w:color w:val="auto"/>
          <w:sz w:val="24"/>
          <w:szCs w:val="24"/>
          <w:highlight w:val="none"/>
          <w:u w:val="none"/>
        </w:rPr>
        <w:t>注意：</w:t>
      </w:r>
      <w:r>
        <w:rPr>
          <w:rFonts w:hint="eastAsia" w:ascii="仿宋_GB2312" w:hAnsi="仿宋_GB2312" w:eastAsia="仿宋_GB2312" w:cs="仿宋_GB2312"/>
          <w:color w:val="auto"/>
          <w:sz w:val="24"/>
          <w:szCs w:val="24"/>
          <w:highlight w:val="none"/>
          <w:u w:val="none"/>
        </w:rPr>
        <w:t>须同时提供委托人和被委托人的身份证原件和复印件，复印件与原件核对无误后，原件归还。</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仿宋_GB2312" w:hAnsi="仿宋_GB2312" w:eastAsia="宋体" w:cs="宋体"/>
          <w:b w:val="0"/>
          <w:bCs w:val="0"/>
          <w:color w:val="auto"/>
          <w:sz w:val="30"/>
          <w:szCs w:val="30"/>
          <w:highlight w:val="none"/>
          <w:u w:val="none"/>
          <w:lang w:val="en-US" w:eastAsia="zh-CN"/>
        </w:rPr>
      </w:pPr>
      <w:r>
        <w:rPr>
          <w:rFonts w:hint="eastAsia" w:ascii="仿宋_GB2312" w:hAnsi="仿宋_GB2312" w:eastAsia="宋体" w:cs="宋体"/>
          <w:b w:val="0"/>
          <w:bCs w:val="0"/>
          <w:color w:val="auto"/>
          <w:sz w:val="30"/>
          <w:szCs w:val="30"/>
          <w:highlight w:val="none"/>
          <w:u w:val="none"/>
          <w:lang w:val="en-US" w:eastAsia="zh-CN"/>
        </w:rPr>
        <w:t>附件3</w:t>
      </w:r>
    </w:p>
    <w:p>
      <w:pPr>
        <w:pStyle w:val="5"/>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eastAsia" w:ascii="仿宋_GB2312" w:hAnsi="仿宋_GB2312" w:eastAsia="方正小标宋简体" w:cs="方正小标宋简体"/>
          <w:b w:val="0"/>
          <w:bCs w:val="0"/>
          <w:color w:val="auto"/>
          <w:sz w:val="32"/>
          <w:szCs w:val="32"/>
          <w:highlight w:val="none"/>
          <w:u w:val="none"/>
          <w:lang w:val="en-US" w:eastAsia="zh-CN"/>
        </w:rPr>
      </w:pPr>
      <w:r>
        <w:rPr>
          <w:rFonts w:hint="eastAsia" w:ascii="仿宋_GB2312" w:hAnsi="仿宋_GB2312" w:eastAsia="方正小标宋简体" w:cs="方正小标宋简体"/>
          <w:b w:val="0"/>
          <w:bCs w:val="0"/>
          <w:color w:val="auto"/>
          <w:sz w:val="32"/>
          <w:szCs w:val="32"/>
          <w:highlight w:val="none"/>
          <w:u w:val="none"/>
          <w:lang w:val="en-US" w:eastAsia="zh-CN"/>
        </w:rPr>
        <w:t>资格复审应提供的材料清单</w:t>
      </w:r>
    </w:p>
    <w:p>
      <w:pPr>
        <w:pStyle w:val="5"/>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现场资格复审时考生应依次提供以下相关材料原件及复印件，并</w:t>
      </w:r>
      <w:r>
        <w:rPr>
          <w:rFonts w:hint="eastAsia" w:ascii="仿宋_GB2312" w:hAnsi="仿宋_GB2312" w:eastAsia="仿宋_GB2312" w:cs="仿宋_GB2312"/>
          <w:b/>
          <w:bCs/>
          <w:color w:val="auto"/>
          <w:sz w:val="32"/>
          <w:szCs w:val="32"/>
          <w:highlight w:val="none"/>
          <w:u w:val="none"/>
          <w:lang w:val="en-US" w:eastAsia="zh-CN"/>
        </w:rPr>
        <w:t>按以下顺序排列</w:t>
      </w:r>
      <w:r>
        <w:rPr>
          <w:rFonts w:hint="eastAsia" w:ascii="仿宋_GB2312" w:hAnsi="仿宋_GB2312" w:eastAsia="仿宋_GB2312" w:cs="仿宋_GB2312"/>
          <w:b w:val="0"/>
          <w:bCs w:val="0"/>
          <w:color w:val="auto"/>
          <w:sz w:val="32"/>
          <w:szCs w:val="32"/>
          <w:highlight w:val="none"/>
          <w:u w:val="none"/>
          <w:lang w:val="en-US" w:eastAsia="zh-CN"/>
        </w:rPr>
        <w:t>。</w:t>
      </w:r>
      <w:r>
        <w:rPr>
          <w:rFonts w:hint="eastAsia" w:ascii="仿宋_GB2312" w:hAnsi="仿宋_GB2312" w:eastAsia="仿宋_GB2312" w:cs="仿宋_GB2312"/>
          <w:b/>
          <w:bCs/>
          <w:color w:val="auto"/>
          <w:sz w:val="32"/>
          <w:szCs w:val="32"/>
          <w:highlight w:val="none"/>
          <w:u w:val="none"/>
          <w:lang w:val="en-US" w:eastAsia="zh-CN"/>
        </w:rPr>
        <w:t>要求原件和复印件对应并分别排放</w:t>
      </w:r>
      <w:r>
        <w:rPr>
          <w:rFonts w:hint="eastAsia" w:ascii="仿宋_GB2312" w:hAnsi="仿宋_GB2312" w:eastAsia="仿宋_GB2312" w:cs="仿宋_GB2312"/>
          <w:color w:val="auto"/>
          <w:sz w:val="32"/>
          <w:szCs w:val="32"/>
          <w:highlight w:val="none"/>
          <w:u w:val="none"/>
          <w:lang w:val="en-US" w:eastAsia="zh-CN"/>
        </w:rPr>
        <w:t>，资格审查后原件返还，留复印件。</w:t>
      </w:r>
    </w:p>
    <w:p>
      <w:pPr>
        <w:pStyle w:val="5"/>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rPr>
          <w:rFonts w:hint="default"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1.现场资格复审表。须有个人照片、个人手写签名。</w:t>
      </w:r>
    </w:p>
    <w:p>
      <w:pPr>
        <w:pStyle w:val="5"/>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rPr>
          <w:rFonts w:hint="eastAsia" w:ascii="仿宋_GB2312" w:hAnsi="仿宋_GB2312" w:eastAsia="仿宋_GB2312" w:cs="仿宋_GB2312"/>
          <w:color w:val="auto"/>
          <w:sz w:val="32"/>
          <w:szCs w:val="32"/>
          <w:highlight w:val="none"/>
          <w:u w:val="none"/>
          <w:lang w:val="zh-CN" w:eastAsia="zh-CN"/>
        </w:rPr>
      </w:pPr>
      <w:r>
        <w:rPr>
          <w:rFonts w:hint="eastAsia" w:ascii="仿宋_GB2312" w:hAnsi="仿宋_GB2312" w:eastAsia="仿宋_GB2312" w:cs="仿宋_GB2312"/>
          <w:color w:val="auto"/>
          <w:sz w:val="32"/>
          <w:szCs w:val="32"/>
          <w:highlight w:val="none"/>
          <w:u w:val="none"/>
          <w:lang w:val="en-US" w:eastAsia="zh-CN"/>
        </w:rPr>
        <w:t>2.</w:t>
      </w:r>
      <w:r>
        <w:rPr>
          <w:rFonts w:hint="eastAsia" w:ascii="仿宋_GB2312" w:hAnsi="仿宋_GB2312" w:eastAsia="仿宋_GB2312" w:cs="仿宋_GB2312"/>
          <w:color w:val="auto"/>
          <w:sz w:val="32"/>
          <w:szCs w:val="32"/>
          <w:highlight w:val="none"/>
          <w:u w:val="none"/>
          <w:lang w:val="zh-CN" w:eastAsia="zh-CN"/>
        </w:rPr>
        <w:t>有效期内的二代身份证（</w:t>
      </w:r>
      <w:r>
        <w:rPr>
          <w:rFonts w:hint="eastAsia" w:ascii="仿宋_GB2312" w:hAnsi="仿宋_GB2312" w:eastAsia="仿宋_GB2312" w:cs="仿宋_GB2312"/>
          <w:color w:val="auto"/>
          <w:sz w:val="32"/>
          <w:szCs w:val="32"/>
          <w:highlight w:val="none"/>
          <w:u w:val="none"/>
          <w:lang w:val="en-US" w:eastAsia="zh-CN"/>
        </w:rPr>
        <w:t>正反面复印）。委托报名的还需提供委托书及受托人的身份证。</w:t>
      </w:r>
    </w:p>
    <w:p>
      <w:pPr>
        <w:pStyle w:val="5"/>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3.</w:t>
      </w:r>
      <w:r>
        <w:rPr>
          <w:rFonts w:hint="eastAsia" w:ascii="仿宋_GB2312" w:hAnsi="仿宋_GB2312" w:eastAsia="仿宋_GB2312" w:cs="仿宋_GB2312"/>
          <w:color w:val="auto"/>
          <w:sz w:val="32"/>
          <w:szCs w:val="32"/>
          <w:highlight w:val="none"/>
          <w:u w:val="none"/>
          <w:lang w:val="zh-CN" w:eastAsia="zh-CN"/>
        </w:rPr>
        <w:t>户口</w:t>
      </w:r>
      <w:r>
        <w:rPr>
          <w:rFonts w:hint="eastAsia" w:ascii="仿宋_GB2312" w:hAnsi="仿宋_GB2312" w:eastAsia="仿宋_GB2312" w:cs="仿宋_GB2312"/>
          <w:color w:val="auto"/>
          <w:sz w:val="32"/>
          <w:szCs w:val="32"/>
          <w:highlight w:val="none"/>
          <w:u w:val="none"/>
          <w:lang w:val="en-US" w:eastAsia="zh-CN"/>
        </w:rPr>
        <w:t>本（复印件须有户主页面及印有本人户口信息的页面）</w:t>
      </w:r>
      <w:r>
        <w:rPr>
          <w:rFonts w:hint="eastAsia" w:ascii="仿宋_GB2312" w:hAnsi="仿宋_GB2312" w:eastAsia="仿宋_GB2312" w:cs="仿宋_GB2312"/>
          <w:color w:val="auto"/>
          <w:sz w:val="32"/>
          <w:szCs w:val="32"/>
          <w:highlight w:val="none"/>
          <w:u w:val="none"/>
          <w:lang w:val="zh-CN" w:eastAsia="zh-CN"/>
        </w:rPr>
        <w:t>或户籍证明。</w:t>
      </w:r>
    </w:p>
    <w:p>
      <w:pPr>
        <w:pStyle w:val="5"/>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4.学历、学位证书或证明。尚未取得学历、学位证书的普通高校2022年应届生提供就业推荐表和就业协议书，不能提供的由本人出具相关原因说明；硕士研究生还须提供本科学历证书；</w:t>
      </w:r>
      <w:r>
        <w:rPr>
          <w:rFonts w:hint="eastAsia" w:ascii="仿宋_GB2312" w:hAnsi="仿宋_GB2312" w:eastAsia="仿宋_GB2312" w:cs="仿宋_GB2312"/>
          <w:color w:val="auto"/>
          <w:sz w:val="32"/>
          <w:szCs w:val="32"/>
          <w:highlight w:val="none"/>
          <w:u w:val="none"/>
          <w:lang w:val="zh-CN" w:eastAsia="zh-CN"/>
        </w:rPr>
        <w:t>留学人员应提供教育部中国留学服务中心出具的境外学历、学位认证书。</w:t>
      </w:r>
    </w:p>
    <w:p>
      <w:pPr>
        <w:pStyle w:val="5"/>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5.教师资格证或教师资格考试合格证明。未取得教师资格证或教师资格考试合格证明的师范类应届毕业生提供师范类应届毕业生证明。</w:t>
      </w:r>
    </w:p>
    <w:p>
      <w:pPr>
        <w:pStyle w:val="5"/>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rPr>
          <w:rFonts w:hint="default"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6.普通话等级证书。</w:t>
      </w:r>
    </w:p>
    <w:p>
      <w:pPr>
        <w:pStyle w:val="5"/>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rPr>
          <w:rFonts w:hint="eastAsia" w:ascii="仿宋_GB2312" w:hAnsi="仿宋_GB2312" w:eastAsia="仿宋_GB2312" w:cs="仿宋_GB2312"/>
          <w:color w:val="auto"/>
          <w:sz w:val="32"/>
          <w:szCs w:val="32"/>
          <w:highlight w:val="none"/>
          <w:u w:val="none"/>
          <w:lang w:val="en-US" w:eastAsia="zh-CN"/>
        </w:rPr>
      </w:pPr>
    </w:p>
    <w:sectPr>
      <w:headerReference r:id="rId3" w:type="default"/>
      <w:footerReference r:id="rId4"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汉仪书宋二KW">
    <w:altName w:val="宋体"/>
    <w:panose1 w:val="00020600040101010101"/>
    <w:charset w:val="86"/>
    <w:family w:val="auto"/>
    <w:pitch w:val="default"/>
    <w:sig w:usb0="00000000" w:usb1="00000000" w:usb2="00000016" w:usb3="00000000" w:csb0="00040000" w:csb1="00000000"/>
  </w:font>
  <w:font w:name="Kingsoft Confetti">
    <w:altName w:val="Segoe Print"/>
    <w:panose1 w:val="05000000000000000000"/>
    <w:charset w:val="00"/>
    <w:family w:val="auto"/>
    <w:pitch w:val="default"/>
    <w:sig w:usb0="00000000" w:usb1="00000000" w:usb2="00000000" w:usb3="00000000" w:csb0="80000000" w:csb1="00000000"/>
  </w:font>
  <w:font w:name="汉仪中黑KW">
    <w:altName w:val="黑体"/>
    <w:panose1 w:val="00020600040101010101"/>
    <w:charset w:val="86"/>
    <w:family w:val="auto"/>
    <w:pitch w:val="default"/>
    <w:sig w:usb0="00000000" w:usb1="00000000" w:usb2="00000016" w:usb3="00000000" w:csb0="00040000" w:csb1="00000000"/>
  </w:font>
  <w:font w:name="Kingsoft Sign">
    <w:altName w:val="Segoe Print"/>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EFF" w:usb1="C000785B" w:usb2="00000009" w:usb3="00000000" w:csb0="400001FF" w:csb1="FFFF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汉仪仿宋KW">
    <w:altName w:val="仿宋"/>
    <w:panose1 w:val="00020600040101010101"/>
    <w:charset w:val="86"/>
    <w:family w:val="auto"/>
    <w:pitch w:val="default"/>
    <w:sig w:usb0="00000000" w:usb1="00000000" w:usb2="00000016" w:usb3="00000000" w:csb0="00040000" w:csb1="00000000"/>
  </w:font>
  <w:font w:name="汉仪楷体KW">
    <w:altName w:val="楷体_GB2312"/>
    <w:panose1 w:val="00020600040101010101"/>
    <w:charset w:val="86"/>
    <w:family w:val="auto"/>
    <w:pitch w:val="default"/>
    <w:sig w:usb0="00000000" w:usb1="00000000" w:usb2="00000016" w:usb3="00000000" w:csb0="00040000" w:csb1="00000000"/>
  </w:font>
  <w:font w:name="微软雅黑">
    <w:panose1 w:val="020B0503020204020204"/>
    <w:charset w:val="86"/>
    <w:family w:val="auto"/>
    <w:pitch w:val="default"/>
    <w:sig w:usb0="80000287" w:usb1="2ACF3C50" w:usb2="00000016" w:usb3="00000000" w:csb0="0004001F" w:csb1="00000000"/>
  </w:font>
  <w:font w:name="汉仪旗黑KW 55S">
    <w:altName w:val="黑体"/>
    <w:panose1 w:val="00020600040101010101"/>
    <w:charset w:val="86"/>
    <w:family w:val="auto"/>
    <w:pitch w:val="default"/>
    <w:sig w:usb0="00000000" w:usb1="00000000" w:usb2="00000016" w:usb3="00000000" w:csb0="0004009F" w:csb1="DFD7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9E5FAA"/>
    <w:multiLevelType w:val="singleLevel"/>
    <w:tmpl w:val="019E5FAA"/>
    <w:lvl w:ilvl="0" w:tentative="0">
      <w:start w:val="4"/>
      <w:numFmt w:val="chineseCounting"/>
      <w:suff w:val="nothing"/>
      <w:lvlText w:val="%1、"/>
      <w:lvlJc w:val="left"/>
      <w:rPr>
        <w:rFonts w:hint="eastAsia"/>
      </w:rPr>
    </w:lvl>
  </w:abstractNum>
  <w:abstractNum w:abstractNumId="1">
    <w:nsid w:val="628656E8"/>
    <w:multiLevelType w:val="singleLevel"/>
    <w:tmpl w:val="628656E8"/>
    <w:lvl w:ilvl="0" w:tentative="0">
      <w:start w:val="1"/>
      <w:numFmt w:val="decimal"/>
      <w:suff w:val="nothing"/>
      <w:lvlText w:val="（%1）"/>
      <w:lvlJc w:val="left"/>
    </w:lvl>
  </w:abstractNum>
  <w:abstractNum w:abstractNumId="2">
    <w:nsid w:val="765BED4C"/>
    <w:multiLevelType w:val="singleLevel"/>
    <w:tmpl w:val="765BED4C"/>
    <w:lvl w:ilvl="0" w:tentative="0">
      <w:start w:val="5"/>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2E7EB2"/>
    <w:rsid w:val="00667C8F"/>
    <w:rsid w:val="01337FF2"/>
    <w:rsid w:val="01584221"/>
    <w:rsid w:val="015A2716"/>
    <w:rsid w:val="02AB19FB"/>
    <w:rsid w:val="041A1F4E"/>
    <w:rsid w:val="047775AF"/>
    <w:rsid w:val="047909C1"/>
    <w:rsid w:val="049B466D"/>
    <w:rsid w:val="04EB247E"/>
    <w:rsid w:val="05735DFE"/>
    <w:rsid w:val="05A9772A"/>
    <w:rsid w:val="05B5057A"/>
    <w:rsid w:val="063A4D92"/>
    <w:rsid w:val="07217F0D"/>
    <w:rsid w:val="0723157D"/>
    <w:rsid w:val="074C71F0"/>
    <w:rsid w:val="074E5B6F"/>
    <w:rsid w:val="081D6BE6"/>
    <w:rsid w:val="0956229B"/>
    <w:rsid w:val="09C220F6"/>
    <w:rsid w:val="09DC762E"/>
    <w:rsid w:val="0A2A6AC3"/>
    <w:rsid w:val="0AA71282"/>
    <w:rsid w:val="0AD665CC"/>
    <w:rsid w:val="0AF52046"/>
    <w:rsid w:val="0B346831"/>
    <w:rsid w:val="0B4A4AB7"/>
    <w:rsid w:val="0B752F96"/>
    <w:rsid w:val="0C93467C"/>
    <w:rsid w:val="0C935B42"/>
    <w:rsid w:val="0D40755B"/>
    <w:rsid w:val="0DCE5B6E"/>
    <w:rsid w:val="0E1171BD"/>
    <w:rsid w:val="0E164CE5"/>
    <w:rsid w:val="0E622FC3"/>
    <w:rsid w:val="0E94094C"/>
    <w:rsid w:val="0EAC05F1"/>
    <w:rsid w:val="0EAE5AC2"/>
    <w:rsid w:val="0F8E3DBA"/>
    <w:rsid w:val="0FA46F3A"/>
    <w:rsid w:val="0FD42457"/>
    <w:rsid w:val="10194908"/>
    <w:rsid w:val="10E779DC"/>
    <w:rsid w:val="128D5F5F"/>
    <w:rsid w:val="129E15A5"/>
    <w:rsid w:val="132A10AD"/>
    <w:rsid w:val="1344612C"/>
    <w:rsid w:val="136F679F"/>
    <w:rsid w:val="13B41EEE"/>
    <w:rsid w:val="13C61CB7"/>
    <w:rsid w:val="141245A9"/>
    <w:rsid w:val="145778AF"/>
    <w:rsid w:val="14984A52"/>
    <w:rsid w:val="1540282C"/>
    <w:rsid w:val="158442F8"/>
    <w:rsid w:val="15E07E16"/>
    <w:rsid w:val="15ED4D6D"/>
    <w:rsid w:val="16744268"/>
    <w:rsid w:val="16D8016D"/>
    <w:rsid w:val="17A257DC"/>
    <w:rsid w:val="17DF56FE"/>
    <w:rsid w:val="17ED5612"/>
    <w:rsid w:val="18512D52"/>
    <w:rsid w:val="18622CA6"/>
    <w:rsid w:val="187F36ED"/>
    <w:rsid w:val="18DF42F7"/>
    <w:rsid w:val="18E778C2"/>
    <w:rsid w:val="18F554CB"/>
    <w:rsid w:val="1AB060DC"/>
    <w:rsid w:val="1B91739F"/>
    <w:rsid w:val="1BE602DD"/>
    <w:rsid w:val="1C6A3CBB"/>
    <w:rsid w:val="1D377DCC"/>
    <w:rsid w:val="1D617F54"/>
    <w:rsid w:val="1D742550"/>
    <w:rsid w:val="1DB8709F"/>
    <w:rsid w:val="1E062CB9"/>
    <w:rsid w:val="1E3B7C47"/>
    <w:rsid w:val="1E593970"/>
    <w:rsid w:val="1F2334B9"/>
    <w:rsid w:val="1F3F4B61"/>
    <w:rsid w:val="20240F62"/>
    <w:rsid w:val="206E53FF"/>
    <w:rsid w:val="20B176AD"/>
    <w:rsid w:val="20BD15D1"/>
    <w:rsid w:val="20BD73DC"/>
    <w:rsid w:val="21421D18"/>
    <w:rsid w:val="218F54E8"/>
    <w:rsid w:val="221F5354"/>
    <w:rsid w:val="222A243F"/>
    <w:rsid w:val="224E53CF"/>
    <w:rsid w:val="22F33A08"/>
    <w:rsid w:val="231D085D"/>
    <w:rsid w:val="234D32AB"/>
    <w:rsid w:val="23C66A3E"/>
    <w:rsid w:val="23FC77FF"/>
    <w:rsid w:val="24C92F92"/>
    <w:rsid w:val="25521511"/>
    <w:rsid w:val="260E4216"/>
    <w:rsid w:val="265B484D"/>
    <w:rsid w:val="267156C9"/>
    <w:rsid w:val="2694596F"/>
    <w:rsid w:val="2697371A"/>
    <w:rsid w:val="26FA22BA"/>
    <w:rsid w:val="279D482F"/>
    <w:rsid w:val="27AF043B"/>
    <w:rsid w:val="27F6196F"/>
    <w:rsid w:val="28AF28F0"/>
    <w:rsid w:val="295B215A"/>
    <w:rsid w:val="29A739E3"/>
    <w:rsid w:val="29C015DB"/>
    <w:rsid w:val="29ED2226"/>
    <w:rsid w:val="2A4B6786"/>
    <w:rsid w:val="2A5806DA"/>
    <w:rsid w:val="2A973068"/>
    <w:rsid w:val="2ADB6758"/>
    <w:rsid w:val="2B3D1573"/>
    <w:rsid w:val="2BBF77DE"/>
    <w:rsid w:val="2C3F031B"/>
    <w:rsid w:val="2C527DE7"/>
    <w:rsid w:val="2C607287"/>
    <w:rsid w:val="2D110F4A"/>
    <w:rsid w:val="2D9C544D"/>
    <w:rsid w:val="2E774191"/>
    <w:rsid w:val="2EEF68D9"/>
    <w:rsid w:val="2F880C95"/>
    <w:rsid w:val="300E4DD9"/>
    <w:rsid w:val="3020181E"/>
    <w:rsid w:val="308918EB"/>
    <w:rsid w:val="309836F9"/>
    <w:rsid w:val="31662A68"/>
    <w:rsid w:val="320D1A8B"/>
    <w:rsid w:val="322E148E"/>
    <w:rsid w:val="328450AB"/>
    <w:rsid w:val="33967739"/>
    <w:rsid w:val="33B32553"/>
    <w:rsid w:val="33F03081"/>
    <w:rsid w:val="34CE6616"/>
    <w:rsid w:val="35555DE6"/>
    <w:rsid w:val="35930F9D"/>
    <w:rsid w:val="36182A13"/>
    <w:rsid w:val="362C6CD3"/>
    <w:rsid w:val="36657375"/>
    <w:rsid w:val="36725A7E"/>
    <w:rsid w:val="373F04B3"/>
    <w:rsid w:val="378323B6"/>
    <w:rsid w:val="37970339"/>
    <w:rsid w:val="379D5B2A"/>
    <w:rsid w:val="37C92C7D"/>
    <w:rsid w:val="382D7DA2"/>
    <w:rsid w:val="387B7C35"/>
    <w:rsid w:val="38A333AB"/>
    <w:rsid w:val="38AC0EE9"/>
    <w:rsid w:val="38DE55D9"/>
    <w:rsid w:val="392117B4"/>
    <w:rsid w:val="39497A08"/>
    <w:rsid w:val="39F87047"/>
    <w:rsid w:val="3A0B23FE"/>
    <w:rsid w:val="3A3E12E1"/>
    <w:rsid w:val="3A4A32AC"/>
    <w:rsid w:val="3A5F680D"/>
    <w:rsid w:val="3B395601"/>
    <w:rsid w:val="3B5D14D2"/>
    <w:rsid w:val="3B810D68"/>
    <w:rsid w:val="3C641BAC"/>
    <w:rsid w:val="3C642F2C"/>
    <w:rsid w:val="3CB8438F"/>
    <w:rsid w:val="3D300D65"/>
    <w:rsid w:val="3D3418BA"/>
    <w:rsid w:val="3D4E3092"/>
    <w:rsid w:val="3D6E61D4"/>
    <w:rsid w:val="3D72372C"/>
    <w:rsid w:val="3DC67683"/>
    <w:rsid w:val="3E14468F"/>
    <w:rsid w:val="3E173A67"/>
    <w:rsid w:val="3E6E1519"/>
    <w:rsid w:val="3F794334"/>
    <w:rsid w:val="3F81088C"/>
    <w:rsid w:val="3FB2064A"/>
    <w:rsid w:val="3FFF5222"/>
    <w:rsid w:val="4026664B"/>
    <w:rsid w:val="40334F2C"/>
    <w:rsid w:val="404A541B"/>
    <w:rsid w:val="4110274C"/>
    <w:rsid w:val="413A1997"/>
    <w:rsid w:val="415B67D4"/>
    <w:rsid w:val="419B0448"/>
    <w:rsid w:val="42FF67A4"/>
    <w:rsid w:val="43486A47"/>
    <w:rsid w:val="43720C74"/>
    <w:rsid w:val="437B1BB0"/>
    <w:rsid w:val="438B0B7B"/>
    <w:rsid w:val="43AD19D8"/>
    <w:rsid w:val="43CE1591"/>
    <w:rsid w:val="43D13E35"/>
    <w:rsid w:val="44224357"/>
    <w:rsid w:val="448C4179"/>
    <w:rsid w:val="449D4B6D"/>
    <w:rsid w:val="456132A4"/>
    <w:rsid w:val="45A76EB4"/>
    <w:rsid w:val="45BC2474"/>
    <w:rsid w:val="46683A1F"/>
    <w:rsid w:val="468546C6"/>
    <w:rsid w:val="46FA6F06"/>
    <w:rsid w:val="4770105C"/>
    <w:rsid w:val="479D265D"/>
    <w:rsid w:val="485252B5"/>
    <w:rsid w:val="48D72771"/>
    <w:rsid w:val="49200E02"/>
    <w:rsid w:val="49CE55C1"/>
    <w:rsid w:val="4B4A363C"/>
    <w:rsid w:val="4BBB13F9"/>
    <w:rsid w:val="4BE10717"/>
    <w:rsid w:val="4C627CDE"/>
    <w:rsid w:val="4C695AAE"/>
    <w:rsid w:val="4C7B7538"/>
    <w:rsid w:val="4C822787"/>
    <w:rsid w:val="4CF21E1A"/>
    <w:rsid w:val="4D340363"/>
    <w:rsid w:val="4DB060E1"/>
    <w:rsid w:val="4DFA6F97"/>
    <w:rsid w:val="4E13740E"/>
    <w:rsid w:val="4E457502"/>
    <w:rsid w:val="4E4A6E87"/>
    <w:rsid w:val="4E5D69B5"/>
    <w:rsid w:val="4E6307DF"/>
    <w:rsid w:val="4F453B86"/>
    <w:rsid w:val="4F564A1B"/>
    <w:rsid w:val="4FBA7C48"/>
    <w:rsid w:val="50453BC4"/>
    <w:rsid w:val="50572CC1"/>
    <w:rsid w:val="50DE59C2"/>
    <w:rsid w:val="510B1C91"/>
    <w:rsid w:val="512D178B"/>
    <w:rsid w:val="51640D87"/>
    <w:rsid w:val="51741DBA"/>
    <w:rsid w:val="51890BBC"/>
    <w:rsid w:val="519E07F0"/>
    <w:rsid w:val="52001C70"/>
    <w:rsid w:val="52391B91"/>
    <w:rsid w:val="52837127"/>
    <w:rsid w:val="5411123E"/>
    <w:rsid w:val="544E1B77"/>
    <w:rsid w:val="54592B9E"/>
    <w:rsid w:val="550E3941"/>
    <w:rsid w:val="553050CF"/>
    <w:rsid w:val="556E38A9"/>
    <w:rsid w:val="557C78AE"/>
    <w:rsid w:val="55B04257"/>
    <w:rsid w:val="55C570BA"/>
    <w:rsid w:val="56287F86"/>
    <w:rsid w:val="56AB528F"/>
    <w:rsid w:val="57B10691"/>
    <w:rsid w:val="57E57DA0"/>
    <w:rsid w:val="580C11BC"/>
    <w:rsid w:val="58584632"/>
    <w:rsid w:val="58B15EB2"/>
    <w:rsid w:val="5A0B7490"/>
    <w:rsid w:val="5ACA2EAE"/>
    <w:rsid w:val="5B1B788C"/>
    <w:rsid w:val="5B1D4C4C"/>
    <w:rsid w:val="5B4F622F"/>
    <w:rsid w:val="5B5813E2"/>
    <w:rsid w:val="5BFC5106"/>
    <w:rsid w:val="5CFB0534"/>
    <w:rsid w:val="5D2A37E6"/>
    <w:rsid w:val="5D864284"/>
    <w:rsid w:val="5D9A2E8E"/>
    <w:rsid w:val="5DD53127"/>
    <w:rsid w:val="5E5F7948"/>
    <w:rsid w:val="5E755BAB"/>
    <w:rsid w:val="5FD86D13"/>
    <w:rsid w:val="60BE4EA9"/>
    <w:rsid w:val="60DF634B"/>
    <w:rsid w:val="612D5F13"/>
    <w:rsid w:val="61552CE8"/>
    <w:rsid w:val="6202545B"/>
    <w:rsid w:val="62650E70"/>
    <w:rsid w:val="629235BB"/>
    <w:rsid w:val="62E42017"/>
    <w:rsid w:val="62F87F37"/>
    <w:rsid w:val="64610D4D"/>
    <w:rsid w:val="64656BFC"/>
    <w:rsid w:val="64660DFF"/>
    <w:rsid w:val="653D34C6"/>
    <w:rsid w:val="659B3074"/>
    <w:rsid w:val="65A33B4B"/>
    <w:rsid w:val="65BC636D"/>
    <w:rsid w:val="66C82403"/>
    <w:rsid w:val="67241800"/>
    <w:rsid w:val="67DF778E"/>
    <w:rsid w:val="680B035F"/>
    <w:rsid w:val="68433A4B"/>
    <w:rsid w:val="68B84965"/>
    <w:rsid w:val="68E21DE0"/>
    <w:rsid w:val="68E50078"/>
    <w:rsid w:val="68E873ED"/>
    <w:rsid w:val="68FF73BF"/>
    <w:rsid w:val="6A1C05AE"/>
    <w:rsid w:val="6AE26E46"/>
    <w:rsid w:val="6B086F54"/>
    <w:rsid w:val="6B1E73CA"/>
    <w:rsid w:val="6BB5413B"/>
    <w:rsid w:val="6BC00B92"/>
    <w:rsid w:val="6CB304D7"/>
    <w:rsid w:val="6D0900E3"/>
    <w:rsid w:val="6D3527BF"/>
    <w:rsid w:val="6D354AF4"/>
    <w:rsid w:val="6D6D0E99"/>
    <w:rsid w:val="6E231C61"/>
    <w:rsid w:val="6EA17D5D"/>
    <w:rsid w:val="6EF43440"/>
    <w:rsid w:val="6F7E109E"/>
    <w:rsid w:val="6FD1766A"/>
    <w:rsid w:val="6FDD0D12"/>
    <w:rsid w:val="6FEF1B60"/>
    <w:rsid w:val="6FFD6213"/>
    <w:rsid w:val="70136DE8"/>
    <w:rsid w:val="710B67EA"/>
    <w:rsid w:val="712E79D0"/>
    <w:rsid w:val="716C7230"/>
    <w:rsid w:val="719406D3"/>
    <w:rsid w:val="71B34777"/>
    <w:rsid w:val="723EBA11"/>
    <w:rsid w:val="72583869"/>
    <w:rsid w:val="72BB66F4"/>
    <w:rsid w:val="72C917F5"/>
    <w:rsid w:val="72E64534"/>
    <w:rsid w:val="741114B4"/>
    <w:rsid w:val="748240FE"/>
    <w:rsid w:val="748E5575"/>
    <w:rsid w:val="74971094"/>
    <w:rsid w:val="75267B66"/>
    <w:rsid w:val="754840FF"/>
    <w:rsid w:val="75992388"/>
    <w:rsid w:val="75C623EB"/>
    <w:rsid w:val="75EF0288"/>
    <w:rsid w:val="7605284D"/>
    <w:rsid w:val="769C1385"/>
    <w:rsid w:val="76F314C4"/>
    <w:rsid w:val="76F767DA"/>
    <w:rsid w:val="770E2BF1"/>
    <w:rsid w:val="77700104"/>
    <w:rsid w:val="77A8010C"/>
    <w:rsid w:val="79777272"/>
    <w:rsid w:val="79F24151"/>
    <w:rsid w:val="7A70759B"/>
    <w:rsid w:val="7AB41856"/>
    <w:rsid w:val="7ACA49A1"/>
    <w:rsid w:val="7ACE5D3E"/>
    <w:rsid w:val="7B2E7EB2"/>
    <w:rsid w:val="7B7D2A1A"/>
    <w:rsid w:val="7BF00576"/>
    <w:rsid w:val="7D030C2F"/>
    <w:rsid w:val="7D192445"/>
    <w:rsid w:val="7D50421F"/>
    <w:rsid w:val="7D646BB7"/>
    <w:rsid w:val="7DCF519A"/>
    <w:rsid w:val="7E1645CD"/>
    <w:rsid w:val="7E823921"/>
    <w:rsid w:val="7E885821"/>
    <w:rsid w:val="7EA04470"/>
    <w:rsid w:val="7EC35CF6"/>
    <w:rsid w:val="7EF44905"/>
    <w:rsid w:val="7F410732"/>
    <w:rsid w:val="7F9A7AE3"/>
    <w:rsid w:val="7FFFC89D"/>
    <w:rsid w:val="FEFFF6F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12">
    <w:name w:val="Normal Table"/>
    <w:semiHidden/>
    <w:qFormat/>
    <w:uiPriority w:val="0"/>
    <w:tblPr>
      <w:tblLayout w:type="fixed"/>
      <w:tblCellMar>
        <w:top w:w="0" w:type="dxa"/>
        <w:left w:w="108" w:type="dxa"/>
        <w:bottom w:w="0" w:type="dxa"/>
        <w:right w:w="108" w:type="dxa"/>
      </w:tblCellMar>
    </w:tblPr>
  </w:style>
  <w:style w:type="paragraph" w:styleId="2">
    <w:name w:val="Plain Text"/>
    <w:basedOn w:val="1"/>
    <w:qFormat/>
    <w:uiPriority w:val="0"/>
    <w:pPr>
      <w:widowControl/>
      <w:spacing w:before="100" w:beforeLines="0" w:beforeAutospacing="1" w:after="100" w:afterLines="0" w:afterAutospacing="1"/>
      <w:jc w:val="left"/>
    </w:pPr>
    <w:rPr>
      <w:rFonts w:ascii="宋体" w:hAnsi="宋体"/>
      <w:kern w:val="0"/>
      <w:sz w:val="24"/>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page number"/>
    <w:basedOn w:val="6"/>
    <w:qFormat/>
    <w:uiPriority w:val="0"/>
  </w:style>
  <w:style w:type="character" w:styleId="9">
    <w:name w:val="FollowedHyperlink"/>
    <w:basedOn w:val="6"/>
    <w:qFormat/>
    <w:uiPriority w:val="0"/>
    <w:rPr>
      <w:color w:val="800080"/>
      <w:u w:val="none"/>
    </w:rPr>
  </w:style>
  <w:style w:type="character" w:styleId="10">
    <w:name w:val="Emphasis"/>
    <w:basedOn w:val="6"/>
    <w:qFormat/>
    <w:uiPriority w:val="0"/>
    <w:rPr>
      <w:i/>
    </w:rPr>
  </w:style>
  <w:style w:type="character" w:styleId="11">
    <w:name w:val="Hyperlink"/>
    <w:basedOn w:val="6"/>
    <w:qFormat/>
    <w:uiPriority w:val="0"/>
    <w:rPr>
      <w:color w:val="0000FF"/>
      <w:u w:val="single"/>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4">
    <w:name w:val="bsharetext"/>
    <w:basedOn w:val="6"/>
    <w:qFormat/>
    <w:uiPriority w:val="0"/>
  </w:style>
  <w:style w:type="character" w:customStyle="1" w:styleId="15">
    <w:name w:val="font51"/>
    <w:basedOn w:val="6"/>
    <w:qFormat/>
    <w:uiPriority w:val="0"/>
    <w:rPr>
      <w:rFonts w:hint="eastAsia" w:ascii="宋体" w:hAnsi="宋体" w:eastAsia="宋体" w:cs="宋体"/>
      <w:color w:val="000000"/>
      <w:sz w:val="24"/>
      <w:szCs w:val="24"/>
      <w:u w:val="none"/>
    </w:rPr>
  </w:style>
  <w:style w:type="character" w:customStyle="1" w:styleId="16">
    <w:name w:val="font41"/>
    <w:basedOn w:val="6"/>
    <w:qFormat/>
    <w:uiPriority w:val="0"/>
    <w:rPr>
      <w:rFonts w:hint="default" w:ascii="Times New Roman" w:hAnsi="Times New Roman" w:cs="Times New Roman"/>
      <w:color w:val="000000"/>
      <w:sz w:val="22"/>
      <w:szCs w:val="22"/>
      <w:u w:val="none"/>
    </w:rPr>
  </w:style>
  <w:style w:type="character" w:customStyle="1" w:styleId="17">
    <w:name w:val="font21"/>
    <w:basedOn w:val="6"/>
    <w:qFormat/>
    <w:uiPriority w:val="0"/>
    <w:rPr>
      <w:rFonts w:hint="eastAsia" w:ascii="宋体" w:hAnsi="宋体" w:eastAsia="宋体" w:cs="宋体"/>
      <w:color w:val="000000"/>
      <w:sz w:val="22"/>
      <w:szCs w:val="22"/>
      <w:u w:val="none"/>
    </w:rPr>
  </w:style>
  <w:style w:type="character" w:customStyle="1" w:styleId="18">
    <w:name w:val="font81"/>
    <w:basedOn w:val="6"/>
    <w:qFormat/>
    <w:uiPriority w:val="0"/>
    <w:rPr>
      <w:rFonts w:hint="eastAsia" w:ascii="宋体" w:hAnsi="宋体" w:eastAsia="宋体" w:cs="宋体"/>
      <w:color w:val="000000"/>
      <w:sz w:val="22"/>
      <w:szCs w:val="22"/>
      <w:u w:val="none"/>
    </w:rPr>
  </w:style>
  <w:style w:type="character" w:customStyle="1" w:styleId="19">
    <w:name w:val="font91"/>
    <w:basedOn w:val="6"/>
    <w:qFormat/>
    <w:uiPriority w:val="0"/>
    <w:rPr>
      <w:rFonts w:hint="eastAsia" w:ascii="宋体" w:hAnsi="宋体" w:eastAsia="宋体" w:cs="宋体"/>
      <w:color w:val="000000"/>
      <w:sz w:val="24"/>
      <w:szCs w:val="24"/>
      <w:u w:val="single"/>
    </w:rPr>
  </w:style>
  <w:style w:type="character" w:customStyle="1" w:styleId="20">
    <w:name w:val="font61"/>
    <w:basedOn w:val="6"/>
    <w:qFormat/>
    <w:uiPriority w:val="0"/>
    <w:rPr>
      <w:rFonts w:hint="default" w:ascii="Times New Roman" w:hAnsi="Times New Roman" w:cs="Times New Roman"/>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Pages>
  <Words>0</Words>
  <Characters>0</Characters>
  <Lines>0</Lines>
  <Paragraphs>0</Paragraphs>
  <TotalTime>683</TotalTime>
  <ScaleCrop>false</ScaleCrop>
  <LinksUpToDate>false</LinksUpToDate>
  <CharactersWithSpaces>0</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2020-06-08T13:41:00Z</dcterms:created>
  <dc:creator>Lenovo</dc:creator>
  <cp:lastModifiedBy>admin</cp:lastModifiedBy>
  <cp:lastPrinted>2022-05-20T01:03:20Z</cp:lastPrinted>
  <dcterms:modified xsi:type="dcterms:W3CDTF">2022-05-20T01:33:38Z</dcterms:modified>
  <dc:title>2020年衢州市衢江区公开招聘</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y fmtid="{D5CDD505-2E9C-101B-9397-08002B2CF9AE}" pid="3" name="woTemplateTypoMode" linkTarget="0">
    <vt:lpwstr>web</vt:lpwstr>
  </property>
  <property fmtid="{D5CDD505-2E9C-101B-9397-08002B2CF9AE}" pid="4" name="woTemplate" linkTarget="0">
    <vt:i4>1</vt:i4>
  </property>
</Properties>
</file>