
<file path=[Content_Types].xml><?xml version="1.0" encoding="utf-8"?>
<Types xmlns="http://schemas.openxmlformats.org/package/2006/content-types">
  <Default Extension="xml" ContentType="application/xml"/>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spacing w:line="600" w:lineRule="exact"/>
        <w:jc w:val="left"/>
        <w:rPr>
          <w:rFonts w:ascii="方正小标宋简体" w:hAnsi="方正小标宋简体" w:eastAsia="方正小标宋简体" w:cs="方正小标宋简体"/>
          <w:sz w:val="44"/>
          <w:szCs w:val="44"/>
        </w:rPr>
      </w:pPr>
      <w:bookmarkStart w:id="0" w:name="_Hlk72410214"/>
      <w:bookmarkStart w:id="14" w:name="_GoBack"/>
      <w:bookmarkEnd w:id="14"/>
      <w:r>
        <w:rPr>
          <w:rStyle w:val="23"/>
          <w:rFonts w:hint="eastAsia" w:ascii="方正小标宋简体" w:hAnsi="方正小标宋简体" w:eastAsia="方正小标宋简体" w:cs="方正小标宋简体"/>
          <w:sz w:val="32"/>
          <w:szCs w:val="32"/>
        </w:rPr>
        <w:t>附件7：</w:t>
      </w:r>
    </w:p>
    <w:p>
      <w:pPr>
        <w:spacing w:line="700" w:lineRule="exact"/>
        <w:jc w:val="center"/>
        <w:rPr>
          <w:rFonts w:ascii="Times New Roman" w:hAnsi="Times New Roman" w:eastAsia="方正小标宋简体" w:cs="Times New Roman"/>
          <w:bCs/>
          <w:sz w:val="44"/>
          <w:szCs w:val="44"/>
        </w:rPr>
      </w:pPr>
      <w:r>
        <w:rPr>
          <w:rFonts w:hint="eastAsia" w:ascii="方正小标宋简体" w:hAnsi="方正小标宋简体" w:eastAsia="方正小标宋简体" w:cs="方正小标宋简体"/>
          <w:sz w:val="44"/>
          <w:szCs w:val="44"/>
        </w:rPr>
        <w:t>2022年南沙区教育局联合广州大学附属中学公开招聘事业编制教师相关事项</w:t>
      </w:r>
    </w:p>
    <w:bookmarkEnd w:id="0"/>
    <w:p>
      <w:pPr>
        <w:jc w:val="center"/>
        <w:rPr>
          <w:rFonts w:ascii="Times New Roman" w:hAnsi="Times New Roman" w:cs="Times New Roman" w:eastAsiaTheme="majorEastAsia"/>
          <w:sz w:val="32"/>
          <w:szCs w:val="32"/>
        </w:rPr>
      </w:pPr>
    </w:p>
    <w:p>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为有效开展本次招聘工作，现将招聘程序相关事项公布如下：</w:t>
      </w:r>
    </w:p>
    <w:p>
      <w:pPr>
        <w:autoSpaceDE w:val="0"/>
        <w:autoSpaceDN w:val="0"/>
        <w:adjustRightInd w:val="0"/>
        <w:spacing w:line="540" w:lineRule="atLeast"/>
        <w:ind w:firstLine="640" w:firstLineChars="200"/>
        <w:rPr>
          <w:rFonts w:ascii="黑体" w:hAnsi="黑体" w:eastAsia="黑体" w:cs="黑体"/>
          <w:sz w:val="32"/>
          <w:szCs w:val="32"/>
          <w:lang w:val="zh-CN"/>
        </w:rPr>
      </w:pPr>
      <w:r>
        <w:rPr>
          <w:rFonts w:hint="eastAsia" w:ascii="黑体" w:hAnsi="黑体" w:eastAsia="黑体" w:cs="黑体"/>
          <w:sz w:val="32"/>
          <w:szCs w:val="32"/>
        </w:rPr>
        <w:t>一</w:t>
      </w:r>
      <w:r>
        <w:rPr>
          <w:rFonts w:hint="eastAsia" w:ascii="黑体" w:hAnsi="黑体" w:eastAsia="黑体" w:cs="黑体"/>
          <w:sz w:val="32"/>
          <w:szCs w:val="32"/>
          <w:lang w:val="zh-CN"/>
        </w:rPr>
        <w:t>、招聘</w:t>
      </w:r>
      <w:r>
        <w:rPr>
          <w:rFonts w:hint="eastAsia" w:ascii="黑体" w:hAnsi="黑体" w:eastAsia="黑体" w:cs="黑体"/>
          <w:sz w:val="32"/>
          <w:szCs w:val="32"/>
        </w:rPr>
        <w:t>岗位及</w:t>
      </w:r>
      <w:r>
        <w:rPr>
          <w:rFonts w:hint="eastAsia" w:ascii="黑体" w:hAnsi="黑体" w:eastAsia="黑体" w:cs="黑体"/>
          <w:sz w:val="32"/>
          <w:szCs w:val="32"/>
          <w:lang w:val="zh-CN"/>
        </w:rPr>
        <w:t>人数</w:t>
      </w:r>
    </w:p>
    <w:p>
      <w:pPr>
        <w:spacing w:line="540" w:lineRule="atLeast"/>
        <w:ind w:firstLine="643" w:firstLineChars="200"/>
        <w:rPr>
          <w:rFonts w:ascii="仿宋" w:hAnsi="仿宋" w:eastAsia="仿宋"/>
          <w:b/>
          <w:bCs/>
          <w:sz w:val="32"/>
          <w:szCs w:val="32"/>
        </w:rPr>
      </w:pPr>
      <w:r>
        <w:rPr>
          <w:rFonts w:hint="eastAsia" w:ascii="仿宋" w:hAnsi="仿宋" w:eastAsia="仿宋"/>
          <w:b/>
          <w:bCs/>
          <w:sz w:val="32"/>
          <w:szCs w:val="32"/>
        </w:rPr>
        <w:t>（一）招聘岗位及人数：</w:t>
      </w:r>
    </w:p>
    <w:p>
      <w:pPr>
        <w:pStyle w:val="8"/>
        <w:adjustRightInd w:val="0"/>
        <w:spacing w:before="0" w:beforeAutospacing="0" w:after="0" w:afterAutospacing="0" w:line="560" w:lineRule="exact"/>
        <w:ind w:firstLine="640" w:firstLineChars="200"/>
        <w:jc w:val="both"/>
        <w:rPr>
          <w:rFonts w:ascii="仿宋" w:hAnsi="仿宋" w:eastAsia="仿宋" w:cs="仿宋"/>
          <w:sz w:val="32"/>
          <w:szCs w:val="32"/>
        </w:rPr>
      </w:pPr>
      <w:r>
        <w:rPr>
          <w:rFonts w:hint="eastAsia" w:ascii="仿宋" w:hAnsi="仿宋" w:eastAsia="仿宋" w:cs="仿宋"/>
          <w:sz w:val="32"/>
          <w:szCs w:val="32"/>
        </w:rPr>
        <w:t>本次共招聘教师44名，获聘人员为事业编制教师。</w:t>
      </w:r>
    </w:p>
    <w:p>
      <w:pPr>
        <w:pStyle w:val="8"/>
        <w:adjustRightInd w:val="0"/>
        <w:spacing w:before="0" w:beforeAutospacing="0" w:after="0" w:afterAutospacing="0" w:line="560" w:lineRule="exact"/>
        <w:ind w:firstLine="640" w:firstLineChars="200"/>
        <w:jc w:val="both"/>
        <w:rPr>
          <w:rFonts w:ascii="仿宋" w:hAnsi="仿宋" w:eastAsia="仿宋" w:cs="仿宋"/>
          <w:sz w:val="32"/>
          <w:szCs w:val="32"/>
        </w:rPr>
      </w:pPr>
      <w:r>
        <w:rPr>
          <w:rFonts w:hint="eastAsia" w:ascii="仿宋" w:hAnsi="仿宋" w:eastAsia="仿宋" w:cs="仿宋"/>
          <w:sz w:val="32"/>
          <w:szCs w:val="32"/>
        </w:rPr>
        <w:t>招聘岗位和要求详见附件1《</w:t>
      </w:r>
      <w:r>
        <w:rPr>
          <w:rFonts w:ascii="Times New Roman" w:hAnsi="Times New Roman" w:eastAsia="仿宋" w:cs="Times New Roman"/>
          <w:bCs/>
          <w:sz w:val="32"/>
          <w:szCs w:val="32"/>
        </w:rPr>
        <w:t>2022年广州市南沙区教育局联合广州大学附属中学公开招聘</w:t>
      </w:r>
      <w:r>
        <w:rPr>
          <w:rFonts w:hint="eastAsia" w:ascii="Times New Roman" w:hAnsi="Times New Roman" w:eastAsia="仿宋" w:cs="Times New Roman"/>
          <w:bCs/>
          <w:sz w:val="32"/>
          <w:szCs w:val="32"/>
        </w:rPr>
        <w:t>中小学</w:t>
      </w:r>
      <w:r>
        <w:rPr>
          <w:rFonts w:ascii="Times New Roman" w:hAnsi="Times New Roman" w:eastAsia="仿宋" w:cs="Times New Roman"/>
          <w:bCs/>
          <w:sz w:val="32"/>
          <w:szCs w:val="32"/>
        </w:rPr>
        <w:t>事业编制教师岗位需求表</w:t>
      </w:r>
      <w:r>
        <w:rPr>
          <w:rFonts w:hint="eastAsia" w:ascii="仿宋" w:hAnsi="仿宋" w:eastAsia="仿宋" w:cs="仿宋"/>
          <w:sz w:val="32"/>
          <w:szCs w:val="32"/>
        </w:rPr>
        <w:t>》。</w:t>
      </w:r>
    </w:p>
    <w:p>
      <w:pPr>
        <w:spacing w:line="520" w:lineRule="exact"/>
        <w:ind w:firstLine="640" w:firstLineChars="200"/>
        <w:rPr>
          <w:rFonts w:ascii="Times New Roman" w:hAnsi="Times New Roman" w:eastAsia="黑体" w:cs="Times New Roman"/>
          <w:sz w:val="32"/>
          <w:szCs w:val="32"/>
        </w:rPr>
      </w:pPr>
      <w:bookmarkStart w:id="1" w:name="_Hlk106706372"/>
      <w:bookmarkStart w:id="2" w:name="_Hlk105079437"/>
      <w:r>
        <w:rPr>
          <w:rFonts w:hint="eastAsia" w:ascii="Times New Roman" w:hAnsi="Times New Roman" w:eastAsia="黑体" w:cs="Times New Roman"/>
          <w:sz w:val="32"/>
          <w:szCs w:val="32"/>
        </w:rPr>
        <w:t>二</w:t>
      </w:r>
      <w:r>
        <w:rPr>
          <w:rFonts w:ascii="Times New Roman" w:hAnsi="Times New Roman" w:eastAsia="黑体" w:cs="Times New Roman"/>
          <w:sz w:val="32"/>
          <w:szCs w:val="32"/>
        </w:rPr>
        <w:t>、</w:t>
      </w:r>
      <w:r>
        <w:rPr>
          <w:rFonts w:ascii="Times New Roman" w:hAnsi="Times New Roman" w:eastAsia="黑体" w:cs="Times New Roman"/>
          <w:kern w:val="0"/>
          <w:sz w:val="32"/>
          <w:szCs w:val="32"/>
        </w:rPr>
        <w:t>招聘程序</w:t>
      </w:r>
    </w:p>
    <w:p>
      <w:pPr>
        <w:spacing w:line="560" w:lineRule="exact"/>
        <w:ind w:firstLine="640" w:firstLineChars="200"/>
        <w:rPr>
          <w:rFonts w:ascii="Times New Roman" w:hAnsi="Times New Roman" w:eastAsia="仿宋" w:cs="Times New Roman"/>
          <w:sz w:val="32"/>
          <w:szCs w:val="32"/>
        </w:rPr>
      </w:pPr>
      <w:bookmarkStart w:id="3" w:name="_Hlk105078822"/>
      <w:r>
        <w:rPr>
          <w:rFonts w:ascii="Times New Roman" w:hAnsi="Times New Roman" w:eastAsia="仿宋" w:cs="Times New Roman"/>
          <w:sz w:val="32"/>
          <w:szCs w:val="32"/>
        </w:rPr>
        <w:t>本次公开招聘依次按照网上报名、现场确认及资格审查、笔试、试教/说课、专业技能测试（报考体育、美术教师岗位的）、专家组面试、体检、考察、公示、聘用等程序进行。现场确认及资格审查、笔试、试教/说课、专业技能测试（报考体育、美术教师岗位的）、专家组面试、体检、考察环节报考人员须严格按照考试要求携带身份证（含临时身份证或公安部门开具的带有相片的有效身份证明）、准考证、符合疫情防控要求的健康码等按时到达考场进行考试，未按时到考场报到或中途擅自离开考场均视为放弃考试。报考人员在各考试环节均不得以明示或暗示的方式向考官透露个人信息，否则无条件取消考试资格。</w:t>
      </w:r>
    </w:p>
    <w:bookmarkEnd w:id="3"/>
    <w:p>
      <w:pPr>
        <w:spacing w:line="520" w:lineRule="exact"/>
        <w:ind w:firstLine="321" w:firstLineChars="100"/>
        <w:rPr>
          <w:rFonts w:ascii="Times New Roman" w:hAnsi="Times New Roman" w:eastAsia="楷体" w:cs="Times New Roman"/>
          <w:b/>
          <w:bCs/>
          <w:sz w:val="32"/>
          <w:szCs w:val="32"/>
        </w:rPr>
      </w:pPr>
      <w:bookmarkStart w:id="4" w:name="_Hlk105078933"/>
      <w:r>
        <w:rPr>
          <w:rFonts w:ascii="Times New Roman" w:hAnsi="Times New Roman" w:eastAsia="楷体" w:cs="Times New Roman"/>
          <w:b/>
          <w:bCs/>
          <w:sz w:val="32"/>
          <w:szCs w:val="32"/>
        </w:rPr>
        <w:t>（一）网上报名</w:t>
      </w:r>
    </w:p>
    <w:p>
      <w:pPr>
        <w:spacing w:line="520" w:lineRule="exact"/>
        <w:ind w:firstLine="640" w:firstLineChars="200"/>
        <w:rPr>
          <w:rFonts w:ascii="Times New Roman" w:hAnsi="Times New Roman" w:eastAsia="仿宋" w:cs="Times New Roman"/>
          <w:sz w:val="32"/>
          <w:szCs w:val="32"/>
        </w:rPr>
      </w:pPr>
      <w:r>
        <w:rPr>
          <w:rFonts w:ascii="Times New Roman" w:hAnsi="Times New Roman" w:eastAsia="仿宋" w:cs="Times New Roman"/>
          <w:sz w:val="32"/>
          <w:szCs w:val="32"/>
        </w:rPr>
        <w:t>1. 报名方式：本次招聘采取网上报名方式。点击下方链接或扫描二维码进行网上报名，填写报名信息，</w:t>
      </w:r>
      <w:r>
        <w:rPr>
          <w:rFonts w:ascii="Times New Roman" w:hAnsi="Times New Roman" w:eastAsia="仿宋" w:cs="Times New Roman"/>
          <w:b/>
          <w:bCs/>
          <w:sz w:val="32"/>
          <w:szCs w:val="32"/>
        </w:rPr>
        <w:t>上传报名所需材料的电子版或扫描件</w:t>
      </w:r>
      <w:r>
        <w:rPr>
          <w:rFonts w:ascii="Times New Roman" w:hAnsi="Times New Roman" w:eastAsia="仿宋" w:cs="Times New Roman"/>
          <w:sz w:val="32"/>
          <w:szCs w:val="32"/>
        </w:rPr>
        <w:t>。</w:t>
      </w:r>
    </w:p>
    <w:p>
      <w:pPr>
        <w:spacing w:line="520" w:lineRule="exact"/>
        <w:rPr>
          <w:rFonts w:hint="eastAsia" w:ascii="Times New Roman" w:hAnsi="Times New Roman" w:eastAsia="仿宋" w:cs="Times New Roman"/>
          <w:sz w:val="32"/>
          <w:szCs w:val="32"/>
        </w:rPr>
      </w:pPr>
      <w:r>
        <w:rPr>
          <w:rFonts w:ascii="Times New Roman" w:hAnsi="Times New Roman" w:eastAsia="仿宋" w:cs="Times New Roman"/>
          <w:sz w:val="32"/>
          <w:szCs w:val="32"/>
        </w:rPr>
        <w:t>报名链接及二维码：</w:t>
      </w:r>
      <w:r>
        <w:rPr>
          <w:rFonts w:hint="eastAsia" w:ascii="Times New Roman" w:hAnsi="Times New Roman" w:eastAsia="仿宋" w:cs="Times New Roman"/>
          <w:sz w:val="32"/>
          <w:szCs w:val="32"/>
        </w:rPr>
        <w:fldChar w:fldCharType="begin"/>
      </w:r>
      <w:r>
        <w:rPr>
          <w:rFonts w:hint="eastAsia" w:ascii="Times New Roman" w:hAnsi="Times New Roman" w:eastAsia="仿宋" w:cs="Times New Roman"/>
          <w:sz w:val="32"/>
          <w:szCs w:val="32"/>
        </w:rPr>
        <w:instrText xml:space="preserve"> HYPERLINK "https://www.wjx.cn/vm/hv6fmkU.aspx" </w:instrText>
      </w:r>
      <w:r>
        <w:rPr>
          <w:rFonts w:hint="eastAsia" w:ascii="Times New Roman" w:hAnsi="Times New Roman" w:eastAsia="仿宋" w:cs="Times New Roman"/>
          <w:sz w:val="32"/>
          <w:szCs w:val="32"/>
        </w:rPr>
        <w:fldChar w:fldCharType="separate"/>
      </w:r>
      <w:r>
        <w:rPr>
          <w:rStyle w:val="12"/>
          <w:rFonts w:hint="eastAsia" w:ascii="Times New Roman" w:hAnsi="Times New Roman" w:eastAsia="仿宋" w:cs="Times New Roman"/>
          <w:sz w:val="32"/>
          <w:szCs w:val="32"/>
        </w:rPr>
        <w:t>https://www.wjx.cn/vm/hv6fmkU.aspx</w:t>
      </w:r>
      <w:r>
        <w:rPr>
          <w:rFonts w:hint="eastAsia" w:ascii="Times New Roman" w:hAnsi="Times New Roman" w:eastAsia="仿宋" w:cs="Times New Roman"/>
          <w:sz w:val="32"/>
          <w:szCs w:val="32"/>
        </w:rPr>
        <w:fldChar w:fldCharType="end"/>
      </w:r>
    </w:p>
    <w:p>
      <w:pPr>
        <w:pStyle w:val="2"/>
        <w:jc w:val="center"/>
        <w:rPr>
          <w:rFonts w:ascii="Times New Roman" w:hAnsi="Times New Roman" w:eastAsia="仿宋" w:cs="Times New Roman"/>
          <w:sz w:val="32"/>
          <w:szCs w:val="32"/>
        </w:rPr>
      </w:pPr>
      <w:r>
        <w:rPr>
          <w:rFonts w:hint="eastAsia" w:eastAsia="仿宋_GB2312"/>
          <w:lang w:eastAsia="zh-CN"/>
        </w:rPr>
        <w:drawing>
          <wp:inline distT="0" distB="0" distL="114300" distR="114300">
            <wp:extent cx="1428750" cy="1428750"/>
            <wp:effectExtent l="0" t="0" r="0" b="0"/>
            <wp:docPr id="1" name="图片 1" descr="第二批编制报名二维码qrcod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第二批编制报名二维码qrcode"/>
                    <pic:cNvPicPr>
                      <a:picLocks noChangeAspect="1"/>
                    </pic:cNvPicPr>
                  </pic:nvPicPr>
                  <pic:blipFill>
                    <a:blip r:embed="rId5"/>
                    <a:stretch>
                      <a:fillRect/>
                    </a:stretch>
                  </pic:blipFill>
                  <pic:spPr>
                    <a:xfrm>
                      <a:off x="0" y="0"/>
                      <a:ext cx="1428750" cy="1428750"/>
                    </a:xfrm>
                    <a:prstGeom prst="rect">
                      <a:avLst/>
                    </a:prstGeom>
                  </pic:spPr>
                </pic:pic>
              </a:graphicData>
            </a:graphic>
          </wp:inline>
        </w:drawing>
      </w:r>
    </w:p>
    <w:p>
      <w:pPr>
        <w:spacing w:line="520" w:lineRule="exact"/>
        <w:ind w:firstLine="640" w:firstLineChars="200"/>
        <w:rPr>
          <w:rFonts w:ascii="Times New Roman" w:hAnsi="Times New Roman" w:eastAsia="仿宋" w:cs="Times New Roman"/>
          <w:sz w:val="32"/>
          <w:szCs w:val="32"/>
        </w:rPr>
      </w:pPr>
      <w:r>
        <w:rPr>
          <w:rFonts w:ascii="Times New Roman" w:hAnsi="Times New Roman" w:eastAsia="仿宋" w:cs="Times New Roman"/>
          <w:sz w:val="32"/>
          <w:szCs w:val="32"/>
        </w:rPr>
        <w:t>2.时间：2022年</w:t>
      </w:r>
      <w:r>
        <w:rPr>
          <w:rFonts w:hint="eastAsia" w:ascii="Times New Roman" w:hAnsi="Times New Roman" w:eastAsia="仿宋" w:cs="Times New Roman"/>
          <w:sz w:val="32"/>
          <w:szCs w:val="32"/>
          <w:lang w:val="en-US" w:eastAsia="zh-CN"/>
        </w:rPr>
        <w:t>7</w:t>
      </w:r>
      <w:r>
        <w:rPr>
          <w:rFonts w:ascii="Times New Roman" w:hAnsi="Times New Roman" w:eastAsia="仿宋" w:cs="Times New Roman"/>
          <w:sz w:val="32"/>
          <w:szCs w:val="32"/>
        </w:rPr>
        <w:t>月</w:t>
      </w:r>
      <w:r>
        <w:rPr>
          <w:rFonts w:hint="eastAsia" w:ascii="Times New Roman" w:hAnsi="Times New Roman" w:eastAsia="仿宋" w:cs="Times New Roman"/>
          <w:sz w:val="32"/>
          <w:szCs w:val="32"/>
          <w:lang w:val="en-US" w:eastAsia="zh-CN"/>
        </w:rPr>
        <w:t>16</w:t>
      </w:r>
      <w:r>
        <w:rPr>
          <w:rFonts w:ascii="Times New Roman" w:hAnsi="Times New Roman" w:eastAsia="仿宋" w:cs="Times New Roman"/>
          <w:sz w:val="32"/>
          <w:szCs w:val="32"/>
        </w:rPr>
        <w:t>日00：00-</w:t>
      </w:r>
      <w:r>
        <w:rPr>
          <w:rFonts w:hint="eastAsia" w:ascii="Times New Roman" w:hAnsi="Times New Roman" w:eastAsia="仿宋" w:cs="Times New Roman"/>
          <w:sz w:val="32"/>
          <w:szCs w:val="32"/>
          <w:lang w:val="en-US" w:eastAsia="zh-CN"/>
        </w:rPr>
        <w:t>7</w:t>
      </w:r>
      <w:r>
        <w:rPr>
          <w:rFonts w:ascii="Times New Roman" w:hAnsi="Times New Roman" w:eastAsia="仿宋" w:cs="Times New Roman"/>
          <w:sz w:val="32"/>
          <w:szCs w:val="32"/>
        </w:rPr>
        <w:t>月</w:t>
      </w:r>
      <w:r>
        <w:rPr>
          <w:rFonts w:hint="eastAsia" w:ascii="Times New Roman" w:hAnsi="Times New Roman" w:eastAsia="仿宋" w:cs="Times New Roman"/>
          <w:sz w:val="32"/>
          <w:szCs w:val="32"/>
          <w:lang w:val="en-US" w:eastAsia="zh-CN"/>
        </w:rPr>
        <w:t>20</w:t>
      </w:r>
      <w:r>
        <w:rPr>
          <w:rFonts w:ascii="Times New Roman" w:hAnsi="Times New Roman" w:eastAsia="仿宋" w:cs="Times New Roman"/>
          <w:sz w:val="32"/>
          <w:szCs w:val="32"/>
        </w:rPr>
        <w:t>日17: 00。</w:t>
      </w:r>
    </w:p>
    <w:p>
      <w:pPr>
        <w:pStyle w:val="8"/>
        <w:spacing w:before="0" w:beforeAutospacing="0" w:after="0" w:afterAutospacing="0" w:line="520" w:lineRule="exact"/>
        <w:ind w:firstLine="640" w:firstLineChars="200"/>
        <w:jc w:val="both"/>
        <w:rPr>
          <w:rFonts w:ascii="Times New Roman" w:hAnsi="Times New Roman" w:eastAsia="仿宋" w:cs="Times New Roman"/>
          <w:kern w:val="2"/>
          <w:sz w:val="32"/>
          <w:szCs w:val="32"/>
        </w:rPr>
      </w:pPr>
      <w:r>
        <w:rPr>
          <w:rFonts w:ascii="Times New Roman" w:hAnsi="Times New Roman" w:eastAsia="仿宋" w:cs="Times New Roman"/>
          <w:kern w:val="2"/>
          <w:sz w:val="32"/>
          <w:szCs w:val="32"/>
        </w:rPr>
        <w:t>3.报名所需材料：</w:t>
      </w:r>
    </w:p>
    <w:p>
      <w:pPr>
        <w:pStyle w:val="8"/>
        <w:spacing w:before="0" w:beforeAutospacing="0" w:after="0" w:afterAutospacing="0" w:line="520" w:lineRule="exact"/>
        <w:ind w:firstLine="640" w:firstLineChars="200"/>
        <w:jc w:val="both"/>
        <w:rPr>
          <w:rFonts w:ascii="Times New Roman" w:hAnsi="Times New Roman" w:eastAsia="仿宋" w:cs="Times New Roman"/>
          <w:kern w:val="2"/>
          <w:sz w:val="32"/>
          <w:szCs w:val="32"/>
        </w:rPr>
      </w:pPr>
      <w:r>
        <w:rPr>
          <w:rFonts w:ascii="Times New Roman" w:hAnsi="Times New Roman" w:eastAsia="仿宋" w:cs="Times New Roman"/>
          <w:sz w:val="32"/>
          <w:szCs w:val="32"/>
        </w:rPr>
        <w:t>《</w:t>
      </w:r>
      <w:r>
        <w:rPr>
          <w:rFonts w:ascii="Times New Roman" w:hAnsi="Times New Roman" w:eastAsia="仿宋" w:cs="Times New Roman"/>
          <w:bCs/>
          <w:sz w:val="32"/>
          <w:szCs w:val="32"/>
        </w:rPr>
        <w:t>2022年广州市南沙区教育局联合广州大学附属中学公开招聘</w:t>
      </w:r>
      <w:r>
        <w:rPr>
          <w:rFonts w:hint="eastAsia" w:ascii="Times New Roman" w:hAnsi="Times New Roman" w:eastAsia="仿宋" w:cs="Times New Roman"/>
          <w:bCs/>
          <w:sz w:val="32"/>
          <w:szCs w:val="32"/>
        </w:rPr>
        <w:t>中小学</w:t>
      </w:r>
      <w:r>
        <w:rPr>
          <w:rFonts w:ascii="Times New Roman" w:hAnsi="Times New Roman" w:eastAsia="仿宋" w:cs="Times New Roman"/>
          <w:bCs/>
          <w:sz w:val="32"/>
          <w:szCs w:val="32"/>
        </w:rPr>
        <w:t>事业编制教师</w:t>
      </w:r>
      <w:r>
        <w:rPr>
          <w:rFonts w:ascii="Times New Roman" w:hAnsi="Times New Roman" w:eastAsia="仿宋" w:cs="Times New Roman"/>
          <w:sz w:val="32"/>
          <w:szCs w:val="32"/>
        </w:rPr>
        <w:t>报名登记表》（附件2）、</w:t>
      </w:r>
      <w:r>
        <w:rPr>
          <w:rFonts w:ascii="Times New Roman" w:hAnsi="Times New Roman" w:eastAsia="仿宋" w:cs="Times New Roman"/>
          <w:kern w:val="2"/>
          <w:sz w:val="32"/>
          <w:szCs w:val="32"/>
        </w:rPr>
        <w:t xml:space="preserve">准考证、个人简历还应附以下材料： </w:t>
      </w:r>
    </w:p>
    <w:p>
      <w:pPr>
        <w:pStyle w:val="8"/>
        <w:spacing w:before="0" w:beforeAutospacing="0" w:after="0" w:afterAutospacing="0" w:line="520" w:lineRule="exact"/>
        <w:ind w:firstLine="641"/>
        <w:jc w:val="both"/>
        <w:rPr>
          <w:rFonts w:ascii="Times New Roman" w:hAnsi="Times New Roman" w:eastAsia="仿宋" w:cs="Times New Roman"/>
          <w:kern w:val="2"/>
          <w:sz w:val="32"/>
          <w:szCs w:val="32"/>
        </w:rPr>
      </w:pPr>
      <w:r>
        <w:rPr>
          <w:rFonts w:ascii="Times New Roman" w:hAnsi="Times New Roman" w:eastAsia="仿宋" w:cs="Times New Roman"/>
          <w:kern w:val="2"/>
          <w:sz w:val="32"/>
          <w:szCs w:val="32"/>
        </w:rPr>
        <w:t>（1）报考岗位所要求的相关证明材料（见附件1）。</w:t>
      </w:r>
    </w:p>
    <w:p>
      <w:pPr>
        <w:pStyle w:val="8"/>
        <w:spacing w:before="0" w:beforeAutospacing="0" w:after="0" w:afterAutospacing="0" w:line="520" w:lineRule="exact"/>
        <w:ind w:firstLine="641"/>
        <w:jc w:val="both"/>
        <w:rPr>
          <w:rFonts w:ascii="Times New Roman" w:hAnsi="Times New Roman" w:eastAsia="仿宋" w:cs="Times New Roman"/>
          <w:kern w:val="2"/>
          <w:sz w:val="32"/>
          <w:szCs w:val="32"/>
        </w:rPr>
      </w:pPr>
      <w:r>
        <w:rPr>
          <w:rFonts w:ascii="Times New Roman" w:hAnsi="Times New Roman" w:eastAsia="仿宋" w:cs="Times New Roman"/>
          <w:kern w:val="2"/>
          <w:sz w:val="32"/>
          <w:szCs w:val="32"/>
        </w:rPr>
        <w:t>（2）</w:t>
      </w:r>
      <w:r>
        <w:rPr>
          <w:rFonts w:ascii="Times New Roman" w:hAnsi="Times New Roman" w:eastAsia="仿宋" w:cs="Times New Roman"/>
          <w:sz w:val="32"/>
          <w:szCs w:val="32"/>
        </w:rPr>
        <w:t>《</w:t>
      </w:r>
      <w:r>
        <w:rPr>
          <w:rFonts w:ascii="Times New Roman" w:hAnsi="Times New Roman" w:eastAsia="仿宋" w:cs="Times New Roman"/>
          <w:bCs/>
          <w:sz w:val="32"/>
          <w:szCs w:val="32"/>
        </w:rPr>
        <w:t>2022年广州市南沙区教育局联合广州大学附属中学公开招聘</w:t>
      </w:r>
      <w:r>
        <w:rPr>
          <w:rFonts w:hint="eastAsia" w:ascii="Times New Roman" w:hAnsi="Times New Roman" w:eastAsia="仿宋" w:cs="Times New Roman"/>
          <w:bCs/>
          <w:sz w:val="32"/>
          <w:szCs w:val="32"/>
        </w:rPr>
        <w:t>中小学</w:t>
      </w:r>
      <w:r>
        <w:rPr>
          <w:rFonts w:ascii="Times New Roman" w:hAnsi="Times New Roman" w:eastAsia="仿宋" w:cs="Times New Roman"/>
          <w:bCs/>
          <w:sz w:val="32"/>
          <w:szCs w:val="32"/>
        </w:rPr>
        <w:t>事业编制教师</w:t>
      </w:r>
      <w:r>
        <w:rPr>
          <w:rFonts w:ascii="Times New Roman" w:hAnsi="Times New Roman" w:eastAsia="仿宋" w:cs="Times New Roman"/>
          <w:sz w:val="32"/>
          <w:szCs w:val="32"/>
        </w:rPr>
        <w:t>报名登记表》</w:t>
      </w:r>
      <w:r>
        <w:rPr>
          <w:rFonts w:ascii="Times New Roman" w:hAnsi="Times New Roman" w:eastAsia="仿宋" w:cs="Times New Roman"/>
          <w:kern w:val="2"/>
          <w:sz w:val="32"/>
          <w:szCs w:val="32"/>
        </w:rPr>
        <w:t>（见附件2，需粘贴个人近期正面证件照），报考人员自行下载填写并上传。</w:t>
      </w:r>
    </w:p>
    <w:p>
      <w:pPr>
        <w:pStyle w:val="8"/>
        <w:spacing w:before="0" w:beforeAutospacing="0" w:after="0" w:afterAutospacing="0" w:line="520" w:lineRule="exact"/>
        <w:ind w:firstLine="641"/>
        <w:jc w:val="both"/>
        <w:rPr>
          <w:rFonts w:ascii="Times New Roman" w:hAnsi="Times New Roman" w:eastAsia="仿宋" w:cs="Times New Roman"/>
          <w:kern w:val="2"/>
          <w:sz w:val="32"/>
          <w:szCs w:val="32"/>
        </w:rPr>
      </w:pPr>
      <w:r>
        <w:rPr>
          <w:rFonts w:ascii="Times New Roman" w:hAnsi="Times New Roman" w:eastAsia="仿宋" w:cs="Times New Roman"/>
          <w:kern w:val="2"/>
          <w:sz w:val="32"/>
          <w:szCs w:val="32"/>
        </w:rPr>
        <w:t>（3）准考证（见附件3），报考人员填写个人信息，并在相应位置粘贴与报名表一致的个人近期正面证件照，报考人员自行下载填写并上传。</w:t>
      </w:r>
    </w:p>
    <w:p>
      <w:pPr>
        <w:pStyle w:val="8"/>
        <w:spacing w:before="0" w:beforeAutospacing="0" w:after="0" w:afterAutospacing="0" w:line="520" w:lineRule="exact"/>
        <w:ind w:firstLine="641"/>
        <w:jc w:val="both"/>
        <w:rPr>
          <w:rFonts w:ascii="Times New Roman" w:hAnsi="Times New Roman" w:eastAsia="仿宋" w:cs="Times New Roman"/>
          <w:sz w:val="32"/>
          <w:szCs w:val="32"/>
        </w:rPr>
      </w:pPr>
      <w:r>
        <w:rPr>
          <w:rFonts w:ascii="Times New Roman" w:hAnsi="Times New Roman" w:eastAsia="仿宋" w:cs="Times New Roman"/>
          <w:kern w:val="2"/>
          <w:sz w:val="32"/>
          <w:szCs w:val="32"/>
        </w:rPr>
        <w:t>（4）有效居民身份证（正反面复印到同一页，A4大小），</w:t>
      </w:r>
      <w:r>
        <w:rPr>
          <w:rFonts w:ascii="Times New Roman" w:hAnsi="Times New Roman" w:eastAsia="仿宋" w:cs="Times New Roman"/>
          <w:sz w:val="32"/>
          <w:szCs w:val="32"/>
        </w:rPr>
        <w:t>应使用最新身份证信息报名，不得用新、旧两个身份证号同时报名，报名与考试时使用的身份证必须完全一致。一经在网上完成报名流程，不得改报。</w:t>
      </w:r>
    </w:p>
    <w:p>
      <w:pPr>
        <w:spacing w:line="520" w:lineRule="exact"/>
        <w:ind w:firstLine="640" w:firstLineChars="200"/>
        <w:rPr>
          <w:rFonts w:ascii="Times New Roman" w:hAnsi="Times New Roman" w:eastAsia="仿宋" w:cs="Times New Roman"/>
          <w:kern w:val="0"/>
          <w:sz w:val="32"/>
          <w:szCs w:val="32"/>
        </w:rPr>
      </w:pPr>
      <w:r>
        <w:rPr>
          <w:rFonts w:ascii="Times New Roman" w:hAnsi="Times New Roman" w:eastAsia="仿宋" w:cs="Times New Roman"/>
          <w:kern w:val="0"/>
          <w:sz w:val="32"/>
          <w:szCs w:val="32"/>
        </w:rPr>
        <w:t>（5）</w:t>
      </w:r>
      <w:bookmarkStart w:id="5" w:name="_Hlk105078183"/>
      <w:r>
        <w:rPr>
          <w:rFonts w:ascii="Times New Roman" w:hAnsi="Times New Roman" w:eastAsia="仿宋" w:cs="Times New Roman"/>
          <w:kern w:val="0"/>
          <w:sz w:val="32"/>
          <w:szCs w:val="32"/>
        </w:rPr>
        <w:t>报名时须上传手写签名的《</w:t>
      </w:r>
      <w:r>
        <w:rPr>
          <w:rFonts w:ascii="Times New Roman" w:hAnsi="Times New Roman" w:eastAsia="仿宋" w:cs="Times New Roman"/>
          <w:sz w:val="32"/>
          <w:szCs w:val="32"/>
        </w:rPr>
        <w:t>考生健康申明卡及安全考试承诺书</w:t>
      </w:r>
      <w:r>
        <w:rPr>
          <w:rFonts w:ascii="Times New Roman" w:hAnsi="Times New Roman" w:eastAsia="仿宋" w:cs="Times New Roman"/>
          <w:kern w:val="0"/>
          <w:sz w:val="32"/>
          <w:szCs w:val="32"/>
        </w:rPr>
        <w:t>》扫描件</w:t>
      </w:r>
      <w:r>
        <w:rPr>
          <w:rFonts w:hint="eastAsia" w:ascii="Times New Roman" w:hAnsi="Times New Roman" w:eastAsia="仿宋" w:cs="Times New Roman"/>
          <w:kern w:val="0"/>
          <w:sz w:val="32"/>
          <w:szCs w:val="32"/>
        </w:rPr>
        <w:t>（附件</w:t>
      </w:r>
      <w:r>
        <w:rPr>
          <w:rFonts w:ascii="Times New Roman" w:hAnsi="Times New Roman" w:eastAsia="仿宋" w:cs="Times New Roman"/>
          <w:kern w:val="0"/>
          <w:sz w:val="32"/>
          <w:szCs w:val="32"/>
        </w:rPr>
        <w:t>4</w:t>
      </w:r>
      <w:r>
        <w:rPr>
          <w:rFonts w:hint="eastAsia" w:ascii="Times New Roman" w:hAnsi="Times New Roman" w:eastAsia="仿宋" w:cs="Times New Roman"/>
          <w:kern w:val="0"/>
          <w:sz w:val="32"/>
          <w:szCs w:val="32"/>
        </w:rPr>
        <w:t>）</w:t>
      </w:r>
      <w:r>
        <w:rPr>
          <w:rFonts w:ascii="Times New Roman" w:hAnsi="Times New Roman" w:eastAsia="仿宋" w:cs="Times New Roman"/>
          <w:kern w:val="0"/>
          <w:sz w:val="32"/>
          <w:szCs w:val="32"/>
        </w:rPr>
        <w:t>。</w:t>
      </w:r>
      <w:bookmarkEnd w:id="5"/>
    </w:p>
    <w:p>
      <w:pPr>
        <w:pStyle w:val="8"/>
        <w:spacing w:before="0" w:beforeAutospacing="0" w:after="0" w:afterAutospacing="0" w:line="520" w:lineRule="exact"/>
        <w:ind w:firstLine="641"/>
        <w:jc w:val="both"/>
        <w:rPr>
          <w:rFonts w:ascii="Times New Roman" w:hAnsi="Times New Roman" w:eastAsia="仿宋" w:cs="Times New Roman"/>
          <w:kern w:val="2"/>
          <w:sz w:val="32"/>
          <w:szCs w:val="32"/>
        </w:rPr>
      </w:pPr>
      <w:r>
        <w:rPr>
          <w:rFonts w:ascii="Times New Roman" w:hAnsi="Times New Roman" w:eastAsia="仿宋" w:cs="Times New Roman"/>
          <w:kern w:val="2"/>
          <w:sz w:val="32"/>
          <w:szCs w:val="32"/>
        </w:rPr>
        <w:t>（6）在境外[指港澳台和外国（地区）]学习并将于2022年取得学历学位证书的人员，需在报名时出具有关证明材料。</w:t>
      </w:r>
    </w:p>
    <w:p>
      <w:pPr>
        <w:pStyle w:val="8"/>
        <w:spacing w:before="0" w:beforeAutospacing="0" w:after="0" w:afterAutospacing="0" w:line="520" w:lineRule="exact"/>
        <w:ind w:firstLine="641"/>
        <w:jc w:val="both"/>
        <w:rPr>
          <w:rFonts w:ascii="Times New Roman" w:hAnsi="Times New Roman" w:eastAsia="仿宋" w:cs="Times New Roman"/>
          <w:kern w:val="2"/>
          <w:sz w:val="32"/>
          <w:szCs w:val="32"/>
        </w:rPr>
      </w:pPr>
      <w:r>
        <w:rPr>
          <w:rFonts w:ascii="Times New Roman" w:hAnsi="Times New Roman" w:eastAsia="仿宋" w:cs="Times New Roman"/>
          <w:kern w:val="2"/>
          <w:sz w:val="32"/>
          <w:szCs w:val="32"/>
        </w:rPr>
        <w:t>（7）</w:t>
      </w:r>
      <w:r>
        <w:rPr>
          <w:rFonts w:ascii="Times New Roman" w:hAnsi="Times New Roman" w:eastAsia="仿宋" w:cs="Times New Roman"/>
          <w:sz w:val="32"/>
          <w:szCs w:val="32"/>
        </w:rPr>
        <w:t>2022年毕业生</w:t>
      </w:r>
      <w:bookmarkStart w:id="6" w:name="_Hlk105514339"/>
      <w:r>
        <w:rPr>
          <w:rFonts w:hint="eastAsia" w:ascii="Times New Roman" w:hAnsi="Times New Roman" w:eastAsia="仿宋" w:cs="Times New Roman"/>
          <w:sz w:val="32"/>
          <w:szCs w:val="32"/>
        </w:rPr>
        <w:t>还需提供</w:t>
      </w:r>
      <w:bookmarkEnd w:id="6"/>
      <w:r>
        <w:rPr>
          <w:rFonts w:ascii="Times New Roman" w:hAnsi="Times New Roman" w:eastAsia="仿宋" w:cs="Times New Roman"/>
          <w:kern w:val="2"/>
          <w:sz w:val="32"/>
          <w:szCs w:val="32"/>
        </w:rPr>
        <w:t>：毕业生就业推荐表、</w:t>
      </w:r>
      <w:bookmarkStart w:id="7" w:name="_Hlk106704172"/>
      <w:r>
        <w:rPr>
          <w:rFonts w:hint="eastAsia" w:ascii="Times New Roman" w:hAnsi="Times New Roman" w:eastAsia="仿宋" w:cs="Times New Roman"/>
          <w:kern w:val="2"/>
          <w:sz w:val="32"/>
          <w:szCs w:val="32"/>
        </w:rPr>
        <w:t>就业协议书、</w:t>
      </w:r>
      <w:bookmarkEnd w:id="7"/>
      <w:r>
        <w:rPr>
          <w:rFonts w:ascii="Times New Roman" w:hAnsi="Times New Roman" w:eastAsia="仿宋" w:cs="Times New Roman"/>
          <w:kern w:val="2"/>
          <w:sz w:val="32"/>
          <w:szCs w:val="32"/>
        </w:rPr>
        <w:t>经教务处或研究生院盖章的大学本科或研究生阶段的学习成绩单。</w:t>
      </w:r>
    </w:p>
    <w:p>
      <w:pPr>
        <w:widowControl/>
        <w:shd w:val="clear" w:color="auto" w:fill="FFFFFF"/>
        <w:spacing w:line="520" w:lineRule="exact"/>
        <w:ind w:firstLine="641"/>
        <w:rPr>
          <w:rFonts w:ascii="Times New Roman" w:hAnsi="Times New Roman" w:eastAsia="仿宋" w:cs="Times New Roman"/>
          <w:sz w:val="32"/>
          <w:szCs w:val="32"/>
        </w:rPr>
      </w:pPr>
      <w:r>
        <w:rPr>
          <w:rFonts w:ascii="Times New Roman" w:hAnsi="Times New Roman" w:eastAsia="仿宋" w:cs="Times New Roman"/>
          <w:sz w:val="32"/>
          <w:szCs w:val="32"/>
        </w:rPr>
        <w:t>（8）报考人员只能选报一个招聘岗位。报考人员应认真对照招聘公告规定的报考条件和《</w:t>
      </w:r>
      <w:r>
        <w:rPr>
          <w:rFonts w:ascii="Times New Roman" w:hAnsi="Times New Roman" w:eastAsia="仿宋" w:cs="Times New Roman"/>
          <w:bCs/>
          <w:sz w:val="32"/>
          <w:szCs w:val="32"/>
        </w:rPr>
        <w:t>2022年广州市南沙区教育局联合广州大学附属中学公开招聘</w:t>
      </w:r>
      <w:r>
        <w:rPr>
          <w:rFonts w:hint="eastAsia" w:ascii="Times New Roman" w:hAnsi="Times New Roman" w:eastAsia="仿宋" w:cs="Times New Roman"/>
          <w:bCs/>
          <w:sz w:val="32"/>
          <w:szCs w:val="32"/>
        </w:rPr>
        <w:t>中小学</w:t>
      </w:r>
      <w:r>
        <w:rPr>
          <w:rFonts w:ascii="Times New Roman" w:hAnsi="Times New Roman" w:eastAsia="仿宋" w:cs="Times New Roman"/>
          <w:bCs/>
          <w:sz w:val="32"/>
          <w:szCs w:val="32"/>
        </w:rPr>
        <w:t>事业编制教师岗位需求表</w:t>
      </w:r>
      <w:r>
        <w:rPr>
          <w:rFonts w:ascii="Times New Roman" w:hAnsi="Times New Roman" w:eastAsia="仿宋" w:cs="Times New Roman"/>
          <w:sz w:val="32"/>
          <w:szCs w:val="32"/>
        </w:rPr>
        <w:t>》（附件1）中的资格条件等，不符合条件的，均不可报名，即使报名成功最终也将不予聘用。</w:t>
      </w:r>
    </w:p>
    <w:p>
      <w:pPr>
        <w:widowControl/>
        <w:shd w:val="clear" w:color="auto" w:fill="FFFFFF"/>
        <w:spacing w:line="520" w:lineRule="exact"/>
        <w:ind w:firstLine="641"/>
        <w:rPr>
          <w:rFonts w:ascii="Times New Roman" w:hAnsi="Times New Roman" w:eastAsia="仿宋" w:cs="Times New Roman"/>
          <w:sz w:val="32"/>
          <w:szCs w:val="32"/>
        </w:rPr>
      </w:pPr>
      <w:r>
        <w:rPr>
          <w:rFonts w:ascii="Times New Roman" w:hAnsi="Times New Roman" w:eastAsia="仿宋" w:cs="Times New Roman"/>
          <w:sz w:val="32"/>
          <w:szCs w:val="32"/>
        </w:rPr>
        <w:t>（9）考生须对报名材料的真实性和完整性负责。凡提供虚假材料的，一经查实，取消报考资格或聘用资格，并记录在案。</w:t>
      </w:r>
    </w:p>
    <w:p>
      <w:pPr>
        <w:widowControl/>
        <w:spacing w:line="560" w:lineRule="exact"/>
        <w:ind w:firstLine="640" w:firstLineChars="200"/>
        <w:rPr>
          <w:rFonts w:ascii="Times New Roman" w:hAnsi="Times New Roman" w:eastAsia="仿宋" w:cs="Times New Roman"/>
          <w:kern w:val="0"/>
          <w:sz w:val="32"/>
          <w:szCs w:val="32"/>
        </w:rPr>
      </w:pPr>
      <w:r>
        <w:rPr>
          <w:rFonts w:ascii="Times New Roman" w:hAnsi="Times New Roman" w:eastAsia="仿宋" w:cs="Times New Roman"/>
          <w:kern w:val="0"/>
          <w:sz w:val="32"/>
          <w:szCs w:val="32"/>
        </w:rPr>
        <w:t>（10）报名时须上传资格审查要求提交的证明材料。</w:t>
      </w:r>
    </w:p>
    <w:p>
      <w:pPr>
        <w:pStyle w:val="8"/>
        <w:spacing w:before="0" w:beforeAutospacing="0" w:after="0" w:afterAutospacing="0" w:line="520" w:lineRule="exact"/>
        <w:ind w:firstLine="643" w:firstLineChars="200"/>
        <w:jc w:val="both"/>
        <w:rPr>
          <w:rFonts w:ascii="Times New Roman" w:hAnsi="Times New Roman" w:eastAsia="仿宋" w:cs="Times New Roman"/>
          <w:kern w:val="2"/>
          <w:sz w:val="32"/>
          <w:szCs w:val="32"/>
        </w:rPr>
      </w:pPr>
      <w:r>
        <w:rPr>
          <w:rFonts w:ascii="Times New Roman" w:hAnsi="Times New Roman" w:eastAsia="仿宋" w:cs="Times New Roman"/>
          <w:b/>
          <w:bCs/>
          <w:kern w:val="2"/>
          <w:sz w:val="32"/>
          <w:szCs w:val="32"/>
        </w:rPr>
        <w:t>以上材料均须携带原件及复印件（一式一份）参与现场确认及资格审查</w:t>
      </w:r>
      <w:r>
        <w:rPr>
          <w:rFonts w:ascii="Times New Roman" w:hAnsi="Times New Roman" w:eastAsia="仿宋" w:cs="Times New Roman"/>
          <w:kern w:val="2"/>
          <w:sz w:val="32"/>
          <w:szCs w:val="32"/>
        </w:rPr>
        <w:t>，</w:t>
      </w:r>
      <w:r>
        <w:rPr>
          <w:rFonts w:ascii="Times New Roman" w:hAnsi="Times New Roman" w:eastAsia="仿宋" w:cs="Times New Roman"/>
          <w:sz w:val="32"/>
          <w:szCs w:val="32"/>
        </w:rPr>
        <w:t>凡因未按要求提供相应的材料导致未通过的，不得进入下一环节</w:t>
      </w:r>
      <w:r>
        <w:rPr>
          <w:rFonts w:ascii="Times New Roman" w:hAnsi="Times New Roman" w:eastAsia="仿宋" w:cs="Times New Roman"/>
          <w:kern w:val="2"/>
          <w:sz w:val="32"/>
          <w:szCs w:val="32"/>
        </w:rPr>
        <w:t>。</w:t>
      </w:r>
    </w:p>
    <w:p>
      <w:pPr>
        <w:spacing w:line="520" w:lineRule="exact"/>
        <w:ind w:firstLine="643" w:firstLineChars="200"/>
        <w:rPr>
          <w:rFonts w:ascii="Times New Roman" w:hAnsi="Times New Roman" w:eastAsia="楷体" w:cs="Times New Roman"/>
          <w:b/>
          <w:bCs/>
          <w:sz w:val="32"/>
          <w:szCs w:val="32"/>
        </w:rPr>
      </w:pPr>
      <w:r>
        <w:rPr>
          <w:rFonts w:ascii="Times New Roman" w:hAnsi="Times New Roman" w:eastAsia="楷体" w:cs="Times New Roman"/>
          <w:b/>
          <w:bCs/>
          <w:sz w:val="32"/>
          <w:szCs w:val="32"/>
        </w:rPr>
        <w:t>（二）现场确认及资格审查</w:t>
      </w:r>
    </w:p>
    <w:p>
      <w:pPr>
        <w:pStyle w:val="8"/>
        <w:spacing w:before="0" w:beforeAutospacing="0" w:after="0" w:afterAutospacing="0" w:line="520" w:lineRule="exact"/>
        <w:ind w:firstLine="640" w:firstLineChars="200"/>
        <w:jc w:val="both"/>
        <w:rPr>
          <w:rFonts w:ascii="Times New Roman" w:hAnsi="Times New Roman" w:eastAsia="仿宋" w:cs="Times New Roman"/>
          <w:kern w:val="2"/>
          <w:sz w:val="32"/>
          <w:szCs w:val="32"/>
        </w:rPr>
      </w:pPr>
      <w:r>
        <w:rPr>
          <w:rFonts w:ascii="Times New Roman" w:hAnsi="Times New Roman" w:eastAsia="仿宋" w:cs="Times New Roman"/>
          <w:sz w:val="32"/>
          <w:szCs w:val="32"/>
        </w:rPr>
        <w:t>1.</w:t>
      </w:r>
      <w:r>
        <w:rPr>
          <w:rFonts w:ascii="Times New Roman" w:hAnsi="Times New Roman" w:eastAsia="仿宋" w:cs="Times New Roman"/>
          <w:kern w:val="2"/>
          <w:sz w:val="32"/>
          <w:szCs w:val="32"/>
        </w:rPr>
        <w:t>时间：</w:t>
      </w:r>
      <w:r>
        <w:rPr>
          <w:rFonts w:ascii="Times New Roman" w:hAnsi="Times New Roman" w:eastAsia="仿宋" w:cs="Times New Roman"/>
          <w:sz w:val="32"/>
          <w:szCs w:val="32"/>
        </w:rPr>
        <w:t>2022年</w:t>
      </w:r>
      <w:r>
        <w:rPr>
          <w:rFonts w:hint="eastAsia" w:ascii="Times New Roman" w:hAnsi="Times New Roman" w:eastAsia="仿宋" w:cs="Times New Roman"/>
          <w:sz w:val="32"/>
          <w:szCs w:val="32"/>
          <w:lang w:val="en-US" w:eastAsia="zh-CN"/>
        </w:rPr>
        <w:t>7</w:t>
      </w:r>
      <w:r>
        <w:rPr>
          <w:rFonts w:ascii="Times New Roman" w:hAnsi="Times New Roman" w:eastAsia="仿宋" w:cs="Times New Roman"/>
          <w:sz w:val="32"/>
          <w:szCs w:val="32"/>
        </w:rPr>
        <w:t>月</w:t>
      </w:r>
      <w:r>
        <w:rPr>
          <w:rFonts w:hint="eastAsia" w:ascii="Times New Roman" w:hAnsi="Times New Roman" w:eastAsia="仿宋" w:cs="Times New Roman"/>
          <w:sz w:val="32"/>
          <w:szCs w:val="32"/>
          <w:lang w:val="en-US" w:eastAsia="zh-CN"/>
        </w:rPr>
        <w:t>21</w:t>
      </w:r>
      <w:r>
        <w:rPr>
          <w:rFonts w:ascii="Times New Roman" w:hAnsi="Times New Roman" w:eastAsia="仿宋" w:cs="Times New Roman"/>
          <w:sz w:val="32"/>
          <w:szCs w:val="32"/>
        </w:rPr>
        <w:t>日</w:t>
      </w:r>
      <w:r>
        <w:rPr>
          <w:rFonts w:ascii="Times New Roman" w:hAnsi="Times New Roman" w:eastAsia="仿宋" w:cs="Times New Roman"/>
          <w:kern w:val="2"/>
          <w:sz w:val="32"/>
          <w:szCs w:val="32"/>
        </w:rPr>
        <w:t>9:00-16:30</w:t>
      </w:r>
    </w:p>
    <w:p>
      <w:pPr>
        <w:pStyle w:val="8"/>
        <w:spacing w:before="0" w:beforeAutospacing="0" w:after="0" w:afterAutospacing="0" w:line="520" w:lineRule="exact"/>
        <w:ind w:firstLine="640" w:firstLineChars="200"/>
        <w:jc w:val="both"/>
        <w:rPr>
          <w:rFonts w:ascii="Times New Roman" w:hAnsi="Times New Roman" w:eastAsia="仿宋" w:cs="Times New Roman"/>
          <w:kern w:val="2"/>
          <w:sz w:val="32"/>
          <w:szCs w:val="32"/>
        </w:rPr>
      </w:pPr>
      <w:r>
        <w:rPr>
          <w:rFonts w:ascii="Times New Roman" w:hAnsi="Times New Roman" w:eastAsia="仿宋" w:cs="Times New Roman"/>
          <w:kern w:val="2"/>
          <w:sz w:val="32"/>
          <w:szCs w:val="32"/>
        </w:rPr>
        <w:t>2.地点：广州大学附属中学南沙实验学校 中学部行政楼2F大厅</w:t>
      </w:r>
    </w:p>
    <w:p>
      <w:pPr>
        <w:spacing w:line="540" w:lineRule="exact"/>
        <w:ind w:firstLine="640"/>
        <w:rPr>
          <w:rFonts w:ascii="Times New Roman" w:hAnsi="Times New Roman" w:eastAsia="仿宋" w:cs="Times New Roman"/>
          <w:sz w:val="32"/>
          <w:szCs w:val="32"/>
        </w:rPr>
      </w:pPr>
      <w:r>
        <w:rPr>
          <w:rFonts w:ascii="Times New Roman" w:hAnsi="Times New Roman" w:eastAsia="仿宋" w:cs="Times New Roman"/>
          <w:sz w:val="32"/>
          <w:szCs w:val="32"/>
        </w:rPr>
        <w:t>3.现场确认与资格审查同时同场地进行。现场确认及资格审查只允许考生本人参加，不得由他人代替。</w:t>
      </w:r>
      <w:r>
        <w:rPr>
          <w:rFonts w:ascii="Times New Roman" w:hAnsi="Times New Roman" w:eastAsia="仿宋" w:cs="Times New Roman"/>
          <w:b/>
          <w:bCs/>
          <w:sz w:val="32"/>
          <w:szCs w:val="32"/>
        </w:rPr>
        <w:t>现场确认时，考生均须携带报名时所需材料的原件和复印件</w:t>
      </w:r>
      <w:r>
        <w:rPr>
          <w:rFonts w:ascii="Times New Roman" w:hAnsi="Times New Roman" w:eastAsia="仿宋" w:cs="Times New Roman"/>
          <w:sz w:val="32"/>
          <w:szCs w:val="32"/>
        </w:rPr>
        <w:t>进行资格审查。资格审查通过后，方可现场领取准考证及参加考试。（准考证上有广州大学附属中学南沙实验学校认可的专用章方为有效准考证）</w:t>
      </w:r>
    </w:p>
    <w:p>
      <w:pPr>
        <w:spacing w:line="520" w:lineRule="exact"/>
        <w:ind w:firstLine="640" w:firstLineChars="200"/>
        <w:rPr>
          <w:rFonts w:ascii="Times New Roman" w:hAnsi="Times New Roman" w:eastAsia="仿宋" w:cs="Times New Roman"/>
          <w:sz w:val="32"/>
          <w:szCs w:val="32"/>
        </w:rPr>
      </w:pPr>
      <w:r>
        <w:rPr>
          <w:rFonts w:ascii="Times New Roman" w:hAnsi="Times New Roman" w:eastAsia="仿宋" w:cs="Times New Roman"/>
          <w:sz w:val="32"/>
          <w:szCs w:val="32"/>
        </w:rPr>
        <w:t>4.不符合条件者不予通过资格审查，现场直接反馈，不另行通知。通过资格审查的考生方可参加考试。不在规定时间内参加资格审查的考生视为放弃考试资格。</w:t>
      </w:r>
    </w:p>
    <w:p>
      <w:pPr>
        <w:spacing w:line="520" w:lineRule="exact"/>
        <w:ind w:firstLine="640" w:firstLineChars="200"/>
        <w:rPr>
          <w:rFonts w:ascii="Times New Roman" w:hAnsi="Times New Roman" w:eastAsia="仿宋" w:cs="Times New Roman"/>
          <w:sz w:val="32"/>
          <w:szCs w:val="32"/>
        </w:rPr>
      </w:pPr>
      <w:r>
        <w:rPr>
          <w:rFonts w:ascii="Times New Roman" w:hAnsi="Times New Roman" w:eastAsia="仿宋" w:cs="Times New Roman"/>
          <w:sz w:val="32"/>
          <w:szCs w:val="32"/>
        </w:rPr>
        <w:t>5.具有博士学历及学位（含2021年毕业的博士研究生）或与报考岗位相对应的高级专业技术资格人员，经现场招聘工作领导小组确认及资格</w:t>
      </w:r>
      <w:r>
        <w:rPr>
          <w:rFonts w:hint="eastAsia" w:ascii="Times New Roman" w:hAnsi="Times New Roman" w:eastAsia="仿宋" w:cs="Times New Roman"/>
          <w:sz w:val="32"/>
          <w:szCs w:val="32"/>
        </w:rPr>
        <w:t>审查</w:t>
      </w:r>
      <w:r>
        <w:rPr>
          <w:rFonts w:ascii="Times New Roman" w:hAnsi="Times New Roman" w:eastAsia="仿宋" w:cs="Times New Roman"/>
          <w:sz w:val="32"/>
          <w:szCs w:val="32"/>
        </w:rPr>
        <w:t>通过后，</w:t>
      </w:r>
      <w:r>
        <w:rPr>
          <w:rFonts w:hint="eastAsia" w:ascii="Times New Roman" w:hAnsi="Times New Roman" w:eastAsia="仿宋" w:cs="Times New Roman"/>
          <w:sz w:val="32"/>
          <w:szCs w:val="32"/>
        </w:rPr>
        <w:t>方可</w:t>
      </w:r>
      <w:r>
        <w:rPr>
          <w:rFonts w:ascii="Times New Roman" w:hAnsi="Times New Roman" w:eastAsia="仿宋" w:cs="Times New Roman"/>
          <w:sz w:val="32"/>
          <w:szCs w:val="32"/>
        </w:rPr>
        <w:t>免笔试，直接进入试教/说课、专业技能测试（报考体育、美术教师岗位的）和专家组面试环节，其试教/说课成绩、专业技能测试成绩（报考体育、美术教师岗位的）和专家组面试成绩为综合成绩。</w:t>
      </w:r>
    </w:p>
    <w:p>
      <w:pPr>
        <w:spacing w:line="520" w:lineRule="exact"/>
        <w:ind w:firstLine="643" w:firstLineChars="200"/>
        <w:rPr>
          <w:rFonts w:ascii="Times New Roman" w:hAnsi="Times New Roman" w:eastAsia="楷体" w:cs="Times New Roman"/>
          <w:b/>
          <w:bCs/>
          <w:sz w:val="32"/>
          <w:szCs w:val="32"/>
        </w:rPr>
      </w:pPr>
      <w:r>
        <w:rPr>
          <w:rFonts w:hint="eastAsia" w:ascii="Times New Roman" w:hAnsi="Times New Roman" w:eastAsia="楷体" w:cs="Times New Roman"/>
          <w:b/>
          <w:bCs/>
          <w:sz w:val="32"/>
          <w:szCs w:val="32"/>
        </w:rPr>
        <w:t>（三）</w:t>
      </w:r>
      <w:r>
        <w:rPr>
          <w:rFonts w:ascii="Times New Roman" w:hAnsi="Times New Roman" w:eastAsia="楷体" w:cs="Times New Roman"/>
          <w:b/>
          <w:bCs/>
          <w:sz w:val="32"/>
          <w:szCs w:val="32"/>
        </w:rPr>
        <w:t>、考试</w:t>
      </w:r>
    </w:p>
    <w:p>
      <w:pPr>
        <w:widowControl/>
        <w:shd w:val="clear" w:color="auto" w:fill="FFFFFF"/>
        <w:spacing w:line="520" w:lineRule="exact"/>
        <w:ind w:firstLine="640" w:firstLineChars="200"/>
        <w:rPr>
          <w:rFonts w:ascii="Times New Roman" w:hAnsi="Times New Roman" w:eastAsia="仿宋" w:cs="Times New Roman"/>
          <w:sz w:val="32"/>
          <w:szCs w:val="32"/>
        </w:rPr>
      </w:pPr>
      <w:r>
        <w:rPr>
          <w:rFonts w:ascii="Times New Roman" w:hAnsi="Times New Roman" w:eastAsia="仿宋" w:cs="Times New Roman"/>
          <w:sz w:val="32"/>
          <w:szCs w:val="32"/>
        </w:rPr>
        <w:t>考试采取笔试、试教/说课、专业技能测试（报考体育、美术教师岗位的）、专家组面试的方式进行。考试综合成绩按笔试占30%、试教/说课占30%、专家组面试占40%的比例计算，免笔试的考生按试教/说课占60%、专家组面试占</w:t>
      </w:r>
      <w:r>
        <w:rPr>
          <w:rFonts w:hint="eastAsia" w:ascii="Times New Roman" w:hAnsi="Times New Roman" w:eastAsia="仿宋" w:cs="Times New Roman"/>
          <w:sz w:val="32"/>
          <w:szCs w:val="32"/>
        </w:rPr>
        <w:t>4</w:t>
      </w:r>
      <w:r>
        <w:rPr>
          <w:rFonts w:ascii="Times New Roman" w:hAnsi="Times New Roman" w:eastAsia="仿宋" w:cs="Times New Roman"/>
          <w:sz w:val="32"/>
          <w:szCs w:val="32"/>
        </w:rPr>
        <w:t>0%的比例计算。其中报考体育、美术教师岗位考试综合成绩按笔试占20%、试教/说课占20%、专业技能测试占20%、专家组面试占40%的比例计算，免笔试的考生按试教/说课占40%、专业技能测试占20%、专家组面试占40%的比例计算。笔试、试教/说课、专业技能测试、专家组面试采用百分制评定成绩，精确到小数点后两位（按四舍五入保留小数点后两位）。</w:t>
      </w:r>
    </w:p>
    <w:p>
      <w:pPr>
        <w:spacing w:line="520" w:lineRule="exact"/>
        <w:ind w:firstLine="482" w:firstLineChars="150"/>
        <w:rPr>
          <w:rFonts w:ascii="Times New Roman" w:hAnsi="Times New Roman" w:eastAsia="楷体" w:cs="Times New Roman"/>
          <w:b/>
          <w:bCs/>
          <w:sz w:val="32"/>
          <w:szCs w:val="32"/>
        </w:rPr>
      </w:pPr>
      <w:r>
        <w:rPr>
          <w:rFonts w:hint="eastAsia" w:ascii="Times New Roman" w:hAnsi="Times New Roman" w:eastAsia="楷体" w:cs="Times New Roman"/>
          <w:b/>
          <w:bCs/>
          <w:sz w:val="32"/>
          <w:szCs w:val="32"/>
        </w:rPr>
        <w:t>1、</w:t>
      </w:r>
      <w:r>
        <w:rPr>
          <w:rFonts w:ascii="Times New Roman" w:hAnsi="Times New Roman" w:eastAsia="楷体" w:cs="Times New Roman"/>
          <w:b/>
          <w:bCs/>
          <w:sz w:val="32"/>
          <w:szCs w:val="32"/>
        </w:rPr>
        <w:t>笔试</w:t>
      </w:r>
    </w:p>
    <w:p>
      <w:pPr>
        <w:spacing w:line="540" w:lineRule="exact"/>
        <w:ind w:firstLine="640"/>
        <w:rPr>
          <w:rFonts w:ascii="Times New Roman" w:hAnsi="Times New Roman" w:eastAsia="仿宋" w:cs="Times New Roman"/>
          <w:sz w:val="32"/>
          <w:szCs w:val="32"/>
        </w:rPr>
      </w:pPr>
      <w:r>
        <w:rPr>
          <w:rFonts w:ascii="Times New Roman" w:hAnsi="Times New Roman" w:eastAsia="仿宋" w:cs="Times New Roman"/>
          <w:sz w:val="32"/>
          <w:szCs w:val="32"/>
        </w:rPr>
        <w:t>1.具体时间地点另行通知。（请考生保持手机通讯顺畅）。</w:t>
      </w:r>
    </w:p>
    <w:p>
      <w:pPr>
        <w:spacing w:line="540" w:lineRule="exact"/>
        <w:ind w:firstLine="640"/>
        <w:rPr>
          <w:rFonts w:ascii="Times New Roman" w:hAnsi="Times New Roman" w:eastAsia="仿宋" w:cs="Times New Roman"/>
          <w:sz w:val="32"/>
          <w:szCs w:val="32"/>
        </w:rPr>
      </w:pPr>
      <w:r>
        <w:rPr>
          <w:rFonts w:ascii="Times New Roman" w:hAnsi="Times New Roman" w:eastAsia="仿宋" w:cs="Times New Roman"/>
          <w:sz w:val="32"/>
          <w:szCs w:val="32"/>
        </w:rPr>
        <w:t>2.招聘岗位人数与报名人数（含免笔试人员）的比例须达到1：3以上（含1：3）才开考，达不到开考比例的取消该岗位的招聘或相应减少该岗位的招聘人数。笔试采用闭卷独立完成方式，内容为学科专业知识测试。笔试成绩采取百分制，合格分数为60分,成绩合格方可进入下一环节。</w:t>
      </w:r>
    </w:p>
    <w:p>
      <w:pPr>
        <w:widowControl/>
        <w:shd w:val="clear" w:color="auto" w:fill="FFFFFF"/>
        <w:spacing w:line="520" w:lineRule="exact"/>
        <w:ind w:firstLine="640" w:firstLineChars="200"/>
        <w:rPr>
          <w:rFonts w:ascii="Times New Roman" w:hAnsi="Times New Roman" w:eastAsia="仿宋" w:cs="Times New Roman"/>
          <w:sz w:val="32"/>
          <w:szCs w:val="32"/>
        </w:rPr>
      </w:pPr>
      <w:r>
        <w:rPr>
          <w:rFonts w:ascii="Times New Roman" w:hAnsi="Times New Roman" w:eastAsia="仿宋" w:cs="Times New Roman"/>
          <w:sz w:val="32"/>
          <w:szCs w:val="32"/>
        </w:rPr>
        <w:t>笔试成绩及面试名单于笔试结束后7个工作日内在广州大学附属中学南沙实验学校官方公众号公布。</w:t>
      </w:r>
    </w:p>
    <w:p>
      <w:pPr>
        <w:spacing w:line="520" w:lineRule="exact"/>
        <w:ind w:firstLine="482" w:firstLineChars="150"/>
        <w:rPr>
          <w:rFonts w:ascii="Times New Roman" w:hAnsi="Times New Roman" w:eastAsia="楷体" w:cs="Times New Roman"/>
          <w:b/>
          <w:bCs/>
          <w:sz w:val="32"/>
          <w:szCs w:val="32"/>
        </w:rPr>
      </w:pPr>
      <w:r>
        <w:rPr>
          <w:rFonts w:hint="eastAsia" w:ascii="Times New Roman" w:hAnsi="Times New Roman" w:eastAsia="楷体" w:cs="Times New Roman"/>
          <w:b/>
          <w:bCs/>
          <w:sz w:val="32"/>
          <w:szCs w:val="32"/>
        </w:rPr>
        <w:t>2、</w:t>
      </w:r>
      <w:r>
        <w:rPr>
          <w:rFonts w:ascii="Times New Roman" w:hAnsi="Times New Roman" w:eastAsia="楷体" w:cs="Times New Roman"/>
          <w:b/>
          <w:bCs/>
          <w:sz w:val="32"/>
          <w:szCs w:val="32"/>
        </w:rPr>
        <w:t>试教/说课</w:t>
      </w:r>
    </w:p>
    <w:p>
      <w:pPr>
        <w:spacing w:line="540" w:lineRule="exact"/>
        <w:ind w:firstLine="640"/>
        <w:rPr>
          <w:rFonts w:ascii="Times New Roman" w:hAnsi="Times New Roman" w:eastAsia="仿宋" w:cs="Times New Roman"/>
          <w:sz w:val="32"/>
          <w:szCs w:val="32"/>
        </w:rPr>
      </w:pPr>
      <w:r>
        <w:rPr>
          <w:rFonts w:ascii="Times New Roman" w:hAnsi="Times New Roman" w:eastAsia="仿宋" w:cs="Times New Roman"/>
          <w:sz w:val="32"/>
          <w:szCs w:val="32"/>
        </w:rPr>
        <w:t>1.具体时间地点另行通知。（请考生保持手机通讯顺畅）。</w:t>
      </w:r>
    </w:p>
    <w:p>
      <w:pPr>
        <w:widowControl/>
        <w:shd w:val="clear" w:color="auto" w:fill="FFFFFF"/>
        <w:spacing w:line="520" w:lineRule="exact"/>
        <w:ind w:firstLine="640" w:firstLineChars="200"/>
        <w:rPr>
          <w:rFonts w:ascii="Times New Roman" w:hAnsi="Times New Roman" w:eastAsia="仿宋" w:cs="Times New Roman"/>
          <w:sz w:val="32"/>
          <w:szCs w:val="32"/>
        </w:rPr>
      </w:pPr>
      <w:r>
        <w:rPr>
          <w:rFonts w:ascii="Times New Roman" w:hAnsi="Times New Roman" w:eastAsia="仿宋" w:cs="Times New Roman"/>
          <w:sz w:val="32"/>
          <w:szCs w:val="32"/>
        </w:rPr>
        <w:t>2.试教/说课人数：在笔试成绩合格的人员中，根据成绩从高分到低分按岗位拟招聘人数1：5的比例（含免笔试人员）确定拟试教/说课对象，如有进入试教/说课范围人选放弃试教/说课并提前告知的，可在不影响按时进行的前提下，在同一岗位按照笔试成绩从高到低顺序依次递补其他考生。达不到设定比例的，按笔试成绩合格及免笔试人员的人数进行。</w:t>
      </w:r>
    </w:p>
    <w:p>
      <w:pPr>
        <w:spacing w:line="520" w:lineRule="exact"/>
        <w:ind w:firstLine="640" w:firstLineChars="200"/>
        <w:rPr>
          <w:rFonts w:ascii="Times New Roman" w:hAnsi="Times New Roman" w:eastAsia="仿宋" w:cs="Times New Roman"/>
          <w:sz w:val="32"/>
          <w:szCs w:val="32"/>
        </w:rPr>
      </w:pPr>
      <w:r>
        <w:rPr>
          <w:rFonts w:ascii="Times New Roman" w:hAnsi="Times New Roman" w:eastAsia="仿宋" w:cs="Times New Roman"/>
          <w:sz w:val="32"/>
          <w:szCs w:val="32"/>
        </w:rPr>
        <w:t>试教/说课成绩采用百分制，合格成绩为60分，成绩合格方可进入下一环节，未有试教/说课合格人选的招聘岗位取消招聘。成绩于当场向考生宣布，并由考生签名确认。根据考生试教/说课和笔试成绩（笔试成绩占30%、试教/说课成绩占30%）（免笔试人员仅根据试教/说课成绩）高低顺序，按招聘岗位数</w:t>
      </w:r>
      <w:bookmarkStart w:id="8" w:name="_Hlk105572089"/>
      <w:r>
        <w:rPr>
          <w:rFonts w:hint="eastAsia" w:ascii="Times New Roman" w:hAnsi="Times New Roman" w:eastAsia="仿宋" w:cs="Times New Roman"/>
          <w:sz w:val="32"/>
          <w:szCs w:val="32"/>
        </w:rPr>
        <w:t>1：</w:t>
      </w:r>
      <w:bookmarkEnd w:id="8"/>
      <w:r>
        <w:rPr>
          <w:rFonts w:ascii="Times New Roman" w:hAnsi="Times New Roman" w:eastAsia="仿宋" w:cs="Times New Roman"/>
          <w:sz w:val="32"/>
          <w:szCs w:val="32"/>
        </w:rPr>
        <w:t>5的比例确定进入下一环节，其中报考体育、美术教师岗位考生按招聘岗位数1：5的比例确定进入专业技能测试人员。</w:t>
      </w:r>
    </w:p>
    <w:p>
      <w:pPr>
        <w:spacing w:line="520" w:lineRule="exact"/>
        <w:ind w:firstLine="482" w:firstLineChars="150"/>
        <w:rPr>
          <w:rFonts w:ascii="Times New Roman" w:hAnsi="Times New Roman" w:eastAsia="楷体" w:cs="Times New Roman"/>
          <w:b/>
          <w:bCs/>
          <w:sz w:val="32"/>
          <w:szCs w:val="32"/>
        </w:rPr>
      </w:pPr>
      <w:r>
        <w:rPr>
          <w:rFonts w:hint="eastAsia" w:ascii="Times New Roman" w:hAnsi="Times New Roman" w:eastAsia="楷体" w:cs="Times New Roman"/>
          <w:b/>
          <w:bCs/>
          <w:sz w:val="32"/>
          <w:szCs w:val="32"/>
        </w:rPr>
        <w:t>3、</w:t>
      </w:r>
      <w:r>
        <w:rPr>
          <w:rFonts w:ascii="Times New Roman" w:hAnsi="Times New Roman" w:eastAsia="楷体" w:cs="Times New Roman"/>
          <w:b/>
          <w:bCs/>
          <w:sz w:val="32"/>
          <w:szCs w:val="32"/>
        </w:rPr>
        <w:t>专业技能测试</w:t>
      </w:r>
    </w:p>
    <w:p>
      <w:pPr>
        <w:widowControl/>
        <w:spacing w:line="560" w:lineRule="exact"/>
        <w:ind w:firstLine="640" w:firstLineChars="200"/>
        <w:rPr>
          <w:rFonts w:ascii="Times New Roman" w:hAnsi="Times New Roman" w:eastAsia="仿宋" w:cs="Times New Roman"/>
          <w:kern w:val="0"/>
          <w:sz w:val="32"/>
          <w:szCs w:val="32"/>
        </w:rPr>
      </w:pPr>
      <w:r>
        <w:rPr>
          <w:rFonts w:ascii="Times New Roman" w:hAnsi="Times New Roman" w:eastAsia="仿宋" w:cs="Times New Roman"/>
          <w:kern w:val="0"/>
          <w:sz w:val="32"/>
          <w:szCs w:val="32"/>
        </w:rPr>
        <w:t>报考体育、美术教师岗位考生须进行专业技能测试，内容为相关专业技能测试（专业技能测试，以现场确定具体形式为准）。</w:t>
      </w:r>
    </w:p>
    <w:p>
      <w:pPr>
        <w:spacing w:line="540" w:lineRule="exact"/>
        <w:ind w:firstLine="640"/>
        <w:rPr>
          <w:rFonts w:ascii="Times New Roman" w:hAnsi="Times New Roman" w:eastAsia="仿宋" w:cs="Times New Roman"/>
          <w:sz w:val="32"/>
          <w:szCs w:val="32"/>
        </w:rPr>
      </w:pPr>
      <w:r>
        <w:rPr>
          <w:rFonts w:ascii="Times New Roman" w:hAnsi="Times New Roman" w:eastAsia="仿宋" w:cs="Times New Roman"/>
          <w:sz w:val="32"/>
          <w:szCs w:val="32"/>
        </w:rPr>
        <w:t>1.具体时间地点另行通知。（请考生保持手机通讯顺畅）。</w:t>
      </w:r>
    </w:p>
    <w:p>
      <w:pPr>
        <w:widowControl/>
        <w:shd w:val="clear" w:color="auto" w:fill="FFFFFF"/>
        <w:spacing w:line="520" w:lineRule="exact"/>
        <w:ind w:firstLine="640" w:firstLineChars="200"/>
        <w:rPr>
          <w:rFonts w:ascii="Times New Roman" w:hAnsi="Times New Roman" w:eastAsia="仿宋" w:cs="Times New Roman"/>
          <w:sz w:val="32"/>
          <w:szCs w:val="32"/>
        </w:rPr>
      </w:pPr>
      <w:r>
        <w:rPr>
          <w:rFonts w:ascii="Times New Roman" w:hAnsi="Times New Roman" w:eastAsia="仿宋" w:cs="Times New Roman"/>
          <w:sz w:val="32"/>
          <w:szCs w:val="32"/>
        </w:rPr>
        <w:t>2.专业技能测试人数：报考体育、美术教师岗位考生在试教/说课成绩合格的人员中，根据笔试和试教/说课成绩（笔试成绩占20%、试教/说课成绩占20%）（免笔试人员仅根据试教/说课成绩）从高分到低分按岗位拟招聘人数1：5的比例确定拟专业技能测试人员，如有进入专业技能测试范围人选放弃专业技能测试并提前告知的，可在不影响按时进行的前提下，在同一岗位按照笔试和试教/说课成绩（笔试成绩占20%、试教/说课成绩占20%）（免笔试人员仅根据试教/说课成绩）从高到低顺序依次递补其他考生。达不到设定比例的，按实际符合专业技能测试条件的人数进行。</w:t>
      </w:r>
    </w:p>
    <w:p>
      <w:pPr>
        <w:spacing w:line="520" w:lineRule="exact"/>
        <w:ind w:firstLine="640" w:firstLineChars="200"/>
        <w:rPr>
          <w:rFonts w:ascii="Times New Roman" w:hAnsi="Times New Roman" w:eastAsia="仿宋" w:cs="Times New Roman"/>
          <w:sz w:val="32"/>
          <w:szCs w:val="32"/>
        </w:rPr>
      </w:pPr>
      <w:r>
        <w:rPr>
          <w:rFonts w:ascii="Times New Roman" w:hAnsi="Times New Roman" w:eastAsia="仿宋" w:cs="Times New Roman"/>
          <w:sz w:val="32"/>
          <w:szCs w:val="32"/>
        </w:rPr>
        <w:t>专业技能测试成绩采用百分制，合格成绩为60分，成绩合格方可进入下一环节，未有专业技能测试合格人选的招聘岗位取消招聘。成绩于当场向考生宣布，并由考生签名确认。根据考生专业技能测试、试教/说课和笔试成绩（免笔试人员根据</w:t>
      </w:r>
      <w:r>
        <w:rPr>
          <w:rFonts w:hint="eastAsia" w:ascii="Times New Roman" w:hAnsi="Times New Roman" w:eastAsia="仿宋" w:cs="Times New Roman"/>
          <w:sz w:val="32"/>
          <w:szCs w:val="32"/>
        </w:rPr>
        <w:t>试教/说课、专业技能测试</w:t>
      </w:r>
      <w:r>
        <w:rPr>
          <w:rFonts w:ascii="Times New Roman" w:hAnsi="Times New Roman" w:eastAsia="仿宋" w:cs="Times New Roman"/>
          <w:sz w:val="32"/>
          <w:szCs w:val="32"/>
        </w:rPr>
        <w:t>成绩）高低顺序，按招聘岗位数1：5的比例确定进入专家组面试人员。</w:t>
      </w:r>
    </w:p>
    <w:p>
      <w:pPr>
        <w:spacing w:line="520" w:lineRule="exact"/>
        <w:ind w:firstLine="482" w:firstLineChars="150"/>
        <w:rPr>
          <w:rFonts w:ascii="Times New Roman" w:hAnsi="Times New Roman" w:eastAsia="楷体" w:cs="Times New Roman"/>
          <w:b/>
          <w:bCs/>
          <w:sz w:val="32"/>
          <w:szCs w:val="32"/>
        </w:rPr>
      </w:pPr>
      <w:r>
        <w:rPr>
          <w:rFonts w:hint="eastAsia" w:ascii="Times New Roman" w:hAnsi="Times New Roman" w:eastAsia="楷体" w:cs="Times New Roman"/>
          <w:b/>
          <w:bCs/>
          <w:sz w:val="32"/>
          <w:szCs w:val="32"/>
        </w:rPr>
        <w:t>4、</w:t>
      </w:r>
      <w:r>
        <w:rPr>
          <w:rFonts w:ascii="Times New Roman" w:hAnsi="Times New Roman" w:eastAsia="楷体" w:cs="Times New Roman"/>
          <w:b/>
          <w:bCs/>
          <w:sz w:val="32"/>
          <w:szCs w:val="32"/>
        </w:rPr>
        <w:t>专家组面试</w:t>
      </w:r>
    </w:p>
    <w:p>
      <w:pPr>
        <w:spacing w:line="540" w:lineRule="exact"/>
        <w:ind w:firstLine="640"/>
        <w:rPr>
          <w:rFonts w:ascii="Times New Roman" w:hAnsi="Times New Roman" w:eastAsia="仿宋" w:cs="Times New Roman"/>
          <w:sz w:val="32"/>
          <w:szCs w:val="32"/>
        </w:rPr>
      </w:pPr>
      <w:r>
        <w:rPr>
          <w:rFonts w:ascii="Times New Roman" w:hAnsi="Times New Roman" w:eastAsia="仿宋" w:cs="Times New Roman"/>
          <w:sz w:val="32"/>
          <w:szCs w:val="32"/>
        </w:rPr>
        <w:t>1.具体时间地点另行通知。（请考生保持手机通讯顺畅）。</w:t>
      </w:r>
    </w:p>
    <w:p>
      <w:pPr>
        <w:widowControl/>
        <w:shd w:val="clear" w:color="auto" w:fill="FFFFFF"/>
        <w:spacing w:line="520" w:lineRule="exact"/>
        <w:ind w:firstLine="640" w:firstLineChars="200"/>
        <w:rPr>
          <w:rFonts w:ascii="Times New Roman" w:hAnsi="Times New Roman" w:eastAsia="仿宋" w:cs="Times New Roman"/>
          <w:sz w:val="32"/>
          <w:szCs w:val="32"/>
        </w:rPr>
      </w:pPr>
      <w:r>
        <w:rPr>
          <w:rFonts w:ascii="Times New Roman" w:hAnsi="Times New Roman" w:eastAsia="仿宋" w:cs="Times New Roman"/>
          <w:sz w:val="32"/>
          <w:szCs w:val="32"/>
        </w:rPr>
        <w:t>2.专家组面试成绩采用百分制。面试成绩当场公布，并由考生签名确认，合格分为60分。</w:t>
      </w:r>
    </w:p>
    <w:p>
      <w:pPr>
        <w:widowControl/>
        <w:shd w:val="clear" w:color="auto" w:fill="FFFFFF"/>
        <w:spacing w:line="520" w:lineRule="exact"/>
        <w:ind w:firstLine="640" w:firstLineChars="200"/>
        <w:rPr>
          <w:rFonts w:ascii="Times New Roman" w:hAnsi="Times New Roman" w:eastAsia="仿宋" w:cs="Times New Roman"/>
          <w:sz w:val="32"/>
          <w:szCs w:val="32"/>
        </w:rPr>
      </w:pPr>
      <w:r>
        <w:rPr>
          <w:rFonts w:ascii="Times New Roman" w:hAnsi="Times New Roman" w:eastAsia="仿宋" w:cs="Times New Roman"/>
          <w:sz w:val="32"/>
          <w:szCs w:val="32"/>
        </w:rPr>
        <w:t>按笔试、试教/说课、专家组面试所占比例计算综合成绩（其中报考体育、美术教师岗位考试按笔试、试教/说课、专业技能测试、专家组面试所占比例计算综合成绩），总分为100分。根据考生综合成绩高低顺序综合成绩达70分及以上者按招聘岗位数1：1的比例确定进入</w:t>
      </w:r>
      <w:r>
        <w:rPr>
          <w:rFonts w:hint="eastAsia" w:ascii="Times New Roman" w:hAnsi="Times New Roman" w:eastAsia="仿宋" w:cs="Times New Roman"/>
          <w:sz w:val="32"/>
          <w:szCs w:val="32"/>
        </w:rPr>
        <w:t>下一环节</w:t>
      </w:r>
      <w:r>
        <w:rPr>
          <w:rFonts w:ascii="Times New Roman" w:hAnsi="Times New Roman" w:eastAsia="仿宋" w:cs="Times New Roman"/>
          <w:sz w:val="32"/>
          <w:szCs w:val="32"/>
        </w:rPr>
        <w:t>。如出现综合成绩相同，则按专家组面试成绩排序确定；专家组面试成绩仍一致时，以试教/说课成绩排序确定（其中报考体育、美术教师岗位的，专家组面试成绩仍一致时，以专业技能测试成绩排序确定，专业技能测试成绩仍一致时，以试教/说课成绩排序确定）；试教/说课成绩仍一致时，以笔试成绩排序确定。</w:t>
      </w:r>
    </w:p>
    <w:p>
      <w:pPr>
        <w:spacing w:line="540" w:lineRule="exact"/>
        <w:ind w:firstLine="480"/>
        <w:rPr>
          <w:rFonts w:ascii="Times New Roman" w:hAnsi="Times New Roman" w:eastAsia="仿宋" w:cs="Times New Roman"/>
          <w:b/>
          <w:sz w:val="28"/>
          <w:szCs w:val="28"/>
          <w:u w:val="single"/>
        </w:rPr>
      </w:pPr>
      <w:bookmarkStart w:id="9" w:name="_Hlk105078252"/>
      <w:r>
        <w:rPr>
          <w:rFonts w:ascii="Times New Roman" w:hAnsi="Times New Roman" w:eastAsia="仿宋" w:cs="Times New Roman"/>
          <w:b/>
          <w:sz w:val="28"/>
          <w:szCs w:val="28"/>
          <w:u w:val="single"/>
        </w:rPr>
        <w:t>重要备注：因受疫情影响， 以上各环节时间、地点如有调整另行通知，请考生保持电话畅通，相关信息将通过电话或短信方式通知。</w:t>
      </w:r>
    </w:p>
    <w:bookmarkEnd w:id="4"/>
    <w:bookmarkEnd w:id="9"/>
    <w:p>
      <w:pPr>
        <w:spacing w:line="520" w:lineRule="exact"/>
        <w:ind w:firstLine="643" w:firstLineChars="200"/>
        <w:rPr>
          <w:rFonts w:ascii="Times New Roman" w:hAnsi="Times New Roman" w:eastAsia="楷体" w:cs="Times New Roman"/>
          <w:b/>
          <w:bCs/>
          <w:sz w:val="32"/>
          <w:szCs w:val="32"/>
        </w:rPr>
      </w:pPr>
      <w:bookmarkStart w:id="10" w:name="_Hlk74674879"/>
      <w:r>
        <w:rPr>
          <w:rFonts w:hint="eastAsia" w:ascii="Times New Roman" w:hAnsi="Times New Roman" w:eastAsia="楷体" w:cs="Times New Roman"/>
          <w:b/>
          <w:bCs/>
          <w:sz w:val="32"/>
          <w:szCs w:val="32"/>
        </w:rPr>
        <w:t>（四）</w:t>
      </w:r>
      <w:r>
        <w:rPr>
          <w:rFonts w:ascii="Times New Roman" w:hAnsi="Times New Roman" w:eastAsia="楷体" w:cs="Times New Roman"/>
          <w:b/>
          <w:bCs/>
          <w:sz w:val="32"/>
          <w:szCs w:val="32"/>
        </w:rPr>
        <w:t>体检和考察</w:t>
      </w:r>
    </w:p>
    <w:p>
      <w:pPr>
        <w:widowControl/>
        <w:shd w:val="clear" w:color="auto" w:fill="FFFFFF"/>
        <w:spacing w:line="520" w:lineRule="exact"/>
        <w:ind w:firstLine="640" w:firstLineChars="200"/>
        <w:rPr>
          <w:rFonts w:ascii="Times New Roman" w:hAnsi="Times New Roman" w:eastAsia="仿宋" w:cs="Times New Roman"/>
          <w:sz w:val="32"/>
          <w:szCs w:val="32"/>
        </w:rPr>
      </w:pPr>
      <w:bookmarkStart w:id="11" w:name="_Hlk53759472"/>
      <w:r>
        <w:rPr>
          <w:rFonts w:ascii="Times New Roman" w:hAnsi="Times New Roman" w:eastAsia="仿宋" w:cs="Times New Roman"/>
          <w:sz w:val="32"/>
          <w:szCs w:val="32"/>
        </w:rPr>
        <w:t>根据考生综合成绩高低顺序，按招聘岗位数1：1的比例确定进入体检和考察人选。</w:t>
      </w:r>
    </w:p>
    <w:p>
      <w:pPr>
        <w:spacing w:line="520" w:lineRule="exact"/>
        <w:ind w:firstLine="640" w:firstLineChars="200"/>
        <w:rPr>
          <w:rFonts w:ascii="Times New Roman" w:hAnsi="Times New Roman" w:eastAsia="仿宋" w:cs="Times New Roman"/>
          <w:sz w:val="32"/>
          <w:szCs w:val="32"/>
        </w:rPr>
      </w:pPr>
      <w:r>
        <w:rPr>
          <w:rFonts w:ascii="Times New Roman" w:hAnsi="Times New Roman" w:eastAsia="仿宋" w:cs="Times New Roman"/>
          <w:sz w:val="32"/>
          <w:szCs w:val="32"/>
        </w:rPr>
        <w:t>体检按照《中共广东省委组织部、广东省财政厅、广东省人力资源和社会保障厅、广东省卫生厅关于印发&lt;广东省事业单位公开招聘人员体检实施细则（试行）&gt;的通知》（粤人社发〔2010〕382号）组织执行。体检具体时间、地点由</w:t>
      </w:r>
      <w:r>
        <w:rPr>
          <w:rFonts w:hint="eastAsia" w:ascii="Times New Roman" w:hAnsi="Times New Roman" w:eastAsia="仿宋" w:cs="Times New Roman"/>
          <w:sz w:val="32"/>
          <w:szCs w:val="32"/>
        </w:rPr>
        <w:t>招聘单位</w:t>
      </w:r>
      <w:r>
        <w:rPr>
          <w:rFonts w:ascii="Times New Roman" w:hAnsi="Times New Roman" w:eastAsia="仿宋" w:cs="Times New Roman"/>
          <w:sz w:val="32"/>
          <w:szCs w:val="32"/>
        </w:rPr>
        <w:t>确定并另行通知，第一次体检的费用由</w:t>
      </w:r>
      <w:r>
        <w:rPr>
          <w:rFonts w:hint="eastAsia" w:ascii="Times New Roman" w:hAnsi="Times New Roman" w:eastAsia="仿宋" w:cs="Times New Roman"/>
          <w:sz w:val="32"/>
          <w:szCs w:val="32"/>
        </w:rPr>
        <w:t>招聘单位</w:t>
      </w:r>
      <w:r>
        <w:rPr>
          <w:rFonts w:ascii="Times New Roman" w:hAnsi="Times New Roman" w:eastAsia="仿宋" w:cs="Times New Roman"/>
          <w:sz w:val="32"/>
          <w:szCs w:val="32"/>
        </w:rPr>
        <w:t>负责，复查费用考生个人承担。体检医院建议复查的考生，在一个月内不能得出合格结论的视为体检不合格。体检不合格的，可按综合成绩的高低依次递补。</w:t>
      </w:r>
    </w:p>
    <w:p>
      <w:pPr>
        <w:spacing w:line="520" w:lineRule="exact"/>
        <w:ind w:firstLine="640" w:firstLineChars="200"/>
        <w:rPr>
          <w:rFonts w:ascii="Times New Roman" w:hAnsi="Times New Roman" w:eastAsia="仿宋" w:cs="Times New Roman"/>
          <w:sz w:val="32"/>
          <w:szCs w:val="32"/>
        </w:rPr>
      </w:pPr>
      <w:r>
        <w:rPr>
          <w:rFonts w:ascii="Times New Roman" w:hAnsi="Times New Roman" w:eastAsia="仿宋" w:cs="Times New Roman"/>
          <w:sz w:val="32"/>
          <w:szCs w:val="32"/>
        </w:rPr>
        <w:t>组织考察按照《中共广东省委组织部、广东省人力资源和社会保障厅关于印发&lt;广东省事业单位公开招聘人员考察工作实施细则（试行）&gt;的通知》（粤人社发〔2010〕276号）执行。组织考察人选与招聘岗位的比例为1:1。组织考察内容包括思想政治素质、能力水平、廉政勤政、工作实绩等，并核实其是否具备报考资格。若考生体检不合格，或考察不合格，取消聘用资格，可根据实际需要在具备候选资格的人员中按考试综合成绩的高低顺序依次递补。</w:t>
      </w:r>
    </w:p>
    <w:bookmarkEnd w:id="11"/>
    <w:p>
      <w:pPr>
        <w:spacing w:line="520" w:lineRule="exact"/>
        <w:ind w:firstLine="643" w:firstLineChars="200"/>
        <w:rPr>
          <w:rFonts w:ascii="Times New Roman" w:hAnsi="Times New Roman" w:eastAsia="楷体" w:cs="Times New Roman"/>
          <w:b/>
          <w:bCs/>
          <w:sz w:val="32"/>
          <w:szCs w:val="32"/>
        </w:rPr>
      </w:pPr>
      <w:r>
        <w:rPr>
          <w:rFonts w:hint="eastAsia" w:ascii="Times New Roman" w:hAnsi="Times New Roman" w:eastAsia="楷体" w:cs="Times New Roman"/>
          <w:b/>
          <w:bCs/>
          <w:sz w:val="32"/>
          <w:szCs w:val="32"/>
        </w:rPr>
        <w:t>（五）</w:t>
      </w:r>
      <w:r>
        <w:rPr>
          <w:rFonts w:ascii="Times New Roman" w:hAnsi="Times New Roman" w:eastAsia="楷体" w:cs="Times New Roman"/>
          <w:b/>
          <w:bCs/>
          <w:sz w:val="32"/>
          <w:szCs w:val="32"/>
        </w:rPr>
        <w:t>公示</w:t>
      </w:r>
    </w:p>
    <w:p>
      <w:pPr>
        <w:widowControl/>
        <w:shd w:val="clear" w:color="auto" w:fill="FFFFFF"/>
        <w:spacing w:line="520" w:lineRule="exact"/>
        <w:ind w:firstLine="640" w:firstLineChars="200"/>
        <w:rPr>
          <w:rFonts w:ascii="Times New Roman" w:hAnsi="Times New Roman" w:eastAsia="仿宋" w:cs="Times New Roman"/>
          <w:sz w:val="32"/>
          <w:szCs w:val="32"/>
        </w:rPr>
      </w:pPr>
      <w:bookmarkStart w:id="12" w:name="_Hlk53759478"/>
      <w:r>
        <w:rPr>
          <w:rFonts w:ascii="Times New Roman" w:hAnsi="Times New Roman" w:eastAsia="仿宋" w:cs="Times New Roman"/>
          <w:sz w:val="32"/>
          <w:szCs w:val="32"/>
        </w:rPr>
        <w:t>拟聘用人员名单在全国事业单位招聘网网站（http://www.qgsydw.com）和广州大学附属中学南沙实验学校官方微信公众号上公示7个工作日。公示期满无异议的，按规定办理聘用手续。</w:t>
      </w:r>
    </w:p>
    <w:bookmarkEnd w:id="1"/>
    <w:bookmarkEnd w:id="2"/>
    <w:bookmarkEnd w:id="12"/>
    <w:p>
      <w:pPr>
        <w:spacing w:line="520" w:lineRule="exact"/>
        <w:ind w:firstLine="640" w:firstLineChars="200"/>
        <w:rPr>
          <w:rFonts w:ascii="Times New Roman" w:hAnsi="Times New Roman" w:eastAsia="仿宋" w:cs="Times New Roman"/>
          <w:sz w:val="32"/>
          <w:szCs w:val="32"/>
        </w:rPr>
      </w:pPr>
      <w:bookmarkStart w:id="13" w:name="_Hlk72511984"/>
      <w:r>
        <w:rPr>
          <w:rFonts w:ascii="Times New Roman" w:hAnsi="Times New Roman" w:eastAsia="仿宋" w:cs="Times New Roman"/>
          <w:sz w:val="32"/>
          <w:szCs w:val="32"/>
        </w:rPr>
        <w:t xml:space="preserve">咨询电话：020-39035754 </w:t>
      </w:r>
      <w:bookmarkEnd w:id="13"/>
      <w:r>
        <w:rPr>
          <w:rFonts w:hint="eastAsia" w:ascii="Times New Roman" w:hAnsi="Times New Roman" w:eastAsia="仿宋" w:cs="Times New Roman"/>
          <w:sz w:val="32"/>
          <w:szCs w:val="32"/>
        </w:rPr>
        <w:t xml:space="preserve"> </w:t>
      </w:r>
      <w:r>
        <w:rPr>
          <w:rFonts w:ascii="Times New Roman" w:hAnsi="Times New Roman" w:eastAsia="仿宋" w:cs="Times New Roman"/>
          <w:sz w:val="32"/>
          <w:szCs w:val="32"/>
        </w:rPr>
        <w:t xml:space="preserve">      联系人：龙老师</w:t>
      </w:r>
    </w:p>
    <w:p>
      <w:pPr>
        <w:spacing w:line="520" w:lineRule="exact"/>
        <w:ind w:firstLine="640" w:firstLineChars="200"/>
        <w:rPr>
          <w:rFonts w:ascii="Times New Roman" w:hAnsi="Times New Roman" w:eastAsia="仿宋" w:cs="Times New Roman"/>
          <w:sz w:val="32"/>
          <w:szCs w:val="32"/>
        </w:rPr>
      </w:pPr>
      <w:r>
        <w:rPr>
          <w:rFonts w:ascii="Times New Roman" w:hAnsi="Times New Roman" w:eastAsia="仿宋" w:cs="Times New Roman"/>
          <w:sz w:val="32"/>
          <w:szCs w:val="32"/>
        </w:rPr>
        <w:t>监督举报电话：020-39004252</w:t>
      </w:r>
      <w:r>
        <w:rPr>
          <w:rFonts w:hint="eastAsia" w:ascii="Times New Roman" w:hAnsi="Times New Roman" w:eastAsia="仿宋" w:cs="Times New Roman"/>
          <w:sz w:val="32"/>
          <w:szCs w:val="32"/>
        </w:rPr>
        <w:t xml:space="preserve"> </w:t>
      </w:r>
      <w:r>
        <w:rPr>
          <w:rFonts w:ascii="Times New Roman" w:hAnsi="Times New Roman" w:eastAsia="仿宋" w:cs="Times New Roman"/>
          <w:sz w:val="32"/>
          <w:szCs w:val="32"/>
        </w:rPr>
        <w:t xml:space="preserve">   联系人：王老师</w:t>
      </w:r>
    </w:p>
    <w:bookmarkEnd w:id="10"/>
    <w:p>
      <w:pPr>
        <w:spacing w:line="520" w:lineRule="exact"/>
        <w:rPr>
          <w:rFonts w:ascii="Times New Roman" w:hAnsi="Times New Roman" w:eastAsia="仿宋" w:cs="Times New Roman"/>
          <w:sz w:val="32"/>
          <w:szCs w:val="32"/>
        </w:rPr>
      </w:pPr>
    </w:p>
    <w:p>
      <w:pPr>
        <w:spacing w:line="520" w:lineRule="exact"/>
        <w:ind w:firstLine="640" w:firstLineChars="200"/>
        <w:rPr>
          <w:rFonts w:ascii="Times New Roman" w:hAnsi="Times New Roman" w:eastAsia="仿宋" w:cs="Times New Roman"/>
          <w:sz w:val="32"/>
          <w:szCs w:val="32"/>
        </w:rPr>
      </w:pPr>
      <w:r>
        <w:rPr>
          <w:rFonts w:ascii="Times New Roman" w:hAnsi="Times New Roman" w:eastAsia="仿宋" w:cs="Times New Roman"/>
          <w:sz w:val="32"/>
          <w:szCs w:val="32"/>
        </w:rPr>
        <w:t>附件:</w:t>
      </w:r>
    </w:p>
    <w:p>
      <w:pPr>
        <w:spacing w:line="520" w:lineRule="exact"/>
        <w:ind w:firstLine="640" w:firstLineChars="200"/>
        <w:rPr>
          <w:rFonts w:ascii="Times New Roman" w:hAnsi="Times New Roman" w:eastAsia="仿宋" w:cs="Times New Roman"/>
          <w:bCs/>
          <w:sz w:val="32"/>
          <w:szCs w:val="32"/>
        </w:rPr>
      </w:pPr>
      <w:r>
        <w:rPr>
          <w:rFonts w:ascii="Times New Roman" w:hAnsi="Times New Roman" w:eastAsia="仿宋" w:cs="Times New Roman"/>
          <w:sz w:val="32"/>
          <w:szCs w:val="32"/>
        </w:rPr>
        <w:t>1.《</w:t>
      </w:r>
      <w:r>
        <w:rPr>
          <w:rFonts w:ascii="Times New Roman" w:hAnsi="Times New Roman" w:eastAsia="仿宋" w:cs="Times New Roman"/>
          <w:bCs/>
          <w:sz w:val="32"/>
          <w:szCs w:val="32"/>
        </w:rPr>
        <w:t>2022年广州市南沙区教育局联合广州大学附属中学公开招聘</w:t>
      </w:r>
      <w:r>
        <w:rPr>
          <w:rFonts w:hint="eastAsia" w:ascii="Times New Roman" w:hAnsi="Times New Roman" w:eastAsia="仿宋" w:cs="Times New Roman"/>
          <w:bCs/>
          <w:sz w:val="32"/>
          <w:szCs w:val="32"/>
        </w:rPr>
        <w:t>中小学</w:t>
      </w:r>
      <w:r>
        <w:rPr>
          <w:rFonts w:ascii="Times New Roman" w:hAnsi="Times New Roman" w:eastAsia="仿宋" w:cs="Times New Roman"/>
          <w:bCs/>
          <w:sz w:val="32"/>
          <w:szCs w:val="32"/>
        </w:rPr>
        <w:t>事业编制教师岗位需求表</w:t>
      </w:r>
      <w:r>
        <w:rPr>
          <w:rFonts w:ascii="Times New Roman" w:hAnsi="Times New Roman" w:eastAsia="仿宋" w:cs="Times New Roman"/>
          <w:sz w:val="32"/>
          <w:szCs w:val="32"/>
        </w:rPr>
        <w:t>》</w:t>
      </w:r>
    </w:p>
    <w:p>
      <w:pPr>
        <w:spacing w:line="520" w:lineRule="exact"/>
        <w:ind w:firstLine="640" w:firstLineChars="200"/>
        <w:rPr>
          <w:rFonts w:ascii="Times New Roman" w:hAnsi="Times New Roman" w:eastAsia="仿宋" w:cs="Times New Roman"/>
          <w:sz w:val="32"/>
          <w:szCs w:val="32"/>
        </w:rPr>
      </w:pPr>
      <w:r>
        <w:rPr>
          <w:rFonts w:hint="eastAsia" w:ascii="Times New Roman" w:hAnsi="Times New Roman" w:eastAsia="仿宋" w:cs="Times New Roman"/>
          <w:sz w:val="32"/>
          <w:szCs w:val="32"/>
        </w:rPr>
        <w:t>2</w:t>
      </w:r>
      <w:r>
        <w:rPr>
          <w:rFonts w:ascii="Times New Roman" w:hAnsi="Times New Roman" w:eastAsia="仿宋" w:cs="Times New Roman"/>
          <w:sz w:val="32"/>
          <w:szCs w:val="32"/>
        </w:rPr>
        <w:t>.《</w:t>
      </w:r>
      <w:r>
        <w:rPr>
          <w:rFonts w:ascii="Times New Roman" w:hAnsi="Times New Roman" w:eastAsia="仿宋" w:cs="Times New Roman"/>
          <w:bCs/>
          <w:sz w:val="32"/>
          <w:szCs w:val="32"/>
        </w:rPr>
        <w:t>2022年广州市南沙区教育局联合广州大学附属中学公开招聘</w:t>
      </w:r>
      <w:r>
        <w:rPr>
          <w:rFonts w:hint="eastAsia" w:ascii="Times New Roman" w:hAnsi="Times New Roman" w:eastAsia="仿宋" w:cs="Times New Roman"/>
          <w:bCs/>
          <w:sz w:val="32"/>
          <w:szCs w:val="32"/>
        </w:rPr>
        <w:t>中小学</w:t>
      </w:r>
      <w:r>
        <w:rPr>
          <w:rFonts w:ascii="Times New Roman" w:hAnsi="Times New Roman" w:eastAsia="仿宋" w:cs="Times New Roman"/>
          <w:bCs/>
          <w:sz w:val="32"/>
          <w:szCs w:val="32"/>
        </w:rPr>
        <w:t>事业编制教师</w:t>
      </w:r>
      <w:r>
        <w:rPr>
          <w:rFonts w:ascii="Times New Roman" w:hAnsi="Times New Roman" w:eastAsia="仿宋" w:cs="Times New Roman"/>
          <w:sz w:val="32"/>
          <w:szCs w:val="32"/>
        </w:rPr>
        <w:t>报名登记表》</w:t>
      </w:r>
    </w:p>
    <w:p>
      <w:pPr>
        <w:spacing w:line="520" w:lineRule="exact"/>
        <w:ind w:firstLine="640" w:firstLineChars="200"/>
        <w:rPr>
          <w:rFonts w:ascii="Times New Roman" w:hAnsi="Times New Roman" w:eastAsia="仿宋" w:cs="Times New Roman"/>
          <w:sz w:val="32"/>
          <w:szCs w:val="32"/>
        </w:rPr>
      </w:pPr>
      <w:r>
        <w:rPr>
          <w:rFonts w:ascii="Times New Roman" w:hAnsi="Times New Roman" w:eastAsia="仿宋" w:cs="Times New Roman"/>
          <w:sz w:val="32"/>
          <w:szCs w:val="32"/>
        </w:rPr>
        <w:t>3.《</w:t>
      </w:r>
      <w:r>
        <w:rPr>
          <w:rFonts w:ascii="Times New Roman" w:hAnsi="Times New Roman" w:eastAsia="仿宋" w:cs="Times New Roman"/>
          <w:bCs/>
          <w:sz w:val="32"/>
          <w:szCs w:val="32"/>
        </w:rPr>
        <w:t>2022年广州市南沙区教育局联合广州大学附属中学公开招聘</w:t>
      </w:r>
      <w:r>
        <w:rPr>
          <w:rFonts w:hint="eastAsia" w:ascii="Times New Roman" w:hAnsi="Times New Roman" w:eastAsia="仿宋" w:cs="Times New Roman"/>
          <w:bCs/>
          <w:sz w:val="32"/>
          <w:szCs w:val="32"/>
        </w:rPr>
        <w:t>中小学</w:t>
      </w:r>
      <w:r>
        <w:rPr>
          <w:rFonts w:ascii="Times New Roman" w:hAnsi="Times New Roman" w:eastAsia="仿宋" w:cs="Times New Roman"/>
          <w:bCs/>
          <w:sz w:val="32"/>
          <w:szCs w:val="32"/>
        </w:rPr>
        <w:t>事业编制教师</w:t>
      </w:r>
      <w:r>
        <w:rPr>
          <w:rFonts w:ascii="Times New Roman" w:hAnsi="Times New Roman" w:eastAsia="仿宋" w:cs="Times New Roman"/>
          <w:sz w:val="32"/>
          <w:szCs w:val="32"/>
        </w:rPr>
        <w:t>准考证》</w:t>
      </w:r>
    </w:p>
    <w:p>
      <w:pPr>
        <w:spacing w:line="520" w:lineRule="exact"/>
        <w:ind w:firstLine="640" w:firstLineChars="200"/>
        <w:rPr>
          <w:rFonts w:hint="eastAsia" w:ascii="Times New Roman" w:hAnsi="Times New Roman" w:eastAsia="仿宋" w:cs="Times New Roman"/>
          <w:bCs/>
          <w:sz w:val="32"/>
          <w:szCs w:val="32"/>
        </w:rPr>
      </w:pPr>
      <w:r>
        <w:rPr>
          <w:rFonts w:hint="eastAsia" w:ascii="Times New Roman" w:hAnsi="Times New Roman" w:eastAsia="仿宋" w:cs="Times New Roman"/>
          <w:bCs/>
          <w:sz w:val="32"/>
          <w:szCs w:val="32"/>
        </w:rPr>
        <w:t>4</w:t>
      </w:r>
      <w:r>
        <w:rPr>
          <w:rFonts w:ascii="Times New Roman" w:hAnsi="Times New Roman" w:eastAsia="仿宋" w:cs="Times New Roman"/>
          <w:bCs/>
          <w:sz w:val="32"/>
          <w:szCs w:val="32"/>
        </w:rPr>
        <w:t>.</w:t>
      </w:r>
      <w:r>
        <w:rPr>
          <w:rFonts w:hint="eastAsia" w:ascii="Times New Roman" w:hAnsi="Times New Roman" w:eastAsia="仿宋" w:cs="Times New Roman"/>
          <w:bCs/>
          <w:sz w:val="32"/>
          <w:szCs w:val="32"/>
        </w:rPr>
        <w:t>《考生健康申明卡及安全考试承诺书》</w:t>
      </w:r>
    </w:p>
    <w:p>
      <w:pPr>
        <w:spacing w:line="520" w:lineRule="exact"/>
        <w:rPr>
          <w:rFonts w:ascii="Times New Roman" w:hAnsi="Times New Roman" w:eastAsia="仿宋" w:cs="Times New Roman"/>
          <w:sz w:val="32"/>
          <w:szCs w:val="32"/>
        </w:rPr>
      </w:pPr>
    </w:p>
    <w:p>
      <w:pPr>
        <w:spacing w:line="520" w:lineRule="exact"/>
        <w:ind w:firstLine="640" w:firstLineChars="200"/>
        <w:rPr>
          <w:rFonts w:ascii="Times New Roman" w:hAnsi="Times New Roman" w:eastAsia="仿宋" w:cs="Times New Roman"/>
          <w:sz w:val="32"/>
          <w:szCs w:val="32"/>
        </w:rPr>
      </w:pPr>
      <w:r>
        <w:rPr>
          <w:rFonts w:ascii="Times New Roman" w:hAnsi="Times New Roman" w:eastAsia="仿宋" w:cs="Times New Roman"/>
          <w:sz w:val="32"/>
          <w:szCs w:val="32"/>
        </w:rPr>
        <w:t>备注：</w:t>
      </w:r>
    </w:p>
    <w:p>
      <w:pPr>
        <w:widowControl/>
        <w:shd w:val="clear" w:color="auto" w:fill="FFFFFF"/>
        <w:adjustRightInd w:val="0"/>
        <w:snapToGrid w:val="0"/>
        <w:spacing w:line="360" w:lineRule="auto"/>
        <w:ind w:firstLine="640" w:firstLineChars="200"/>
        <w:rPr>
          <w:rFonts w:ascii="Times New Roman" w:hAnsi="Times New Roman" w:eastAsia="仿宋" w:cs="Times New Roman"/>
          <w:sz w:val="32"/>
          <w:szCs w:val="32"/>
        </w:rPr>
      </w:pPr>
      <w:r>
        <w:rPr>
          <w:rFonts w:ascii="Times New Roman" w:hAnsi="Times New Roman" w:eastAsia="仿宋" w:cs="Times New Roman"/>
          <w:sz w:val="32"/>
          <w:szCs w:val="32"/>
        </w:rPr>
        <w:t>广州大学附属中学南沙实验学校具体地址：</w:t>
      </w:r>
      <w:r>
        <w:rPr>
          <w:rFonts w:ascii="Times New Roman" w:hAnsi="Times New Roman" w:eastAsia="仿宋" w:cs="Times New Roman"/>
          <w:b/>
          <w:bCs/>
          <w:sz w:val="32"/>
          <w:szCs w:val="32"/>
        </w:rPr>
        <w:t>广州市南沙区横沥镇灵山岛</w:t>
      </w:r>
      <w:r>
        <w:rPr>
          <w:rFonts w:ascii="Times New Roman" w:hAnsi="Times New Roman" w:eastAsia="仿宋" w:cs="Times New Roman"/>
          <w:b/>
          <w:bCs/>
          <w:sz w:val="32"/>
          <w:szCs w:val="32"/>
          <w:u w:val="single"/>
        </w:rPr>
        <w:t>亭角大桥东侧</w:t>
      </w:r>
    </w:p>
    <w:p>
      <w:pPr>
        <w:widowControl/>
        <w:shd w:val="clear" w:color="auto" w:fill="FFFFFF"/>
        <w:adjustRightInd w:val="0"/>
        <w:snapToGrid w:val="0"/>
        <w:spacing w:line="360" w:lineRule="auto"/>
        <w:ind w:firstLine="640" w:firstLineChars="200"/>
        <w:rPr>
          <w:rFonts w:ascii="Times New Roman" w:hAnsi="Times New Roman" w:eastAsia="仿宋" w:cs="Times New Roman"/>
          <w:sz w:val="32"/>
          <w:szCs w:val="32"/>
        </w:rPr>
      </w:pPr>
      <w:r>
        <w:rPr>
          <w:rFonts w:ascii="Times New Roman" w:hAnsi="Times New Roman" w:eastAsia="仿宋" w:cs="Times New Roman"/>
          <w:sz w:val="32"/>
          <w:szCs w:val="32"/>
        </w:rPr>
        <w:t>导航指引：百度地图</w:t>
      </w:r>
      <w:r>
        <w:rPr>
          <w:rFonts w:hint="eastAsia" w:ascii="Times New Roman" w:hAnsi="Times New Roman" w:eastAsia="仿宋" w:cs="Times New Roman"/>
          <w:sz w:val="32"/>
          <w:szCs w:val="32"/>
        </w:rPr>
        <w:t>或</w:t>
      </w:r>
      <w:r>
        <w:rPr>
          <w:rFonts w:ascii="Times New Roman" w:hAnsi="Times New Roman" w:eastAsia="仿宋" w:cs="Times New Roman"/>
          <w:sz w:val="32"/>
          <w:szCs w:val="32"/>
        </w:rPr>
        <w:t>高德地图：搜“广州大学附属中学南沙实验学</w:t>
      </w:r>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方正小标宋简体">
    <w:altName w:val="黑体"/>
    <w:panose1 w:val="02010601030101010101"/>
    <w:charset w:val="86"/>
    <w:family w:val="auto"/>
    <w:pitch w:val="default"/>
    <w:sig w:usb0="00000000" w:usb1="00000000" w:usb2="00000000" w:usb3="00000000" w:csb0="00040000" w:csb1="00000000"/>
  </w:font>
  <w:font w:name="楷体">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2109187225"/>
    </w:sdtPr>
    <w:sdtContent>
      <w:p>
        <w:pPr>
          <w:pStyle w:val="6"/>
          <w:jc w:val="right"/>
        </w:pPr>
        <w:r>
          <w:fldChar w:fldCharType="begin"/>
        </w:r>
        <w:r>
          <w:instrText xml:space="preserve">PAGE   \* MERGEFORMAT</w:instrText>
        </w:r>
        <w:r>
          <w:fldChar w:fldCharType="separate"/>
        </w:r>
        <w:r>
          <w:rPr>
            <w:lang w:val="zh-CN"/>
          </w:rPr>
          <w:t>2</w:t>
        </w:r>
        <w:r>
          <w:fldChar w:fldCharType="end"/>
        </w:r>
      </w:p>
    </w:sdtContent>
  </w:sdt>
  <w:p>
    <w:pPr>
      <w:pStyle w:val="6"/>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61"/>
  <w:bordersDoNotSurroundHeader w:val="1"/>
  <w:bordersDoNotSurroundFooter w:val="1"/>
  <w:documentProtection w:enforcement="0"/>
  <w:defaultTabStop w:val="420"/>
  <w:drawingGridHorizontalSpacing w:val="105"/>
  <w:drawingGridVerticalSpacing w:val="156"/>
  <w:displayHorizontalDrawingGridEvery w:val="2"/>
  <w:displayVerticalDrawingGridEvery w:val="2"/>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NjgxMjBmOGUwOGQ5M2QzNDY3Zjk5Y2ZhZDNlN2NhNjUifQ=="/>
  </w:docVars>
  <w:rsids>
    <w:rsidRoot w:val="008A25C6"/>
    <w:rsid w:val="0000585D"/>
    <w:rsid w:val="00006C6C"/>
    <w:rsid w:val="00010327"/>
    <w:rsid w:val="00014BDE"/>
    <w:rsid w:val="00015DDE"/>
    <w:rsid w:val="000238A4"/>
    <w:rsid w:val="00027A89"/>
    <w:rsid w:val="0003082A"/>
    <w:rsid w:val="000310C6"/>
    <w:rsid w:val="0003239E"/>
    <w:rsid w:val="00041F89"/>
    <w:rsid w:val="000448ED"/>
    <w:rsid w:val="0004536D"/>
    <w:rsid w:val="000537C9"/>
    <w:rsid w:val="00055195"/>
    <w:rsid w:val="00056C30"/>
    <w:rsid w:val="00064B07"/>
    <w:rsid w:val="00065C58"/>
    <w:rsid w:val="00065DA8"/>
    <w:rsid w:val="000757D5"/>
    <w:rsid w:val="000809FD"/>
    <w:rsid w:val="0008347C"/>
    <w:rsid w:val="000912E7"/>
    <w:rsid w:val="0009487B"/>
    <w:rsid w:val="000A2FD0"/>
    <w:rsid w:val="000A5475"/>
    <w:rsid w:val="000A6A43"/>
    <w:rsid w:val="000B050F"/>
    <w:rsid w:val="000B06BF"/>
    <w:rsid w:val="000C5693"/>
    <w:rsid w:val="000C7C5C"/>
    <w:rsid w:val="000D314B"/>
    <w:rsid w:val="000D337C"/>
    <w:rsid w:val="000E0DCD"/>
    <w:rsid w:val="000E0DFB"/>
    <w:rsid w:val="000F7E44"/>
    <w:rsid w:val="00110BF7"/>
    <w:rsid w:val="0011104B"/>
    <w:rsid w:val="001118CB"/>
    <w:rsid w:val="00114D54"/>
    <w:rsid w:val="001229D8"/>
    <w:rsid w:val="001254E1"/>
    <w:rsid w:val="0012601E"/>
    <w:rsid w:val="00130FED"/>
    <w:rsid w:val="00131F79"/>
    <w:rsid w:val="0013216A"/>
    <w:rsid w:val="0014097F"/>
    <w:rsid w:val="00151E03"/>
    <w:rsid w:val="001640DA"/>
    <w:rsid w:val="0016610B"/>
    <w:rsid w:val="0017347E"/>
    <w:rsid w:val="00173F09"/>
    <w:rsid w:val="00176A85"/>
    <w:rsid w:val="00176FAF"/>
    <w:rsid w:val="00182429"/>
    <w:rsid w:val="001829D6"/>
    <w:rsid w:val="00185B4A"/>
    <w:rsid w:val="00191D3F"/>
    <w:rsid w:val="001933FF"/>
    <w:rsid w:val="00197CF5"/>
    <w:rsid w:val="00197FD7"/>
    <w:rsid w:val="001A07EC"/>
    <w:rsid w:val="001A2A9A"/>
    <w:rsid w:val="001A4565"/>
    <w:rsid w:val="001C0A5E"/>
    <w:rsid w:val="001C0F89"/>
    <w:rsid w:val="001C31A6"/>
    <w:rsid w:val="001C6B07"/>
    <w:rsid w:val="001D5A5B"/>
    <w:rsid w:val="001D6651"/>
    <w:rsid w:val="001D7416"/>
    <w:rsid w:val="001E2F50"/>
    <w:rsid w:val="001E6898"/>
    <w:rsid w:val="001F5307"/>
    <w:rsid w:val="00200970"/>
    <w:rsid w:val="002012A2"/>
    <w:rsid w:val="0020269D"/>
    <w:rsid w:val="002045AE"/>
    <w:rsid w:val="00206B3C"/>
    <w:rsid w:val="002072E1"/>
    <w:rsid w:val="00213D83"/>
    <w:rsid w:val="002266E4"/>
    <w:rsid w:val="00233971"/>
    <w:rsid w:val="002364F9"/>
    <w:rsid w:val="00236F73"/>
    <w:rsid w:val="00237547"/>
    <w:rsid w:val="00240DF1"/>
    <w:rsid w:val="00250D42"/>
    <w:rsid w:val="002512F2"/>
    <w:rsid w:val="00262416"/>
    <w:rsid w:val="0027189B"/>
    <w:rsid w:val="00271C2D"/>
    <w:rsid w:val="00286786"/>
    <w:rsid w:val="00287D24"/>
    <w:rsid w:val="002A27A6"/>
    <w:rsid w:val="002C021D"/>
    <w:rsid w:val="002C7970"/>
    <w:rsid w:val="002D5DC4"/>
    <w:rsid w:val="002D61F2"/>
    <w:rsid w:val="002E3F36"/>
    <w:rsid w:val="002F5E1C"/>
    <w:rsid w:val="002F7FE2"/>
    <w:rsid w:val="0030338F"/>
    <w:rsid w:val="003039A4"/>
    <w:rsid w:val="00305670"/>
    <w:rsid w:val="00314C54"/>
    <w:rsid w:val="00314DE9"/>
    <w:rsid w:val="003206E7"/>
    <w:rsid w:val="00321BE0"/>
    <w:rsid w:val="00342832"/>
    <w:rsid w:val="00342B32"/>
    <w:rsid w:val="00344078"/>
    <w:rsid w:val="00347564"/>
    <w:rsid w:val="0035033A"/>
    <w:rsid w:val="003574CB"/>
    <w:rsid w:val="0036412F"/>
    <w:rsid w:val="0037334E"/>
    <w:rsid w:val="0039087A"/>
    <w:rsid w:val="00391C9D"/>
    <w:rsid w:val="00392986"/>
    <w:rsid w:val="00393F54"/>
    <w:rsid w:val="0039514E"/>
    <w:rsid w:val="00396BB1"/>
    <w:rsid w:val="003A43E0"/>
    <w:rsid w:val="003A4AD8"/>
    <w:rsid w:val="003A746F"/>
    <w:rsid w:val="003B052F"/>
    <w:rsid w:val="003B2289"/>
    <w:rsid w:val="003B3C0C"/>
    <w:rsid w:val="003B6AF0"/>
    <w:rsid w:val="003B6CCE"/>
    <w:rsid w:val="003C1672"/>
    <w:rsid w:val="003C6184"/>
    <w:rsid w:val="003D0CCA"/>
    <w:rsid w:val="003E17C2"/>
    <w:rsid w:val="003E21A4"/>
    <w:rsid w:val="003E3E37"/>
    <w:rsid w:val="003E5BDC"/>
    <w:rsid w:val="003F04E3"/>
    <w:rsid w:val="003F25A1"/>
    <w:rsid w:val="00400725"/>
    <w:rsid w:val="004103DA"/>
    <w:rsid w:val="004145D0"/>
    <w:rsid w:val="00415E3A"/>
    <w:rsid w:val="00417C12"/>
    <w:rsid w:val="00420468"/>
    <w:rsid w:val="00420DFE"/>
    <w:rsid w:val="00421795"/>
    <w:rsid w:val="00431EB5"/>
    <w:rsid w:val="004366FF"/>
    <w:rsid w:val="00436A7A"/>
    <w:rsid w:val="00436F26"/>
    <w:rsid w:val="004402A4"/>
    <w:rsid w:val="004404A1"/>
    <w:rsid w:val="00443E1D"/>
    <w:rsid w:val="00451A1C"/>
    <w:rsid w:val="00453F5E"/>
    <w:rsid w:val="00460128"/>
    <w:rsid w:val="00462511"/>
    <w:rsid w:val="00465A3C"/>
    <w:rsid w:val="00467A76"/>
    <w:rsid w:val="00472669"/>
    <w:rsid w:val="00474BE9"/>
    <w:rsid w:val="00482F18"/>
    <w:rsid w:val="00484377"/>
    <w:rsid w:val="00485229"/>
    <w:rsid w:val="00486D02"/>
    <w:rsid w:val="0048792C"/>
    <w:rsid w:val="004927DD"/>
    <w:rsid w:val="00493FF6"/>
    <w:rsid w:val="00495A18"/>
    <w:rsid w:val="00497252"/>
    <w:rsid w:val="004A0C24"/>
    <w:rsid w:val="004B0E7F"/>
    <w:rsid w:val="004B36DC"/>
    <w:rsid w:val="004C201D"/>
    <w:rsid w:val="004D0402"/>
    <w:rsid w:val="004D3357"/>
    <w:rsid w:val="004E5588"/>
    <w:rsid w:val="004F1012"/>
    <w:rsid w:val="004F5657"/>
    <w:rsid w:val="005006F7"/>
    <w:rsid w:val="005128D0"/>
    <w:rsid w:val="0051500E"/>
    <w:rsid w:val="005176F9"/>
    <w:rsid w:val="00517A9F"/>
    <w:rsid w:val="00522A9A"/>
    <w:rsid w:val="005241E7"/>
    <w:rsid w:val="00525778"/>
    <w:rsid w:val="00525A9B"/>
    <w:rsid w:val="0053561A"/>
    <w:rsid w:val="00543A72"/>
    <w:rsid w:val="005450F4"/>
    <w:rsid w:val="005468CF"/>
    <w:rsid w:val="00551909"/>
    <w:rsid w:val="00570985"/>
    <w:rsid w:val="0057458B"/>
    <w:rsid w:val="00594111"/>
    <w:rsid w:val="0059718C"/>
    <w:rsid w:val="005A26B0"/>
    <w:rsid w:val="005B18F3"/>
    <w:rsid w:val="005B3968"/>
    <w:rsid w:val="005B3E46"/>
    <w:rsid w:val="005B6866"/>
    <w:rsid w:val="005B70C7"/>
    <w:rsid w:val="005C3DA7"/>
    <w:rsid w:val="005C51A8"/>
    <w:rsid w:val="005C767E"/>
    <w:rsid w:val="005E4A71"/>
    <w:rsid w:val="005E73C4"/>
    <w:rsid w:val="005F2446"/>
    <w:rsid w:val="0060118E"/>
    <w:rsid w:val="00604F93"/>
    <w:rsid w:val="006053CE"/>
    <w:rsid w:val="0060640A"/>
    <w:rsid w:val="00606CE5"/>
    <w:rsid w:val="00617ABD"/>
    <w:rsid w:val="00620055"/>
    <w:rsid w:val="0062295A"/>
    <w:rsid w:val="006264D5"/>
    <w:rsid w:val="006338D3"/>
    <w:rsid w:val="00644DB8"/>
    <w:rsid w:val="0065340F"/>
    <w:rsid w:val="006534C9"/>
    <w:rsid w:val="00656E78"/>
    <w:rsid w:val="006637BE"/>
    <w:rsid w:val="00664E31"/>
    <w:rsid w:val="00666BBD"/>
    <w:rsid w:val="0067652F"/>
    <w:rsid w:val="006800AE"/>
    <w:rsid w:val="00680CBB"/>
    <w:rsid w:val="00682176"/>
    <w:rsid w:val="006852C9"/>
    <w:rsid w:val="006854C4"/>
    <w:rsid w:val="00687291"/>
    <w:rsid w:val="00693CC3"/>
    <w:rsid w:val="00694925"/>
    <w:rsid w:val="00697C4F"/>
    <w:rsid w:val="006A4EB7"/>
    <w:rsid w:val="006B3E41"/>
    <w:rsid w:val="006C70BD"/>
    <w:rsid w:val="006D211C"/>
    <w:rsid w:val="006D4E79"/>
    <w:rsid w:val="006D5B9D"/>
    <w:rsid w:val="006D676A"/>
    <w:rsid w:val="006E497D"/>
    <w:rsid w:val="006F11C1"/>
    <w:rsid w:val="006F1C0F"/>
    <w:rsid w:val="006F26E2"/>
    <w:rsid w:val="006F463A"/>
    <w:rsid w:val="006F6914"/>
    <w:rsid w:val="0070405C"/>
    <w:rsid w:val="00704AC3"/>
    <w:rsid w:val="007051D1"/>
    <w:rsid w:val="00705BA3"/>
    <w:rsid w:val="007068BB"/>
    <w:rsid w:val="0071070D"/>
    <w:rsid w:val="007138B1"/>
    <w:rsid w:val="00713BC4"/>
    <w:rsid w:val="007145AA"/>
    <w:rsid w:val="007204F3"/>
    <w:rsid w:val="00723234"/>
    <w:rsid w:val="007342D0"/>
    <w:rsid w:val="0073671A"/>
    <w:rsid w:val="007370FD"/>
    <w:rsid w:val="00743EE2"/>
    <w:rsid w:val="007471A1"/>
    <w:rsid w:val="00751A17"/>
    <w:rsid w:val="0075291E"/>
    <w:rsid w:val="00761A6F"/>
    <w:rsid w:val="00762B1B"/>
    <w:rsid w:val="00762D19"/>
    <w:rsid w:val="00763056"/>
    <w:rsid w:val="00766ABC"/>
    <w:rsid w:val="00770233"/>
    <w:rsid w:val="007771BE"/>
    <w:rsid w:val="007772F2"/>
    <w:rsid w:val="007773CA"/>
    <w:rsid w:val="00786798"/>
    <w:rsid w:val="00794256"/>
    <w:rsid w:val="007960A7"/>
    <w:rsid w:val="007976DA"/>
    <w:rsid w:val="007A173E"/>
    <w:rsid w:val="007B1D39"/>
    <w:rsid w:val="007B3C77"/>
    <w:rsid w:val="007C5734"/>
    <w:rsid w:val="007D1037"/>
    <w:rsid w:val="007D148A"/>
    <w:rsid w:val="007D1DC8"/>
    <w:rsid w:val="007D4225"/>
    <w:rsid w:val="007D576E"/>
    <w:rsid w:val="007F3F57"/>
    <w:rsid w:val="00806799"/>
    <w:rsid w:val="00810131"/>
    <w:rsid w:val="008158F3"/>
    <w:rsid w:val="008174EF"/>
    <w:rsid w:val="00822A34"/>
    <w:rsid w:val="00830D5C"/>
    <w:rsid w:val="00831AAB"/>
    <w:rsid w:val="00843DC9"/>
    <w:rsid w:val="00844B28"/>
    <w:rsid w:val="0085228A"/>
    <w:rsid w:val="00852695"/>
    <w:rsid w:val="0086019B"/>
    <w:rsid w:val="0086070E"/>
    <w:rsid w:val="00862D0C"/>
    <w:rsid w:val="00870B2E"/>
    <w:rsid w:val="00870E73"/>
    <w:rsid w:val="00871448"/>
    <w:rsid w:val="008717D9"/>
    <w:rsid w:val="008735FF"/>
    <w:rsid w:val="0087535A"/>
    <w:rsid w:val="00880931"/>
    <w:rsid w:val="00882A6D"/>
    <w:rsid w:val="00892031"/>
    <w:rsid w:val="008923CA"/>
    <w:rsid w:val="0089440C"/>
    <w:rsid w:val="00894633"/>
    <w:rsid w:val="008A169A"/>
    <w:rsid w:val="008A1DE8"/>
    <w:rsid w:val="008A25C6"/>
    <w:rsid w:val="008A37D0"/>
    <w:rsid w:val="008B4363"/>
    <w:rsid w:val="008B7AD1"/>
    <w:rsid w:val="008C0548"/>
    <w:rsid w:val="008C0C51"/>
    <w:rsid w:val="008C6DB6"/>
    <w:rsid w:val="008D52C1"/>
    <w:rsid w:val="008D5B7A"/>
    <w:rsid w:val="008E2890"/>
    <w:rsid w:val="008E2C20"/>
    <w:rsid w:val="008E50D2"/>
    <w:rsid w:val="008E72C8"/>
    <w:rsid w:val="008F2A59"/>
    <w:rsid w:val="008F376D"/>
    <w:rsid w:val="008F3943"/>
    <w:rsid w:val="009065D1"/>
    <w:rsid w:val="009105B8"/>
    <w:rsid w:val="0091343C"/>
    <w:rsid w:val="009139BE"/>
    <w:rsid w:val="00917FB1"/>
    <w:rsid w:val="00925C2C"/>
    <w:rsid w:val="00931185"/>
    <w:rsid w:val="00932E5F"/>
    <w:rsid w:val="00936350"/>
    <w:rsid w:val="00940F1F"/>
    <w:rsid w:val="00945B9F"/>
    <w:rsid w:val="009510F2"/>
    <w:rsid w:val="00955987"/>
    <w:rsid w:val="009644F9"/>
    <w:rsid w:val="009715E5"/>
    <w:rsid w:val="009719A6"/>
    <w:rsid w:val="00973606"/>
    <w:rsid w:val="00975D66"/>
    <w:rsid w:val="00980F65"/>
    <w:rsid w:val="00982682"/>
    <w:rsid w:val="0099196B"/>
    <w:rsid w:val="00994596"/>
    <w:rsid w:val="00997163"/>
    <w:rsid w:val="0099730D"/>
    <w:rsid w:val="009A184B"/>
    <w:rsid w:val="009A20D1"/>
    <w:rsid w:val="009A4641"/>
    <w:rsid w:val="009B0ED7"/>
    <w:rsid w:val="009B4F8F"/>
    <w:rsid w:val="009C3D7A"/>
    <w:rsid w:val="009C54AF"/>
    <w:rsid w:val="009D480F"/>
    <w:rsid w:val="009D73BF"/>
    <w:rsid w:val="009E0529"/>
    <w:rsid w:val="009E76F2"/>
    <w:rsid w:val="009E772F"/>
    <w:rsid w:val="009E7D21"/>
    <w:rsid w:val="009F0BF1"/>
    <w:rsid w:val="00A00998"/>
    <w:rsid w:val="00A029F2"/>
    <w:rsid w:val="00A07962"/>
    <w:rsid w:val="00A179DA"/>
    <w:rsid w:val="00A20B8C"/>
    <w:rsid w:val="00A21ED8"/>
    <w:rsid w:val="00A23960"/>
    <w:rsid w:val="00A23B25"/>
    <w:rsid w:val="00A3669E"/>
    <w:rsid w:val="00A530B3"/>
    <w:rsid w:val="00A53932"/>
    <w:rsid w:val="00A5571B"/>
    <w:rsid w:val="00A608E9"/>
    <w:rsid w:val="00A61115"/>
    <w:rsid w:val="00A6649A"/>
    <w:rsid w:val="00A67943"/>
    <w:rsid w:val="00A713A0"/>
    <w:rsid w:val="00A73BCE"/>
    <w:rsid w:val="00A745A4"/>
    <w:rsid w:val="00A75CAC"/>
    <w:rsid w:val="00A765C8"/>
    <w:rsid w:val="00A7773A"/>
    <w:rsid w:val="00A80917"/>
    <w:rsid w:val="00A81118"/>
    <w:rsid w:val="00A8627C"/>
    <w:rsid w:val="00A94DC8"/>
    <w:rsid w:val="00A96A7E"/>
    <w:rsid w:val="00AA1505"/>
    <w:rsid w:val="00AA1ACA"/>
    <w:rsid w:val="00AA2CB8"/>
    <w:rsid w:val="00AA78F6"/>
    <w:rsid w:val="00AB21BD"/>
    <w:rsid w:val="00AC1BA8"/>
    <w:rsid w:val="00AC347C"/>
    <w:rsid w:val="00AC376E"/>
    <w:rsid w:val="00AD3982"/>
    <w:rsid w:val="00AD4602"/>
    <w:rsid w:val="00AE1D77"/>
    <w:rsid w:val="00AE786D"/>
    <w:rsid w:val="00AF1E81"/>
    <w:rsid w:val="00B027A3"/>
    <w:rsid w:val="00B06D29"/>
    <w:rsid w:val="00B10F03"/>
    <w:rsid w:val="00B27EF9"/>
    <w:rsid w:val="00B31EC0"/>
    <w:rsid w:val="00B34485"/>
    <w:rsid w:val="00B36AC6"/>
    <w:rsid w:val="00B42616"/>
    <w:rsid w:val="00B45829"/>
    <w:rsid w:val="00B4673C"/>
    <w:rsid w:val="00B54C78"/>
    <w:rsid w:val="00B55E27"/>
    <w:rsid w:val="00B616A6"/>
    <w:rsid w:val="00B85F54"/>
    <w:rsid w:val="00B95717"/>
    <w:rsid w:val="00BA31BF"/>
    <w:rsid w:val="00BA54BF"/>
    <w:rsid w:val="00BA56A9"/>
    <w:rsid w:val="00BA6079"/>
    <w:rsid w:val="00BA7743"/>
    <w:rsid w:val="00BB19DD"/>
    <w:rsid w:val="00BB2EF4"/>
    <w:rsid w:val="00BB34EC"/>
    <w:rsid w:val="00BB6FB4"/>
    <w:rsid w:val="00BB7557"/>
    <w:rsid w:val="00BC3137"/>
    <w:rsid w:val="00BC3A1F"/>
    <w:rsid w:val="00BC4221"/>
    <w:rsid w:val="00BC5002"/>
    <w:rsid w:val="00BC53D7"/>
    <w:rsid w:val="00BC6069"/>
    <w:rsid w:val="00BD5812"/>
    <w:rsid w:val="00BD7938"/>
    <w:rsid w:val="00BD7B96"/>
    <w:rsid w:val="00BF034D"/>
    <w:rsid w:val="00BF07D7"/>
    <w:rsid w:val="00BF3AED"/>
    <w:rsid w:val="00BF434D"/>
    <w:rsid w:val="00BF7F2E"/>
    <w:rsid w:val="00C03FC7"/>
    <w:rsid w:val="00C043EF"/>
    <w:rsid w:val="00C04BA0"/>
    <w:rsid w:val="00C233C3"/>
    <w:rsid w:val="00C23C70"/>
    <w:rsid w:val="00C31B93"/>
    <w:rsid w:val="00C332AD"/>
    <w:rsid w:val="00C34C61"/>
    <w:rsid w:val="00C40F0F"/>
    <w:rsid w:val="00C40F40"/>
    <w:rsid w:val="00C42751"/>
    <w:rsid w:val="00C43D65"/>
    <w:rsid w:val="00C4539C"/>
    <w:rsid w:val="00C51D10"/>
    <w:rsid w:val="00C53114"/>
    <w:rsid w:val="00C55E9F"/>
    <w:rsid w:val="00C72F64"/>
    <w:rsid w:val="00C762C0"/>
    <w:rsid w:val="00C80F02"/>
    <w:rsid w:val="00C87C80"/>
    <w:rsid w:val="00C93223"/>
    <w:rsid w:val="00CA68E9"/>
    <w:rsid w:val="00CB0F6A"/>
    <w:rsid w:val="00CC213D"/>
    <w:rsid w:val="00CC2DD5"/>
    <w:rsid w:val="00CD51A4"/>
    <w:rsid w:val="00CE2ACE"/>
    <w:rsid w:val="00CE3CFA"/>
    <w:rsid w:val="00CF0C87"/>
    <w:rsid w:val="00CF106C"/>
    <w:rsid w:val="00CF4064"/>
    <w:rsid w:val="00D00395"/>
    <w:rsid w:val="00D02EBF"/>
    <w:rsid w:val="00D12DA0"/>
    <w:rsid w:val="00D13A4F"/>
    <w:rsid w:val="00D21207"/>
    <w:rsid w:val="00D267D5"/>
    <w:rsid w:val="00D31FA2"/>
    <w:rsid w:val="00D36137"/>
    <w:rsid w:val="00D445A8"/>
    <w:rsid w:val="00D5234A"/>
    <w:rsid w:val="00D52E6D"/>
    <w:rsid w:val="00D542A8"/>
    <w:rsid w:val="00D54E96"/>
    <w:rsid w:val="00D55085"/>
    <w:rsid w:val="00D56CD6"/>
    <w:rsid w:val="00D64BE2"/>
    <w:rsid w:val="00D67D35"/>
    <w:rsid w:val="00D70123"/>
    <w:rsid w:val="00D71C86"/>
    <w:rsid w:val="00D72881"/>
    <w:rsid w:val="00D8011E"/>
    <w:rsid w:val="00D81B0D"/>
    <w:rsid w:val="00D906E4"/>
    <w:rsid w:val="00D92D21"/>
    <w:rsid w:val="00D97BD5"/>
    <w:rsid w:val="00DA0CB4"/>
    <w:rsid w:val="00DA1FFC"/>
    <w:rsid w:val="00DA3581"/>
    <w:rsid w:val="00DA436B"/>
    <w:rsid w:val="00DA5E79"/>
    <w:rsid w:val="00DA75FC"/>
    <w:rsid w:val="00DA7C75"/>
    <w:rsid w:val="00DB09DB"/>
    <w:rsid w:val="00DB17A0"/>
    <w:rsid w:val="00DB612B"/>
    <w:rsid w:val="00DB7064"/>
    <w:rsid w:val="00DB743A"/>
    <w:rsid w:val="00DD361B"/>
    <w:rsid w:val="00DE07EF"/>
    <w:rsid w:val="00DE08F7"/>
    <w:rsid w:val="00DE1AB7"/>
    <w:rsid w:val="00DE1D6F"/>
    <w:rsid w:val="00DE5431"/>
    <w:rsid w:val="00DE6B9B"/>
    <w:rsid w:val="00DE7398"/>
    <w:rsid w:val="00DF04AA"/>
    <w:rsid w:val="00DF17B0"/>
    <w:rsid w:val="00DF70A6"/>
    <w:rsid w:val="00E02555"/>
    <w:rsid w:val="00E14864"/>
    <w:rsid w:val="00E15227"/>
    <w:rsid w:val="00E17986"/>
    <w:rsid w:val="00E2015A"/>
    <w:rsid w:val="00E20AF0"/>
    <w:rsid w:val="00E21674"/>
    <w:rsid w:val="00E22FEA"/>
    <w:rsid w:val="00E2421B"/>
    <w:rsid w:val="00E335ED"/>
    <w:rsid w:val="00E3722A"/>
    <w:rsid w:val="00E42000"/>
    <w:rsid w:val="00E42A67"/>
    <w:rsid w:val="00E4300E"/>
    <w:rsid w:val="00E43944"/>
    <w:rsid w:val="00E53EC6"/>
    <w:rsid w:val="00E55F55"/>
    <w:rsid w:val="00E57354"/>
    <w:rsid w:val="00E63145"/>
    <w:rsid w:val="00E65BAF"/>
    <w:rsid w:val="00E71449"/>
    <w:rsid w:val="00E72D27"/>
    <w:rsid w:val="00E77EAA"/>
    <w:rsid w:val="00E84A5F"/>
    <w:rsid w:val="00E90EA1"/>
    <w:rsid w:val="00E971A8"/>
    <w:rsid w:val="00EA6C92"/>
    <w:rsid w:val="00EB43E0"/>
    <w:rsid w:val="00EB54AC"/>
    <w:rsid w:val="00EC1D0D"/>
    <w:rsid w:val="00EC56A0"/>
    <w:rsid w:val="00EC737C"/>
    <w:rsid w:val="00ED0D68"/>
    <w:rsid w:val="00ED4662"/>
    <w:rsid w:val="00EE029F"/>
    <w:rsid w:val="00EE482F"/>
    <w:rsid w:val="00EE4898"/>
    <w:rsid w:val="00EF7B58"/>
    <w:rsid w:val="00F04BB7"/>
    <w:rsid w:val="00F05860"/>
    <w:rsid w:val="00F10771"/>
    <w:rsid w:val="00F20F4A"/>
    <w:rsid w:val="00F238E3"/>
    <w:rsid w:val="00F30ED1"/>
    <w:rsid w:val="00F359DE"/>
    <w:rsid w:val="00F4094A"/>
    <w:rsid w:val="00F41B60"/>
    <w:rsid w:val="00F478AB"/>
    <w:rsid w:val="00F5172F"/>
    <w:rsid w:val="00F52D6B"/>
    <w:rsid w:val="00F57E09"/>
    <w:rsid w:val="00F60718"/>
    <w:rsid w:val="00F60FA7"/>
    <w:rsid w:val="00F62F85"/>
    <w:rsid w:val="00F64E11"/>
    <w:rsid w:val="00F77B8F"/>
    <w:rsid w:val="00FA287B"/>
    <w:rsid w:val="00FA35C9"/>
    <w:rsid w:val="00FA7E62"/>
    <w:rsid w:val="00FB5DD5"/>
    <w:rsid w:val="00FC0E45"/>
    <w:rsid w:val="00FC66AE"/>
    <w:rsid w:val="00FD0F18"/>
    <w:rsid w:val="00FD30E5"/>
    <w:rsid w:val="00FD4EC5"/>
    <w:rsid w:val="00FD63E0"/>
    <w:rsid w:val="00FE00B9"/>
    <w:rsid w:val="00FE779F"/>
    <w:rsid w:val="00FF0961"/>
    <w:rsid w:val="00FF0E7E"/>
    <w:rsid w:val="00FF2F38"/>
    <w:rsid w:val="00FF3B73"/>
    <w:rsid w:val="00FF6998"/>
    <w:rsid w:val="00FF753E"/>
    <w:rsid w:val="00FF79CC"/>
    <w:rsid w:val="01853E11"/>
    <w:rsid w:val="01E70628"/>
    <w:rsid w:val="03AF33C7"/>
    <w:rsid w:val="04904FA7"/>
    <w:rsid w:val="04C82992"/>
    <w:rsid w:val="06A23F62"/>
    <w:rsid w:val="07ED44BE"/>
    <w:rsid w:val="08512C9F"/>
    <w:rsid w:val="093D3223"/>
    <w:rsid w:val="09734E97"/>
    <w:rsid w:val="0A705415"/>
    <w:rsid w:val="0C450D6C"/>
    <w:rsid w:val="103D64C0"/>
    <w:rsid w:val="10836DDA"/>
    <w:rsid w:val="117947CD"/>
    <w:rsid w:val="12B948BF"/>
    <w:rsid w:val="15084095"/>
    <w:rsid w:val="17982698"/>
    <w:rsid w:val="17D87BBA"/>
    <w:rsid w:val="187A7FF0"/>
    <w:rsid w:val="18823063"/>
    <w:rsid w:val="18A4506D"/>
    <w:rsid w:val="193C2F13"/>
    <w:rsid w:val="194B7296"/>
    <w:rsid w:val="196225B1"/>
    <w:rsid w:val="19C05ED6"/>
    <w:rsid w:val="1B375D24"/>
    <w:rsid w:val="1BD6553D"/>
    <w:rsid w:val="1BE22134"/>
    <w:rsid w:val="1C241FFD"/>
    <w:rsid w:val="1DDC2BB3"/>
    <w:rsid w:val="1E3D5D47"/>
    <w:rsid w:val="1F100D66"/>
    <w:rsid w:val="1FA21547"/>
    <w:rsid w:val="206E1FA4"/>
    <w:rsid w:val="20971D15"/>
    <w:rsid w:val="21333A0F"/>
    <w:rsid w:val="21521B0A"/>
    <w:rsid w:val="21780AC8"/>
    <w:rsid w:val="22F10EAE"/>
    <w:rsid w:val="2520457C"/>
    <w:rsid w:val="25ED0053"/>
    <w:rsid w:val="262744F2"/>
    <w:rsid w:val="27194E78"/>
    <w:rsid w:val="28CA01D8"/>
    <w:rsid w:val="2A3C6EB3"/>
    <w:rsid w:val="2AC670C5"/>
    <w:rsid w:val="2B7B6D09"/>
    <w:rsid w:val="2BB62C95"/>
    <w:rsid w:val="2E281515"/>
    <w:rsid w:val="2E29127D"/>
    <w:rsid w:val="2F723377"/>
    <w:rsid w:val="30183F1E"/>
    <w:rsid w:val="310B75DF"/>
    <w:rsid w:val="31BA5CDE"/>
    <w:rsid w:val="31D75713"/>
    <w:rsid w:val="33A954B6"/>
    <w:rsid w:val="34675474"/>
    <w:rsid w:val="34931DC5"/>
    <w:rsid w:val="34C5219B"/>
    <w:rsid w:val="35E623C9"/>
    <w:rsid w:val="35EB3E83"/>
    <w:rsid w:val="36F86858"/>
    <w:rsid w:val="370E23E9"/>
    <w:rsid w:val="372633C5"/>
    <w:rsid w:val="38054BB8"/>
    <w:rsid w:val="39461AFC"/>
    <w:rsid w:val="39B051C8"/>
    <w:rsid w:val="3A796965"/>
    <w:rsid w:val="3B4212DA"/>
    <w:rsid w:val="3B4A51A8"/>
    <w:rsid w:val="3B9B1F1B"/>
    <w:rsid w:val="3BB40599"/>
    <w:rsid w:val="3C90308E"/>
    <w:rsid w:val="3CCD7E12"/>
    <w:rsid w:val="3D4520CB"/>
    <w:rsid w:val="3D46140E"/>
    <w:rsid w:val="3E4D5EDA"/>
    <w:rsid w:val="3E8C46E1"/>
    <w:rsid w:val="3F885755"/>
    <w:rsid w:val="3FA532F5"/>
    <w:rsid w:val="3FF14944"/>
    <w:rsid w:val="4057639D"/>
    <w:rsid w:val="40EB4D37"/>
    <w:rsid w:val="413D1A37"/>
    <w:rsid w:val="41562AF9"/>
    <w:rsid w:val="41E33C60"/>
    <w:rsid w:val="41F145CF"/>
    <w:rsid w:val="4456696C"/>
    <w:rsid w:val="44727C49"/>
    <w:rsid w:val="448636F5"/>
    <w:rsid w:val="45012D7B"/>
    <w:rsid w:val="46362EF9"/>
    <w:rsid w:val="466E61EE"/>
    <w:rsid w:val="48111527"/>
    <w:rsid w:val="482C45B3"/>
    <w:rsid w:val="486378A9"/>
    <w:rsid w:val="493F3E72"/>
    <w:rsid w:val="49C8030C"/>
    <w:rsid w:val="4A404346"/>
    <w:rsid w:val="4A5676C5"/>
    <w:rsid w:val="4C8244CE"/>
    <w:rsid w:val="4CD038ED"/>
    <w:rsid w:val="4D221AE1"/>
    <w:rsid w:val="4E54216E"/>
    <w:rsid w:val="4ED736A3"/>
    <w:rsid w:val="4FB867E2"/>
    <w:rsid w:val="50E934EC"/>
    <w:rsid w:val="51D35A9F"/>
    <w:rsid w:val="520619D1"/>
    <w:rsid w:val="52706943"/>
    <w:rsid w:val="52741EF4"/>
    <w:rsid w:val="527D57B8"/>
    <w:rsid w:val="532830F4"/>
    <w:rsid w:val="5334256E"/>
    <w:rsid w:val="537B019D"/>
    <w:rsid w:val="53CE651E"/>
    <w:rsid w:val="55630EE8"/>
    <w:rsid w:val="558E5591"/>
    <w:rsid w:val="55E4027B"/>
    <w:rsid w:val="569B67C3"/>
    <w:rsid w:val="57070749"/>
    <w:rsid w:val="585F43E7"/>
    <w:rsid w:val="59215342"/>
    <w:rsid w:val="592F7DEA"/>
    <w:rsid w:val="593770A1"/>
    <w:rsid w:val="59570D64"/>
    <w:rsid w:val="5A6574B1"/>
    <w:rsid w:val="5E7E6D93"/>
    <w:rsid w:val="5EB558E8"/>
    <w:rsid w:val="5FB16CEB"/>
    <w:rsid w:val="5FF05A6E"/>
    <w:rsid w:val="614E6EF1"/>
    <w:rsid w:val="61C455ED"/>
    <w:rsid w:val="63B70D7D"/>
    <w:rsid w:val="63BB30D5"/>
    <w:rsid w:val="64852C29"/>
    <w:rsid w:val="64E8747F"/>
    <w:rsid w:val="66805D9E"/>
    <w:rsid w:val="67154960"/>
    <w:rsid w:val="687A4448"/>
    <w:rsid w:val="69A27DD9"/>
    <w:rsid w:val="6AF74155"/>
    <w:rsid w:val="6B1C4F7D"/>
    <w:rsid w:val="6E1B0978"/>
    <w:rsid w:val="6E7C32EF"/>
    <w:rsid w:val="6EF353F8"/>
    <w:rsid w:val="6F2D6397"/>
    <w:rsid w:val="6F9603E0"/>
    <w:rsid w:val="706C1141"/>
    <w:rsid w:val="70A408DB"/>
    <w:rsid w:val="71B72890"/>
    <w:rsid w:val="72E471B2"/>
    <w:rsid w:val="73217E16"/>
    <w:rsid w:val="734158AC"/>
    <w:rsid w:val="7343262D"/>
    <w:rsid w:val="737060F1"/>
    <w:rsid w:val="74122000"/>
    <w:rsid w:val="74D177C5"/>
    <w:rsid w:val="76401E37"/>
    <w:rsid w:val="7671125F"/>
    <w:rsid w:val="76830F93"/>
    <w:rsid w:val="76E01F41"/>
    <w:rsid w:val="76F53C3E"/>
    <w:rsid w:val="77B34055"/>
    <w:rsid w:val="77BC514E"/>
    <w:rsid w:val="77BE6726"/>
    <w:rsid w:val="784248BA"/>
    <w:rsid w:val="78C53AE4"/>
    <w:rsid w:val="797119C6"/>
    <w:rsid w:val="79BB5FD4"/>
    <w:rsid w:val="79DF0BD6"/>
    <w:rsid w:val="7B0750B8"/>
    <w:rsid w:val="7B875081"/>
    <w:rsid w:val="7B8A691F"/>
    <w:rsid w:val="7C835849"/>
    <w:rsid w:val="7CD51CE8"/>
    <w:rsid w:val="7E1D3A7B"/>
    <w:rsid w:val="7F0C421B"/>
    <w:rsid w:val="7F5636E8"/>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qFormat="1" w:unhideWhenUsed="0" w:uiPriority="99" w:semiHidden="0"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11">
    <w:name w:val="Default Paragraph Font"/>
    <w:semiHidden/>
    <w:unhideWhenUsed/>
    <w:qFormat/>
    <w:uiPriority w:val="1"/>
  </w:style>
  <w:style w:type="table" w:default="1" w:styleId="10">
    <w:name w:val="Normal Table"/>
    <w:semiHidden/>
    <w:unhideWhenUsed/>
    <w:qFormat/>
    <w:uiPriority w:val="99"/>
    <w:tblPr>
      <w:tblCellMar>
        <w:top w:w="0" w:type="dxa"/>
        <w:left w:w="108" w:type="dxa"/>
        <w:bottom w:w="0" w:type="dxa"/>
        <w:right w:w="108" w:type="dxa"/>
      </w:tblCellMar>
    </w:tblPr>
  </w:style>
  <w:style w:type="paragraph" w:styleId="2">
    <w:name w:val="Body Text"/>
    <w:basedOn w:val="1"/>
    <w:link w:val="21"/>
    <w:qFormat/>
    <w:uiPriority w:val="0"/>
    <w:rPr>
      <w:rFonts w:ascii="仿宋_GB2312" w:hAnsi="Times New Roman" w:eastAsia="仿宋_GB2312" w:cs="Times New Roman"/>
      <w:sz w:val="30"/>
      <w:szCs w:val="24"/>
    </w:rPr>
  </w:style>
  <w:style w:type="paragraph" w:styleId="3">
    <w:name w:val="annotation text"/>
    <w:basedOn w:val="1"/>
    <w:link w:val="20"/>
    <w:semiHidden/>
    <w:unhideWhenUsed/>
    <w:qFormat/>
    <w:uiPriority w:val="99"/>
    <w:pPr>
      <w:jc w:val="left"/>
    </w:pPr>
    <w:rPr>
      <w:rFonts w:ascii="Times New Roman" w:hAnsi="Times New Roman" w:eastAsia="宋体" w:cs="Times New Roman"/>
      <w:szCs w:val="24"/>
    </w:rPr>
  </w:style>
  <w:style w:type="paragraph" w:styleId="4">
    <w:name w:val="Plain Text"/>
    <w:basedOn w:val="1"/>
    <w:link w:val="19"/>
    <w:qFormat/>
    <w:uiPriority w:val="99"/>
    <w:rPr>
      <w:rFonts w:ascii="宋体" w:hAnsi="Courier New" w:eastAsia="宋体" w:cs="Courier New"/>
      <w:szCs w:val="21"/>
    </w:rPr>
  </w:style>
  <w:style w:type="paragraph" w:styleId="5">
    <w:name w:val="Balloon Text"/>
    <w:basedOn w:val="1"/>
    <w:link w:val="16"/>
    <w:semiHidden/>
    <w:unhideWhenUsed/>
    <w:qFormat/>
    <w:uiPriority w:val="99"/>
    <w:rPr>
      <w:sz w:val="18"/>
      <w:szCs w:val="18"/>
    </w:rPr>
  </w:style>
  <w:style w:type="paragraph" w:styleId="6">
    <w:name w:val="footer"/>
    <w:basedOn w:val="1"/>
    <w:link w:val="15"/>
    <w:unhideWhenUsed/>
    <w:qFormat/>
    <w:uiPriority w:val="99"/>
    <w:pPr>
      <w:tabs>
        <w:tab w:val="center" w:pos="4153"/>
        <w:tab w:val="right" w:pos="8306"/>
      </w:tabs>
      <w:snapToGrid w:val="0"/>
      <w:jc w:val="left"/>
    </w:pPr>
    <w:rPr>
      <w:sz w:val="18"/>
      <w:szCs w:val="18"/>
    </w:rPr>
  </w:style>
  <w:style w:type="paragraph" w:styleId="7">
    <w:name w:val="header"/>
    <w:basedOn w:val="1"/>
    <w:link w:val="14"/>
    <w:unhideWhenUsed/>
    <w:qFormat/>
    <w:uiPriority w:val="99"/>
    <w:pPr>
      <w:pBdr>
        <w:bottom w:val="single" w:color="auto" w:sz="6" w:space="1"/>
      </w:pBdr>
      <w:tabs>
        <w:tab w:val="center" w:pos="4153"/>
        <w:tab w:val="right" w:pos="8306"/>
      </w:tabs>
      <w:snapToGrid w:val="0"/>
      <w:jc w:val="center"/>
    </w:pPr>
    <w:rPr>
      <w:sz w:val="18"/>
      <w:szCs w:val="18"/>
    </w:rPr>
  </w:style>
  <w:style w:type="paragraph" w:styleId="8">
    <w:name w:val="Normal (Web)"/>
    <w:basedOn w:val="1"/>
    <w:unhideWhenUsed/>
    <w:qFormat/>
    <w:uiPriority w:val="99"/>
    <w:pPr>
      <w:widowControl/>
      <w:spacing w:before="100" w:beforeAutospacing="1" w:after="100" w:afterAutospacing="1"/>
      <w:jc w:val="left"/>
    </w:pPr>
    <w:rPr>
      <w:rFonts w:ascii="宋体" w:hAnsi="宋体" w:eastAsia="宋体" w:cs="宋体"/>
      <w:kern w:val="0"/>
      <w:sz w:val="24"/>
      <w:szCs w:val="24"/>
    </w:rPr>
  </w:style>
  <w:style w:type="paragraph" w:styleId="9">
    <w:name w:val="annotation subject"/>
    <w:basedOn w:val="3"/>
    <w:next w:val="3"/>
    <w:link w:val="22"/>
    <w:semiHidden/>
    <w:unhideWhenUsed/>
    <w:qFormat/>
    <w:uiPriority w:val="99"/>
    <w:rPr>
      <w:rFonts w:asciiTheme="minorHAnsi" w:hAnsiTheme="minorHAnsi" w:eastAsiaTheme="minorEastAsia" w:cstheme="minorBidi"/>
      <w:b/>
      <w:bCs/>
      <w:szCs w:val="22"/>
    </w:rPr>
  </w:style>
  <w:style w:type="character" w:styleId="12">
    <w:name w:val="Hyperlink"/>
    <w:basedOn w:val="11"/>
    <w:unhideWhenUsed/>
    <w:qFormat/>
    <w:uiPriority w:val="99"/>
    <w:rPr>
      <w:color w:val="0000FF" w:themeColor="hyperlink"/>
      <w:u w:val="single"/>
      <w14:textFill>
        <w14:solidFill>
          <w14:schemeClr w14:val="hlink"/>
        </w14:solidFill>
      </w14:textFill>
    </w:rPr>
  </w:style>
  <w:style w:type="character" w:styleId="13">
    <w:name w:val="annotation reference"/>
    <w:semiHidden/>
    <w:unhideWhenUsed/>
    <w:qFormat/>
    <w:uiPriority w:val="99"/>
    <w:rPr>
      <w:sz w:val="21"/>
      <w:szCs w:val="21"/>
    </w:rPr>
  </w:style>
  <w:style w:type="character" w:customStyle="1" w:styleId="14">
    <w:name w:val="页眉 字符"/>
    <w:basedOn w:val="11"/>
    <w:link w:val="7"/>
    <w:qFormat/>
    <w:uiPriority w:val="99"/>
    <w:rPr>
      <w:sz w:val="18"/>
      <w:szCs w:val="18"/>
    </w:rPr>
  </w:style>
  <w:style w:type="character" w:customStyle="1" w:styleId="15">
    <w:name w:val="页脚 字符"/>
    <w:basedOn w:val="11"/>
    <w:link w:val="6"/>
    <w:qFormat/>
    <w:uiPriority w:val="99"/>
    <w:rPr>
      <w:sz w:val="18"/>
      <w:szCs w:val="18"/>
    </w:rPr>
  </w:style>
  <w:style w:type="character" w:customStyle="1" w:styleId="16">
    <w:name w:val="批注框文本 字符"/>
    <w:basedOn w:val="11"/>
    <w:link w:val="5"/>
    <w:semiHidden/>
    <w:qFormat/>
    <w:uiPriority w:val="99"/>
    <w:rPr>
      <w:sz w:val="18"/>
      <w:szCs w:val="18"/>
    </w:rPr>
  </w:style>
  <w:style w:type="paragraph" w:customStyle="1" w:styleId="17">
    <w:name w:val="修订1"/>
    <w:hidden/>
    <w:semiHidden/>
    <w:qFormat/>
    <w:uiPriority w:val="99"/>
    <w:rPr>
      <w:rFonts w:asciiTheme="minorHAnsi" w:hAnsiTheme="minorHAnsi" w:eastAsiaTheme="minorEastAsia" w:cstheme="minorBidi"/>
      <w:kern w:val="2"/>
      <w:sz w:val="21"/>
      <w:szCs w:val="22"/>
      <w:lang w:val="en-US" w:eastAsia="zh-CN" w:bidi="ar-SA"/>
    </w:rPr>
  </w:style>
  <w:style w:type="paragraph" w:styleId="18">
    <w:name w:val="List Paragraph"/>
    <w:basedOn w:val="1"/>
    <w:qFormat/>
    <w:uiPriority w:val="34"/>
    <w:pPr>
      <w:ind w:firstLine="420" w:firstLineChars="200"/>
    </w:pPr>
  </w:style>
  <w:style w:type="character" w:customStyle="1" w:styleId="19">
    <w:name w:val="纯文本 字符"/>
    <w:basedOn w:val="11"/>
    <w:link w:val="4"/>
    <w:qFormat/>
    <w:uiPriority w:val="99"/>
    <w:rPr>
      <w:rFonts w:ascii="宋体" w:hAnsi="Courier New" w:cs="Courier New"/>
      <w:kern w:val="2"/>
      <w:sz w:val="21"/>
      <w:szCs w:val="21"/>
    </w:rPr>
  </w:style>
  <w:style w:type="character" w:customStyle="1" w:styleId="20">
    <w:name w:val="批注文字 字符"/>
    <w:basedOn w:val="11"/>
    <w:link w:val="3"/>
    <w:semiHidden/>
    <w:qFormat/>
    <w:uiPriority w:val="99"/>
    <w:rPr>
      <w:kern w:val="2"/>
      <w:sz w:val="21"/>
      <w:szCs w:val="24"/>
    </w:rPr>
  </w:style>
  <w:style w:type="character" w:customStyle="1" w:styleId="21">
    <w:name w:val="正文文本 字符"/>
    <w:basedOn w:val="11"/>
    <w:link w:val="2"/>
    <w:qFormat/>
    <w:uiPriority w:val="0"/>
    <w:rPr>
      <w:rFonts w:ascii="仿宋_GB2312" w:eastAsia="仿宋_GB2312"/>
      <w:kern w:val="2"/>
      <w:sz w:val="30"/>
      <w:szCs w:val="24"/>
    </w:rPr>
  </w:style>
  <w:style w:type="character" w:customStyle="1" w:styleId="22">
    <w:name w:val="批注主题 字符"/>
    <w:basedOn w:val="20"/>
    <w:link w:val="9"/>
    <w:semiHidden/>
    <w:qFormat/>
    <w:uiPriority w:val="99"/>
    <w:rPr>
      <w:rFonts w:asciiTheme="minorHAnsi" w:hAnsiTheme="minorHAnsi" w:eastAsiaTheme="minorEastAsia" w:cstheme="minorBidi"/>
      <w:b/>
      <w:bCs/>
      <w:kern w:val="2"/>
      <w:sz w:val="21"/>
      <w:szCs w:val="22"/>
    </w:rPr>
  </w:style>
  <w:style w:type="character" w:customStyle="1" w:styleId="23">
    <w:name w:val="NormalCharacter"/>
    <w:qFormat/>
    <w:uiPriority w:val="0"/>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image" Target="media/image1.jpeg"/><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1A893EA-DD3C-4DC1-AD83-C1B1240BD8BA}">
  <ds:schemaRefs/>
</ds:datastoreItem>
</file>

<file path=docProps/app.xml><?xml version="1.0" encoding="utf-8"?>
<Properties xmlns="http://schemas.openxmlformats.org/officeDocument/2006/extended-properties" xmlns:vt="http://schemas.openxmlformats.org/officeDocument/2006/docPropsVTypes">
  <Template>Normal.dotm</Template>
  <Company>Microsoft</Company>
  <Pages>8</Pages>
  <Words>4173</Words>
  <Characters>4385</Characters>
  <Lines>31</Lines>
  <Paragraphs>8</Paragraphs>
  <TotalTime>2</TotalTime>
  <ScaleCrop>false</ScaleCrop>
  <LinksUpToDate>false</LinksUpToDate>
  <CharactersWithSpaces>4402</CharactersWithSpaces>
  <Application>WPS Office_11.1.0.11744_F1E327BC-269C-435d-A152-05C5408002CA</Application>
  <DocSecurity>1</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2021-05-20T13:58:00Z</dcterms:created>
  <dc:creator>Code</dc:creator>
  <cp:lastModifiedBy>多读偶偶</cp:lastModifiedBy>
  <cp:lastPrinted>2022-06-30T23:21:00Z</cp:lastPrinted>
  <dcterms:modified xsi:type="dcterms:W3CDTF">2022-07-04T12:54:45Z</dcterms:modified>
  <cp:revision>458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2052-11.1.0.11744</vt:lpwstr>
  </property>
  <property fmtid="{D5CDD505-2E9C-101B-9397-08002B2CF9AE}" pid="3" name="ICV">
    <vt:lpwstr>284ED5739DAB41A48829FA21AE00978A</vt:lpwstr>
  </property>
</Properties>
</file>