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1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2"/>
        <w:gridCol w:w="637"/>
        <w:gridCol w:w="555"/>
        <w:gridCol w:w="555"/>
        <w:gridCol w:w="385"/>
        <w:gridCol w:w="1525"/>
        <w:gridCol w:w="385"/>
        <w:gridCol w:w="553"/>
        <w:gridCol w:w="1988"/>
        <w:gridCol w:w="598"/>
        <w:gridCol w:w="553"/>
      </w:tblGrid>
      <w:tr w:rsidR="000C460B" w:rsidRPr="000C460B" w:rsidTr="000C460B">
        <w:trPr>
          <w:gridAfter w:val="3"/>
          <w:wAfter w:w="2490" w:type="dxa"/>
          <w:trHeight w:val="218"/>
        </w:trPr>
        <w:tc>
          <w:tcPr>
            <w:tcW w:w="359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资 </w:t>
            </w:r>
            <w:r w:rsidRPr="000C460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   </w:t>
            </w: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格 </w:t>
            </w:r>
            <w:r w:rsidRPr="000C460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   </w:t>
            </w: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条 </w:t>
            </w:r>
            <w:r w:rsidRPr="000C460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   </w:t>
            </w: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件</w:t>
            </w:r>
          </w:p>
        </w:tc>
        <w:tc>
          <w:tcPr>
            <w:tcW w:w="5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面试方式</w:t>
            </w:r>
          </w:p>
        </w:tc>
      </w:tr>
      <w:tr w:rsidR="000C460B" w:rsidRPr="000C460B" w:rsidTr="000C460B">
        <w:trPr>
          <w:gridAfter w:val="3"/>
          <w:wAfter w:w="2491" w:type="dxa"/>
          <w:trHeight w:val="591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最低</w:t>
            </w:r>
          </w:p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最低</w:t>
            </w:r>
          </w:p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年龄</w:t>
            </w:r>
          </w:p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（以下）</w:t>
            </w:r>
          </w:p>
        </w:tc>
        <w:tc>
          <w:tcPr>
            <w:tcW w:w="5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教师资格</w:t>
            </w:r>
          </w:p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（及以上）</w:t>
            </w:r>
          </w:p>
        </w:tc>
        <w:tc>
          <w:tcPr>
            <w:tcW w:w="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0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其 </w:t>
            </w:r>
            <w:r w:rsidRPr="000C460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他 </w:t>
            </w:r>
            <w:r w:rsidRPr="000C460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要 </w:t>
            </w:r>
            <w:r w:rsidRPr="000C460B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8"/>
                <w:szCs w:val="18"/>
              </w:rPr>
              <w:t> </w:t>
            </w:r>
            <w:r w:rsidRPr="000C460B">
              <w:rPr>
                <w:rFonts w:ascii="宋体" w:eastAsia="宋体" w:hAnsi="宋体" w:cs="Times New Roman" w:hint="eastAsia"/>
                <w:b/>
                <w:bCs/>
                <w:color w:val="333333"/>
                <w:kern w:val="0"/>
                <w:sz w:val="18"/>
                <w:szCs w:val="18"/>
              </w:rPr>
              <w:t>求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湘机中学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7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初中语文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中国语言文学类、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新闻传播学类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外国语言文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心理健康教育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教育学类、心理学类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教育心理学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高中体育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湘潭大学附属实验学校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32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小学语文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中国语言文学类、教育学类、新闻学、播音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与主持艺术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小学语文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中国语言文学类、教育学类、新闻学、播音与主持艺术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数学与统计类、教育学类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数学与统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计类、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小学科学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教育学类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科学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5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小学体育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试教、实际操作能力测试（以羽毛球、乒乓球为主）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小学体育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能力测试（以篮球为主）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小学音乐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艺术类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音乐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试教、实际操作能力测试（以舞蹈为主）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儿童心理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心理学类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儿童心理学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初中语文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初中语文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8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初中生物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生物科学类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生物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初中物理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综合实践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计算机类、自动化类、电子信息类、数学与统计类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机器人工程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试教，实际操作能力测试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高中通用技术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机械类、电子信息类、物理学类、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教育技术学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通用技术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试教，实际操作能力测试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湘潭市四中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4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初中物理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初中体育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试教、实际操作能力测试（以足球或篮球为主）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初中数学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数学与统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湘钢一中教育集团十二中校区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40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初中语文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初中语文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初中数学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外国语言文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初中政治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政治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初中政治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政治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初中历史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历史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初中历史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历史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初中生物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生物科学类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生物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初中生物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生物科学类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生物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初中地理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地理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初中地理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地理科学类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地理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初中物理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初中物理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物理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初中化学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化学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初中化学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化学类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化学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初中音乐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音乐表演、音乐学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音乐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初中美术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美术学、艺术设计学、视觉传达设计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美术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初中体育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初中体育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体育学类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初中信息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湘潭市十六中</w:t>
            </w:r>
          </w:p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初中英语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初中历史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历史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湘潭市特殊教育学校</w:t>
            </w:r>
          </w:p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6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美术教师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工艺美术、艺术设计学、视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觉传达设计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美术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初中教师资格证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体育教育、运动康复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试教、实际操作能力测试（以乒乓球、羽毛球、排球为主）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特殊教育教师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特殊教育教师资格证或小学教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特殊教育、教育康复学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特殊教育教师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专科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特殊教育教师资格证或小学教师资格证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特殊教育、教育康复学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具有三年及以上特殊教育岗位工作经历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艺术康复教师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特殊教育教师资格证或小学教师资格证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特殊教育、教育康复学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具有三年及以上艺术康复教育岗位工作经历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特殊教育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试教、才艺展示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湘潭市第一幼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儿园</w:t>
            </w:r>
          </w:p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4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学前教育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幼儿园教师资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学前教育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具有五年及以上学前教育教学工作经历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学前教育、教育学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C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D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学前教育、体育教育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30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湘潭市第二幼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儿园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4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学前教育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幼儿园教师资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学前教育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专科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幼儿园教师资格证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学前教育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湘潭教育学院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信息技术或现代教育技术教师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计算机应用技术、网络与信息安全硕士、大数据技术与工程硕士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1.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熟悉图像、音视频编辑技术及相关软件、硬件的管理与维护；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．熟悉网站制作、网站维护，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Windows/Linux/UNIX 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等服务器操作系统的安装、管理、维护，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SQL Server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等主流数据库的开发管理及维护；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3.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熟悉网络设计，网络布线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/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路由器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/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交换机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/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防火墙的配置施工，网络安全防护管理与维护。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湘潭生物机电学校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9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语文教学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语文教学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英语教学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英语教学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42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电子商务教学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具有一年及以上工作经历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计算机教学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电子信息类、计算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机类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具有一年及以上工作经历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力测试</w:t>
            </w:r>
          </w:p>
        </w:tc>
      </w:tr>
      <w:tr w:rsidR="000C460B" w:rsidRPr="000C460B" w:rsidTr="000C460B">
        <w:trPr>
          <w:trHeight w:val="99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具有一年及以上工作经历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体育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试教、实际操作能力测试（以篮球专业为主）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湘潭市工业贸易中等专业学校</w:t>
            </w:r>
          </w:p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13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会计岗位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会计学、财务管理、会计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具有一年以上会计工作经历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中职语文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中国语言文学类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语文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中职数学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数学与统计类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中职英语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英语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会计教学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会计学、财务管理、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财务会计教育、会计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具有五年年及以上会计教学工作经历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平面设计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艺术设计学、视觉传达设计、产品设计、广告学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具有两年及以上平面设计教学工作经历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平面设计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茶艺教学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高中教师资格证或中职教师资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格证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lastRenderedPageBreak/>
              <w:t>专业不限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具有高级及以上茶艺师职业资格证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茶艺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4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烹饪实训指导教学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A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具有中级及以上中式烹调师职业资格证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中式烹饪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烹饪实训指导教学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B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具有高级及以上西式面点师职业资格证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西式烹饪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汽修教学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车辆工程、汽车服务工程、汽车维修工程教育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汽修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数控教学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数控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湘潭开放大学</w:t>
            </w:r>
          </w:p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（共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12</w:t>
            </w: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个）</w:t>
            </w: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法学教师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民商法学、法律硕士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民法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艺术指导教师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音乐表演、舞蹈表演、播音与主持艺术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spacing w:val="-11"/>
                <w:kern w:val="0"/>
                <w:sz w:val="18"/>
                <w:szCs w:val="18"/>
              </w:rPr>
              <w:t>具有两年及以上工作经历、普通话水平二级甲等以上，报名时不要求持有教师资格证，聘用后两年内应取得相应的教师资格证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艺术概论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国际经济与贸易教师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国际经济与贸易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ind w:right="-139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国际经济学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人力资源管理教师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工商管理类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人力资源管理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会计学教师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会计、会计学、财务管理、财务会计教育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具有两年及以上财务相关工作经历；报名时不要求持有教师资格证，聘用后两年内应取得相应的教师资格证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中级财务会计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试教、实际操作能力测试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机械教师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土木工程教师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土木工程、土木、水利与交通工程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结构力学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药学教师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药理学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83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农学教师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植物生产类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植物学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92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计算机教师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硕士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电子信息类、计算机类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460B" w:rsidRPr="000C460B" w:rsidRDefault="000C460B" w:rsidP="000C460B">
            <w:pPr>
              <w:widowControl/>
              <w:jc w:val="left"/>
              <w:rPr>
                <w:rFonts w:ascii="等线" w:eastAsia="等线" w:hAnsi="等线" w:cs="Times New Roman"/>
                <w:color w:val="333333"/>
                <w:kern w:val="0"/>
                <w:szCs w:val="21"/>
              </w:rPr>
            </w:pPr>
          </w:p>
        </w:tc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思政教师</w:t>
            </w:r>
          </w:p>
        </w:tc>
        <w:tc>
          <w:tcPr>
            <w:tcW w:w="3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5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本科</w:t>
            </w:r>
          </w:p>
        </w:tc>
        <w:tc>
          <w:tcPr>
            <w:tcW w:w="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学士</w:t>
            </w:r>
          </w:p>
        </w:tc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政治学类</w:t>
            </w:r>
          </w:p>
        </w:tc>
        <w:tc>
          <w:tcPr>
            <w:tcW w:w="13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left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此岗位仅面向高校毕业生。报名时不要求持有教师资格证，聘用后两年内应取得相应的教师资格证</w:t>
            </w:r>
          </w:p>
        </w:tc>
        <w:tc>
          <w:tcPr>
            <w:tcW w:w="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政治</w:t>
            </w:r>
          </w:p>
        </w:tc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4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试教</w:t>
            </w:r>
          </w:p>
        </w:tc>
      </w:tr>
      <w:tr w:rsidR="000C460B" w:rsidRPr="000C460B" w:rsidTr="000C460B">
        <w:trPr>
          <w:trHeight w:val="306"/>
        </w:trPr>
        <w:tc>
          <w:tcPr>
            <w:tcW w:w="7182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460B" w:rsidRPr="000C460B" w:rsidRDefault="000C460B" w:rsidP="000C460B">
            <w:pPr>
              <w:widowControl/>
              <w:spacing w:line="220" w:lineRule="atLeast"/>
              <w:jc w:val="center"/>
              <w:rPr>
                <w:rFonts w:ascii="等线" w:eastAsia="等线" w:hAnsi="等线" w:cs="Times New Roman" w:hint="eastAsia"/>
                <w:color w:val="333333"/>
                <w:kern w:val="0"/>
                <w:szCs w:val="21"/>
              </w:rPr>
            </w:pPr>
            <w:r w:rsidRPr="000C460B">
              <w:rPr>
                <w:rFonts w:ascii="宋体" w:eastAsia="宋体" w:hAnsi="宋体" w:cs="Times New Roman" w:hint="eastAsia"/>
                <w:color w:val="333333"/>
                <w:kern w:val="0"/>
                <w:sz w:val="18"/>
                <w:szCs w:val="18"/>
              </w:rPr>
              <w:t>合计：</w:t>
            </w:r>
            <w:r w:rsidRPr="000C460B">
              <w:rPr>
                <w:rFonts w:ascii="Times New Roman" w:eastAsia="宋体" w:hAnsi="Times New Roman" w:cs="Times New Roman" w:hint="eastAsia"/>
                <w:color w:val="333333"/>
                <w:kern w:val="0"/>
                <w:sz w:val="18"/>
                <w:szCs w:val="18"/>
              </w:rPr>
              <w:t>134</w:t>
            </w:r>
          </w:p>
        </w:tc>
      </w:tr>
    </w:tbl>
    <w:p w:rsidR="00E55392" w:rsidRDefault="000C460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B5A"/>
    <w:rsid w:val="000C460B"/>
    <w:rsid w:val="00376B5A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36B24C-51F4-4E46-B641-87DAF4054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46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9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929</Words>
  <Characters>5298</Characters>
  <Application>Microsoft Office Word</Application>
  <DocSecurity>0</DocSecurity>
  <Lines>44</Lines>
  <Paragraphs>12</Paragraphs>
  <ScaleCrop>false</ScaleCrop>
  <Company/>
  <LinksUpToDate>false</LinksUpToDate>
  <CharactersWithSpaces>6215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2022-07-20T01:57:00Z</dcterms:created>
  <dcterms:modified xsi:type="dcterms:W3CDTF">2022-07-20T01:58:00Z</dcterms:modified>
</cp:coreProperties>
</file>