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50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9"/>
        <w:gridCol w:w="1706"/>
        <w:gridCol w:w="1540"/>
        <w:gridCol w:w="2488"/>
        <w:gridCol w:w="1777"/>
      </w:tblGrid>
      <w:tr w:rsidR="00562214" w:rsidRPr="00562214" w:rsidTr="00562214">
        <w:trPr>
          <w:trHeight w:val="1020"/>
        </w:trPr>
        <w:tc>
          <w:tcPr>
            <w:tcW w:w="15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学科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面试教材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教材出版社名称</w:t>
            </w:r>
          </w:p>
        </w:tc>
      </w:tr>
      <w:tr w:rsidR="00562214" w:rsidRPr="00562214" w:rsidTr="00562214">
        <w:trPr>
          <w:trHeight w:val="1105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高中语文必修上、下册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高中数学必修第一、二册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北京师范大学出版社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高中英语必修第一至三册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高中物理必修第一至三册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高中化学必修第一、二册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高中生物必修1-2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思政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高中思想政治必修1-4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高中历史必修上、下册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高中地理必修第一、二册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《美术鉴赏》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湖南美术出版社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《音乐鉴赏》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人民音乐出版社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高一高二年级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二十一世纪出版集团</w:t>
            </w:r>
          </w:p>
        </w:tc>
      </w:tr>
      <w:tr w:rsidR="00562214" w:rsidRPr="00562214" w:rsidTr="00562214">
        <w:trPr>
          <w:trHeight w:val="144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中等专业学校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基础模块上、下册和拓展模块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高等教育出版社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基础模块上、下册和拓展模块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思政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德育(第二版)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中国劳动社会保障出版社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北京师范大学出版社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八-九年级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上海科学技术出版社</w:t>
            </w:r>
          </w:p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广东教育出版社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化学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生物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七-八年级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地理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七-八年级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七—九年级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教育科学出版社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江西美术出版社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人民音乐出版社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综合实践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七-九年级《信息技术》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44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七-九年级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江西高校出版社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153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7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9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三至六年级(三年级起点)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7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人民音乐出版社</w:t>
            </w:r>
          </w:p>
        </w:tc>
      </w:tr>
      <w:tr w:rsidR="00562214" w:rsidRPr="00562214" w:rsidTr="00562214">
        <w:trPr>
          <w:trHeight w:val="119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江西美术出版社</w:t>
            </w:r>
          </w:p>
        </w:tc>
      </w:tr>
      <w:tr w:rsidR="00562214" w:rsidRPr="00562214" w:rsidTr="00562214">
        <w:trPr>
          <w:trHeight w:val="3062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《体育与健康》教师用书(一至二年级全一册、三至四年级全一册、 五至六年级全一册)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79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综合实践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三至六年级《信息技术》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91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科学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教育科学出版社</w:t>
            </w:r>
          </w:p>
        </w:tc>
      </w:tr>
      <w:tr w:rsidR="00562214" w:rsidRPr="00562214" w:rsidTr="00562214">
        <w:trPr>
          <w:trHeight w:val="1118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人民教育出版社</w:t>
            </w:r>
          </w:p>
        </w:tc>
      </w:tr>
      <w:tr w:rsidR="00562214" w:rsidRPr="00562214" w:rsidTr="00562214">
        <w:trPr>
          <w:trHeight w:val="110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62214" w:rsidRPr="00562214" w:rsidRDefault="00562214" w:rsidP="00562214">
            <w:pPr>
              <w:widowControl/>
              <w:spacing w:line="480" w:lineRule="atLeas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心理健康</w:t>
            </w:r>
          </w:p>
        </w:tc>
        <w:tc>
          <w:tcPr>
            <w:tcW w:w="24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一至六年级《心育》</w:t>
            </w:r>
          </w:p>
        </w:tc>
        <w:tc>
          <w:tcPr>
            <w:tcW w:w="1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2214" w:rsidRPr="00562214" w:rsidRDefault="00562214" w:rsidP="00562214">
            <w:pPr>
              <w:widowControl/>
              <w:spacing w:before="240" w:after="150" w:line="480" w:lineRule="atLeas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562214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江西教育出版社</w:t>
            </w:r>
          </w:p>
        </w:tc>
      </w:tr>
    </w:tbl>
    <w:p w:rsidR="00E55392" w:rsidRDefault="00562214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3E0"/>
    <w:rsid w:val="004870D5"/>
    <w:rsid w:val="00562214"/>
    <w:rsid w:val="008C53E0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32C662-185F-4529-A2A4-99ED0A7B6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622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3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2022-07-25T02:14:00Z</dcterms:created>
  <dcterms:modified xsi:type="dcterms:W3CDTF">2022-07-25T02:14:00Z</dcterms:modified>
</cp:coreProperties>
</file>