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510"/>
      </w:pPr>
      <w:r>
        <w:rPr>
          <w:rStyle w:val="5"/>
          <w:rFonts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  <w:t>附件1：</w:t>
      </w:r>
    </w:p>
    <w:tbl>
      <w:tblPr>
        <w:tblW w:w="9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963"/>
        <w:gridCol w:w="1536"/>
        <w:gridCol w:w="705"/>
        <w:gridCol w:w="18"/>
        <w:gridCol w:w="930"/>
        <w:gridCol w:w="216"/>
        <w:gridCol w:w="1905"/>
        <w:gridCol w:w="22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7"/>
                <w:szCs w:val="27"/>
                <w:bdr w:val="none" w:color="auto" w:sz="0" w:space="0"/>
              </w:rPr>
              <w:t>2022年阜宁县驻城中小学公开选调教师报名表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 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 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 称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学段、学科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院 校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 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 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 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 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 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 历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编 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所在单位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 龄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35" w:hRule="atLeast"/>
        </w:trPr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报考岗位（中学、小学、顶岗）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 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 科　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95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联系电话1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学校证明（原件）</w:t>
            </w:r>
          </w:p>
        </w:tc>
        <w:tc>
          <w:tcPr>
            <w:tcW w:w="2968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在相应的栏内打“√”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身 份 证（复印件）</w:t>
            </w:r>
          </w:p>
        </w:tc>
        <w:tc>
          <w:tcPr>
            <w:tcW w:w="2968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教师资格证书（复印件）</w:t>
            </w:r>
          </w:p>
        </w:tc>
        <w:tc>
          <w:tcPr>
            <w:tcW w:w="2968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0" w:type="auto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诚信保证：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本人符合本次公开选调教师报名条件，所提供的证件、材料均真实有效。如有造假，本人自愿放弃本次选调并接受组织处理。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629275" cy="2345055"/>
            <wp:effectExtent l="0" t="0" r="952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480" w:firstLine="6120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1440"/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1440"/>
      </w:pPr>
      <w:r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  <w:t>附件2：</w:t>
      </w:r>
      <w:r>
        <w:rPr>
          <w:rStyle w:val="5"/>
          <w:rFonts w:hint="eastAsia" w:ascii="微软雅黑" w:hAnsi="微软雅黑" w:eastAsia="微软雅黑" w:cs="微软雅黑"/>
          <w:color w:val="000000"/>
          <w:sz w:val="27"/>
          <w:szCs w:val="27"/>
          <w:bdr w:val="none" w:color="auto" w:sz="0" w:space="0"/>
          <w:shd w:val="clear" w:fill="FFFFFF"/>
        </w:rPr>
        <w:t>学校同意报考证明样式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27"/>
          <w:szCs w:val="27"/>
          <w:bdr w:val="none" w:color="auto" w:sz="0" w:space="0"/>
        </w:rPr>
        <w:t>证   明（样式）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95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95"/>
        <w:jc w:val="both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           同志系我校       （小学、初中）在编在岗教师，具有       （高中、初中、小学）教师资格，      年   月工作，在我县农村已从教     年，2021-2022学年度教学实绩居同轨年级（上游、中游）。近三年无查实的师德师风问题且年度考核均为合格以上等次。2019年9月1日至2022年7月1日期间，每学年病事假累计都不超过15天。符合阜宁县2022年驻城中小学公开选调教师报名条件，同意该同志参加选调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95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1275" w:firstLine="315"/>
        <w:jc w:val="both"/>
      </w:pPr>
      <w:r>
        <w:rPr>
          <w:rFonts w:ascii="仿宋_GB2312" w:eastAsia="仿宋_GB2312" w:cs="仿宋_GB2312"/>
          <w:sz w:val="31"/>
          <w:szCs w:val="31"/>
          <w:bdr w:val="none" w:color="auto" w:sz="0" w:space="0"/>
        </w:rPr>
        <w:t>                                                         </w:t>
      </w:r>
      <w:r>
        <w:rPr>
          <w:rFonts w:hint="default" w:ascii="仿宋_GB2312" w:eastAsia="仿宋_GB2312" w:cs="仿宋_GB2312"/>
          <w:sz w:val="31"/>
          <w:szCs w:val="31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校长签字：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/>
        <w:jc w:val="both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                                                      学校盖章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960"/>
        <w:jc w:val="right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2022年 8月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/>
      </w:pPr>
      <w:r>
        <w:rPr>
          <w:rStyle w:val="5"/>
          <w:rFonts w:hint="eastAsia" w:ascii="微软雅黑" w:hAnsi="微软雅黑" w:eastAsia="微软雅黑" w:cs="微软雅黑"/>
          <w:sz w:val="27"/>
          <w:szCs w:val="27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</w:pPr>
      <w:r>
        <w:rPr>
          <w:rStyle w:val="5"/>
          <w:rFonts w:hint="eastAsia" w:ascii="微软雅黑" w:hAnsi="微软雅黑" w:eastAsia="微软雅黑" w:cs="微软雅黑"/>
          <w:color w:val="000000"/>
          <w:sz w:val="27"/>
          <w:szCs w:val="27"/>
          <w:bdr w:val="none" w:color="auto" w:sz="0" w:space="0"/>
        </w:rPr>
        <w:t>阜宁县2022年公开选调中小学教师选岗细则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根据选调计划，按岗位类别分别组织选岗。取得选岗资格人员根据个人报考岗位志愿和选调岗位计划填写《岗位志愿表》，每人只能选择一个与报考岗位类别相符的岗位。具体办法如下：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1．按照高分优先的原则。依据笔试成绩，按招录岗位计划的1:1比例，从高分到低分依次选岗。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2．同学科同分的，按以下顺序优先选岗：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①学历优先：学历层次高的优先（以现有毕业证书为准）；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②学位优先：学位层次高的优先（以现有学位证书为准）；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③年龄优先：年龄长的优先（以第二代居民身份证为准，具体到年月日）；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④职称优先：职称高的优先选岗；职称相同的，先评审通过的优先（以县局职称批文为准）；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⑤英语等级：英语等级高的优先，同等级的等级分高的优先；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95"/>
      </w:pPr>
      <w:r>
        <w:rPr>
          <w:rFonts w:hint="eastAsia" w:ascii="微软雅黑" w:hAnsi="微软雅黑" w:eastAsia="微软雅黑" w:cs="微软雅黑"/>
          <w:spacing w:val="30"/>
          <w:sz w:val="24"/>
          <w:szCs w:val="24"/>
          <w:bdr w:val="none" w:color="auto" w:sz="0" w:space="0"/>
        </w:rPr>
        <w:t>⑥普通话等级：普通话等级高的优先，同等级的等级分高的优先。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DA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2022-08-05T01:32:03Z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55D6D3526B704C70BD69D287B47D8E37</vt:lpwstr>
  </property>
</Properties>
</file>