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杞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县籍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高中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教师回调工作方案</w:t>
      </w:r>
    </w:p>
    <w:tbl>
      <w:tblPr>
        <w:tblStyle w:val="6"/>
        <w:tblW w:w="9675" w:type="dxa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75"/>
      </w:tblGrid>
      <w:tr>
        <w:trPr>
          <w:trHeight w:val="480" w:hRule="atLeast"/>
          <w:tblCellSpacing w:w="0" w:type="dxa"/>
          <w:jc w:val="center"/>
        </w:trPr>
        <w:tc>
          <w:tcPr>
            <w:tcW w:w="0" w:type="auto"/>
            <w:vAlign w:val="center"/>
          </w:tcPr>
          <w:tbl>
            <w:tblPr>
              <w:tblStyle w:val="6"/>
              <w:tblW w:w="8700" w:type="dxa"/>
              <w:jc w:val="center"/>
              <w:tblCellSpacing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00"/>
            </w:tblGrid>
            <w:tr>
              <w:trPr>
                <w:tblCellSpacing w:w="0" w:type="dxa"/>
                <w:jc w:val="center"/>
              </w:trPr>
              <w:tc>
                <w:tcPr>
                  <w:tcW w:w="0" w:type="auto"/>
                </w:tcPr>
                <w:p>
                  <w:pPr>
                    <w:rPr>
                      <w:rFonts w:hint="eastAsia" w:ascii="仿宋" w:hAnsi="仿宋" w:eastAsia="仿宋" w:cs="仿宋"/>
                      <w:sz w:val="32"/>
                      <w:szCs w:val="32"/>
                    </w:rPr>
                  </w:pPr>
                </w:p>
                <w:tbl>
                  <w:tblPr>
                    <w:tblStyle w:val="6"/>
                    <w:tblW w:w="8700" w:type="dxa"/>
                    <w:jc w:val="center"/>
                    <w:tblCellSpacing w:w="0" w:type="dxa"/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8700"/>
                  </w:tblGrid>
                  <w:tr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>
                        <w:pPr>
                          <w:widowControl/>
                          <w:spacing w:line="500" w:lineRule="exact"/>
                          <w:rPr>
                            <w:rFonts w:hint="eastAsia" w:ascii="仿宋" w:hAnsi="仿宋" w:eastAsia="仿宋" w:cs="仿宋"/>
                            <w:color w:val="000000"/>
                            <w:kern w:val="0"/>
                            <w:sz w:val="32"/>
                            <w:szCs w:val="32"/>
                          </w:rPr>
                        </w:pPr>
                      </w:p>
                    </w:tc>
                  </w:tr>
                  <w:tr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tbl>
                        <w:tblPr>
                          <w:tblStyle w:val="6"/>
                          <w:tblW w:w="8700" w:type="dxa"/>
                          <w:tblCellSpacing w:w="0" w:type="dxa"/>
                          <w:tblInd w:w="0" w:type="dxa"/>
                          <w:tblLayout w:type="autofit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8700"/>
                        </w:tblGrid>
                        <w:tr>
                          <w:tblPrEx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>
                              <w:pPr>
                                <w:widowControl/>
                                <w:spacing w:line="500" w:lineRule="exact"/>
                                <w:ind w:firstLine="640" w:firstLineChars="200"/>
                                <w:jc w:val="left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为深入贯彻落实《中共开封市委 开封市人民政府关于全面深化新时代教师队伍建设改革的实施意见》（汴发〔2019〕16号）文件精神,经县委县政府同意，决定在异地经过公开招聘、具有全供事业编制的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杞县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籍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高中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教师，夫妻双方其中一方在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县工作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(或配偶及父母为杞县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籍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)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的在外地任教的全供事业编制教师中开展教师回调工作，回调教师将聘用至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县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高中任教。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一、回调范围和条件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 xml:space="preserve"> (一)报名范围：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1.在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县外经过公开招聘，具有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县户籍在外地任教的全供事业单位在编在岗教师； 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2.在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县外经过公开招聘，夫妻双方其中一方在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县工作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(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或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配偶及父母为杞县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籍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)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的在外地任教的全供事业单位在编在岗教师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eastAsia="zh-CN"/>
                                </w:rPr>
                                <w:t>；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3.具有本科及以上学历，具有高中教师资格证。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 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(二)报名人员应当具备下列资格条件：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1.具有良好的政治、业务素质，品行端正;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2.年龄不超过45周岁（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197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7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年7月1日以后出生，以档案年龄为准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）；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3.在原单位已转正定级且202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1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年年度考核结果为合格及以上等次;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4.身体健康，具有正常履行职责的身体条件;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5.自愿接受工作安排和岗位调整；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6.法律、法规规定的其他条件。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(三)具有下列情形之一的，不得参加公开回调：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1.刑事处罚或党纪政务处分在影响期内的;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2.涉嫌违纪违法正在接受有关专门机关审查尚未作出结论的;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3.按照法律、法规、政策规定，或有其他限制性规定的。 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二、回调程序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(一)报名与资格审查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本次回调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采用现场报名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的方式进行。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1.信息发布：通过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县人民政府网发布回调工作信息。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2.报名时间：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202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年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 xml:space="preserve"> 8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月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 xml:space="preserve"> 12 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日至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 xml:space="preserve">14 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日 (上午8：30—11：30，下午15：00—18：00)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，逾期不再办理。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3.报名地点：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县教育体育局人事股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。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4.报名要求：报名时需持本人有效身份证、户口本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eastAsia="zh-CN"/>
                                </w:rPr>
                                <w:t>（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或配偶及父母户口本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eastAsia="zh-CN"/>
                                </w:rPr>
                                <w:t>）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、教师资格证原件及复印件、2张近期免冠照片、202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年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县籍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高中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教师回调申请表（见附件）。夫妻双方回夫妻一方在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县工作的除提供以上证件外还需提供结婚证及一方证明（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杞县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工作证明及三年以上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县社保证明或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杞县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籍证明）。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5.资格审查： 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(1)资格审查贯穿回调工作全过程。报名者提供的个人信息和相关资料必须真实有效，凡发现弄虚作假的，取消其回调资格。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(2)县教体局将对报名人员进行初步核查。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(二)面试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面试成绩满分为100分，低于60分者直接淘汰。面试采取模拟课堂的方式进行。面试时间、地点、面试内容另行通知。为严肃工作纪律，纪检监察部门全程监督。</w:t>
                              </w:r>
                            </w:p>
                            <w:p>
                              <w:pPr>
                                <w:widowControl/>
                                <w:numPr>
                                  <w:ilvl w:val="0"/>
                                  <w:numId w:val="1"/>
                                </w:numPr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政审</w:t>
                              </w:r>
                            </w:p>
                            <w:p>
                              <w:pPr>
                                <w:widowControl/>
                                <w:numPr>
                                  <w:ilvl w:val="0"/>
                                  <w:numId w:val="0"/>
                                </w:numPr>
                                <w:spacing w:line="500" w:lineRule="exact"/>
                                <w:ind w:firstLine="640" w:firstLineChars="20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由县教体局、县人社局、县编办组织实施，主要考察报考者的思想政治、道德品质、能力素质、现实表现、遵纪守法、廉洁自律等方面的情况，在原单位工作不积极，同事、领导评价不高的不予回调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eastAsia="zh-CN"/>
                                </w:rPr>
                                <w:t>。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核实其报名时提交的信息和材料是否真实、准确、人事档案材料是否完备齐全等。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 xml:space="preserve"> (四)聘用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本次回调教师根据报名人员情况确定面试，分类按面试成绩由高到低聘用，最后一名总成绩并列时一并聘用。回调教师根据单位岗位情况聘用。   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三、办理手续：聘用的回调人员按有关规定给予办理调动手续。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本公告由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县回调教师工作领导小组办公室负责解释。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rPr>
                                  <w:rFonts w:hint="default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联系电话：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17803788081  13938614120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 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jc w:val="right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杞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县202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年回调教师工作领导小组</w:t>
                              </w:r>
                            </w:p>
                            <w:p>
                              <w:pPr>
                                <w:widowControl/>
                                <w:spacing w:line="500" w:lineRule="exact"/>
                                <w:ind w:firstLine="480"/>
                                <w:jc w:val="right"/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202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年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8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月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  <w:lang w:val="en-US" w:eastAsia="zh-CN"/>
                                </w:rPr>
                                <w:t>10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kern w:val="0"/>
                                  <w:sz w:val="32"/>
                                  <w:szCs w:val="32"/>
                                </w:rPr>
                                <w:t>日</w:t>
                              </w:r>
                            </w:p>
                          </w:tc>
                        </w:tr>
                      </w:tbl>
                      <w:p>
                        <w:pPr>
                          <w:widowControl/>
                          <w:spacing w:line="500" w:lineRule="exact"/>
                          <w:jc w:val="left"/>
                          <w:rPr>
                            <w:rFonts w:hint="eastAsia" w:ascii="仿宋" w:hAnsi="仿宋" w:eastAsia="仿宋" w:cs="仿宋"/>
                            <w:kern w:val="0"/>
                            <w:sz w:val="32"/>
                            <w:szCs w:val="32"/>
                          </w:rPr>
                        </w:pPr>
                      </w:p>
                    </w:tc>
                  </w:tr>
                </w:tbl>
                <w:p>
                  <w:pPr>
                    <w:widowControl/>
                    <w:spacing w:line="500" w:lineRule="exact"/>
                    <w:jc w:val="center"/>
                    <w:rPr>
                      <w:rFonts w:hint="eastAsia" w:ascii="仿宋" w:hAnsi="仿宋" w:eastAsia="仿宋" w:cs="仿宋"/>
                      <w:vanish/>
                      <w:kern w:val="0"/>
                      <w:sz w:val="32"/>
                      <w:szCs w:val="32"/>
                    </w:rPr>
                  </w:pPr>
                </w:p>
                <w:tbl>
                  <w:tblPr>
                    <w:tblStyle w:val="6"/>
                    <w:tblW w:w="5000" w:type="pct"/>
                    <w:jc w:val="center"/>
                    <w:tblCellSpacing w:w="0" w:type="dxa"/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8700"/>
                  </w:tblGrid>
                  <w:tr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900" w:hRule="atLeast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</w:tcPr>
                      <w:p>
                        <w:pPr>
                          <w:widowControl/>
                          <w:spacing w:before="100" w:beforeAutospacing="1" w:after="100" w:afterAutospacing="1" w:line="500" w:lineRule="exact"/>
                          <w:jc w:val="left"/>
                          <w:rPr>
                            <w:rFonts w:hint="eastAsia" w:ascii="仿宋" w:hAnsi="仿宋" w:eastAsia="仿宋" w:cs="仿宋"/>
                            <w:kern w:val="0"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fldChar w:fldCharType="begin"/>
                        </w: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instrText xml:space="preserve"> HYPERLINK "http://www.wswnet.cn/loada/download.asp?filename=2021年尉氏县籍教师回调申请表(1).docx" </w:instrText>
                        </w:r>
                        <w:r>
                          <w:rPr>
                            <w:rFonts w:hint="eastAsia" w:ascii="仿宋" w:hAnsi="仿宋" w:eastAsia="仿宋" w:cs="仿宋"/>
                            <w:sz w:val="32"/>
                            <w:szCs w:val="32"/>
                          </w:rPr>
                          <w:fldChar w:fldCharType="separate"/>
                        </w:r>
                        <w:r>
                          <w:rPr>
                            <w:rFonts w:hint="eastAsia" w:ascii="仿宋" w:hAnsi="仿宋" w:eastAsia="仿宋" w:cs="仿宋"/>
                            <w:kern w:val="0"/>
                            <w:sz w:val="32"/>
                            <w:szCs w:val="32"/>
                          </w:rPr>
                          <w:t>[附件1]：202</w:t>
                        </w:r>
                        <w:r>
                          <w:rPr>
                            <w:rFonts w:hint="eastAsia" w:ascii="仿宋" w:hAnsi="仿宋" w:eastAsia="仿宋" w:cs="仿宋"/>
                            <w:kern w:val="0"/>
                            <w:sz w:val="32"/>
                            <w:szCs w:val="32"/>
                            <w:lang w:val="en-US" w:eastAsia="zh-CN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 w:cs="仿宋"/>
                            <w:kern w:val="0"/>
                            <w:sz w:val="32"/>
                            <w:szCs w:val="32"/>
                          </w:rPr>
                          <w:t>年</w:t>
                        </w:r>
                        <w:r>
                          <w:rPr>
                            <w:rFonts w:hint="eastAsia" w:ascii="仿宋" w:hAnsi="仿宋" w:eastAsia="仿宋" w:cs="仿宋"/>
                            <w:kern w:val="0"/>
                            <w:sz w:val="32"/>
                            <w:szCs w:val="32"/>
                            <w:lang w:val="en-US" w:eastAsia="zh-CN"/>
                          </w:rPr>
                          <w:t>杞</w:t>
                        </w:r>
                        <w:r>
                          <w:rPr>
                            <w:rFonts w:hint="eastAsia" w:ascii="仿宋" w:hAnsi="仿宋" w:eastAsia="仿宋" w:cs="仿宋"/>
                            <w:kern w:val="0"/>
                            <w:sz w:val="32"/>
                            <w:szCs w:val="32"/>
                          </w:rPr>
                          <w:t>县籍教师回调申请表.docx</w:t>
                        </w:r>
                        <w:r>
                          <w:rPr>
                            <w:rFonts w:hint="eastAsia" w:ascii="仿宋" w:hAnsi="仿宋" w:eastAsia="仿宋" w:cs="仿宋"/>
                            <w:kern w:val="0"/>
                            <w:sz w:val="32"/>
                            <w:szCs w:val="32"/>
                          </w:rPr>
                          <w:br w:type="textWrapping"/>
                        </w:r>
                        <w:r>
                          <w:rPr>
                            <w:rFonts w:hint="eastAsia" w:ascii="仿宋" w:hAnsi="仿宋" w:eastAsia="仿宋" w:cs="仿宋"/>
                            <w:kern w:val="0"/>
                            <w:sz w:val="32"/>
                            <w:szCs w:val="32"/>
                          </w:rPr>
                          <w:fldChar w:fldCharType="end"/>
                        </w:r>
                      </w:p>
                    </w:tc>
                  </w:tr>
                </w:tbl>
                <w:p>
                  <w:pPr>
                    <w:widowControl/>
                    <w:spacing w:line="500" w:lineRule="exact"/>
                    <w:jc w:val="center"/>
                    <w:rPr>
                      <w:rFonts w:hint="eastAsia" w:ascii="仿宋" w:hAnsi="仿宋" w:eastAsia="仿宋" w:cs="仿宋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</w:tr>
          </w:tbl>
          <w:p>
            <w:pPr>
              <w:widowControl/>
              <w:spacing w:line="5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b/>
          <w:sz w:val="36"/>
        </w:rPr>
      </w:pP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附件1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/>
          <w:b/>
          <w:sz w:val="36"/>
        </w:rPr>
        <w:t>202</w:t>
      </w:r>
      <w:r>
        <w:rPr>
          <w:rFonts w:hint="eastAsia"/>
          <w:b/>
          <w:sz w:val="36"/>
          <w:lang w:val="en-US" w:eastAsia="zh-CN"/>
        </w:rPr>
        <w:t>2</w:t>
      </w:r>
      <w:r>
        <w:rPr>
          <w:rFonts w:hint="eastAsia"/>
          <w:b/>
          <w:sz w:val="36"/>
        </w:rPr>
        <w:t>年</w:t>
      </w:r>
      <w:r>
        <w:rPr>
          <w:rFonts w:hint="eastAsia"/>
          <w:b/>
          <w:sz w:val="36"/>
          <w:lang w:val="en-US" w:eastAsia="zh-CN"/>
        </w:rPr>
        <w:t>杞</w:t>
      </w:r>
      <w:r>
        <w:rPr>
          <w:rFonts w:hint="eastAsia"/>
          <w:b/>
          <w:sz w:val="36"/>
        </w:rPr>
        <w:t>县籍</w:t>
      </w:r>
      <w:r>
        <w:rPr>
          <w:rFonts w:hint="eastAsia"/>
          <w:b/>
          <w:sz w:val="36"/>
          <w:lang w:val="en-US" w:eastAsia="zh-CN"/>
        </w:rPr>
        <w:t>高中</w:t>
      </w:r>
      <w:r>
        <w:rPr>
          <w:rFonts w:hint="eastAsia"/>
          <w:b/>
          <w:sz w:val="36"/>
        </w:rPr>
        <w:t>教师回调申请表</w:t>
      </w:r>
    </w:p>
    <w:tbl>
      <w:tblPr>
        <w:tblStyle w:val="6"/>
        <w:tblW w:w="918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0"/>
        <w:gridCol w:w="1227"/>
        <w:gridCol w:w="106"/>
        <w:gridCol w:w="650"/>
        <w:gridCol w:w="1419"/>
        <w:gridCol w:w="1050"/>
        <w:gridCol w:w="507"/>
        <w:gridCol w:w="1034"/>
        <w:gridCol w:w="14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70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2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756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41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7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03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照</w:t>
            </w:r>
          </w:p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70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227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756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政治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41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7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03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70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第一学历</w:t>
            </w:r>
          </w:p>
        </w:tc>
        <w:tc>
          <w:tcPr>
            <w:tcW w:w="1227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756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最高 学历</w:t>
            </w:r>
          </w:p>
        </w:tc>
        <w:tc>
          <w:tcPr>
            <w:tcW w:w="141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7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03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" w:hRule="atLeast"/>
          <w:jc w:val="center"/>
        </w:trPr>
        <w:tc>
          <w:tcPr>
            <w:tcW w:w="1700" w:type="dxa"/>
            <w:tcBorders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教师资格证种类及专业</w:t>
            </w:r>
          </w:p>
        </w:tc>
        <w:tc>
          <w:tcPr>
            <w:tcW w:w="1983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编制类型（是否为事业全供）</w:t>
            </w:r>
          </w:p>
        </w:tc>
        <w:tc>
          <w:tcPr>
            <w:tcW w:w="1034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9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6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700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第一学历毕业院校及专业</w:t>
            </w:r>
          </w:p>
        </w:tc>
        <w:tc>
          <w:tcPr>
            <w:tcW w:w="3402" w:type="dxa"/>
            <w:gridSpan w:val="4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7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2524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70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最高学历毕业院校及专业</w:t>
            </w:r>
          </w:p>
        </w:tc>
        <w:tc>
          <w:tcPr>
            <w:tcW w:w="3402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7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252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70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402" w:type="dxa"/>
            <w:gridSpan w:val="4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7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户籍地</w:t>
            </w:r>
          </w:p>
        </w:tc>
        <w:tc>
          <w:tcPr>
            <w:tcW w:w="252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1700" w:type="dxa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现所在单位</w:t>
            </w:r>
          </w:p>
        </w:tc>
        <w:tc>
          <w:tcPr>
            <w:tcW w:w="3402" w:type="dxa"/>
            <w:gridSpan w:val="4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8"/>
                <w:szCs w:val="28"/>
              </w:rPr>
            </w:pPr>
          </w:p>
        </w:tc>
        <w:tc>
          <w:tcPr>
            <w:tcW w:w="155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top"/>
              <w:rPr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524" w:type="dxa"/>
            <w:gridSpan w:val="2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  <w:jc w:val="center"/>
        </w:trPr>
        <w:tc>
          <w:tcPr>
            <w:tcW w:w="1700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本人简历</w:t>
            </w:r>
          </w:p>
        </w:tc>
        <w:tc>
          <w:tcPr>
            <w:tcW w:w="7483" w:type="dxa"/>
            <w:gridSpan w:val="8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  <w:jc w:val="center"/>
        </w:trPr>
        <w:tc>
          <w:tcPr>
            <w:tcW w:w="1700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  <w:t>申请理由</w:t>
            </w:r>
          </w:p>
        </w:tc>
        <w:tc>
          <w:tcPr>
            <w:tcW w:w="7483" w:type="dxa"/>
            <w:gridSpan w:val="8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家庭</w:t>
            </w:r>
          </w:p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成员</w:t>
            </w:r>
          </w:p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及主</w:t>
            </w:r>
          </w:p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要社</w:t>
            </w:r>
          </w:p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会关</w:t>
            </w:r>
          </w:p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系</w:t>
            </w: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与本人关系</w:t>
            </w:r>
            <w:r>
              <w:rPr>
                <w:rFonts w:hint="eastAsia" w:eastAsia="仿宋_GB2312"/>
                <w:color w:val="000000"/>
                <w:sz w:val="28"/>
                <w:szCs w:val="28"/>
                <w:lang w:val="en-US" w:eastAsia="zh-CN"/>
              </w:rPr>
              <w:t>及户籍所在地</w:t>
            </w:r>
          </w:p>
        </w:tc>
        <w:tc>
          <w:tcPr>
            <w:tcW w:w="2524" w:type="dxa"/>
            <w:gridSpan w:val="2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983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8"/>
                <w:szCs w:val="28"/>
              </w:rPr>
            </w:pPr>
          </w:p>
        </w:tc>
        <w:tc>
          <w:tcPr>
            <w:tcW w:w="2524" w:type="dxa"/>
            <w:gridSpan w:val="2"/>
            <w:tcBorders>
              <w:bottom w:val="single" w:color="000000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983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8"/>
                <w:szCs w:val="28"/>
              </w:rPr>
            </w:pPr>
          </w:p>
        </w:tc>
        <w:tc>
          <w:tcPr>
            <w:tcW w:w="2524" w:type="dxa"/>
            <w:gridSpan w:val="2"/>
            <w:tcBorders>
              <w:bottom w:val="single" w:color="000000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983" w:type="dxa"/>
            <w:gridSpan w:val="3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8"/>
                <w:szCs w:val="28"/>
              </w:rPr>
            </w:pPr>
          </w:p>
        </w:tc>
        <w:tc>
          <w:tcPr>
            <w:tcW w:w="2524" w:type="dxa"/>
            <w:gridSpan w:val="2"/>
            <w:tcBorders>
              <w:bottom w:val="single" w:color="000000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4" w:type="dxa"/>
            <w:gridSpan w:val="2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3" w:hRule="exact"/>
          <w:jc w:val="center"/>
        </w:trPr>
        <w:tc>
          <w:tcPr>
            <w:tcW w:w="17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报名人</w:t>
            </w:r>
          </w:p>
          <w:p>
            <w:pPr>
              <w:pStyle w:val="16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承诺</w:t>
            </w:r>
          </w:p>
        </w:tc>
        <w:tc>
          <w:tcPr>
            <w:tcW w:w="7483" w:type="dxa"/>
            <w:gridSpan w:val="8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16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6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本报名表所填内容正确无误，所提交的信息真实有效。如有虚假，本人愿承担由此产生的一切后果。</w:t>
            </w:r>
          </w:p>
          <w:p>
            <w:pPr>
              <w:pStyle w:val="16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 xml:space="preserve">                         报名人签名：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2" w:hRule="exact"/>
          <w:jc w:val="center"/>
        </w:trPr>
        <w:tc>
          <w:tcPr>
            <w:tcW w:w="303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所在单位（盖章）</w:t>
            </w:r>
          </w:p>
          <w:p>
            <w:pPr>
              <w:adjustRightInd w:val="0"/>
              <w:snapToGrid w:val="0"/>
              <w:spacing w:line="300" w:lineRule="exact"/>
              <w:ind w:left="1724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firstLine="1120" w:firstLineChars="400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年   月   日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firstLine="1400" w:firstLineChars="500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firstLine="1680" w:firstLineChars="600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审查人签名：</w:t>
            </w:r>
          </w:p>
          <w:p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left="882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所在单位（盖章）</w:t>
            </w:r>
          </w:p>
          <w:p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left="1122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年   月   日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00" w:lineRule="exact"/>
              <w:ind w:left="452"/>
              <w:jc w:val="left"/>
              <w:rPr>
                <w:color w:val="00000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教体局（盖章）</w:t>
            </w:r>
          </w:p>
          <w:p>
            <w:pPr>
              <w:adjustRightInd w:val="0"/>
              <w:snapToGrid w:val="0"/>
              <w:spacing w:line="300" w:lineRule="exact"/>
              <w:ind w:left="1724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firstLine="1120" w:firstLineChars="400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年   月   日</w:t>
            </w:r>
          </w:p>
          <w:p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3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编制部门（盖章）</w:t>
            </w:r>
          </w:p>
          <w:p>
            <w:pPr>
              <w:adjustRightInd w:val="0"/>
              <w:snapToGrid w:val="0"/>
              <w:spacing w:line="300" w:lineRule="exact"/>
              <w:ind w:left="1724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年   月   日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rFonts w:ascii="仿宋_GB2312" w:hAnsi="仿宋_GB2312" w:eastAsia="仿宋_GB2312"/>
          <w:sz w:val="24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rPr>
          <w:rFonts w:cs="宋体" w:asciiTheme="minorEastAsia" w:hAnsiTheme="minorEastAsia"/>
          <w:color w:val="000000"/>
          <w:kern w:val="0"/>
          <w:sz w:val="18"/>
          <w:szCs w:val="18"/>
        </w:rPr>
      </w:pPr>
    </w:p>
    <w:p>
      <w:pPr>
        <w:rPr>
          <w:rFonts w:ascii="仿宋_GB2312" w:hAnsi="仿宋_GB2312" w:eastAsia="仿宋_GB2312"/>
          <w:sz w:val="24"/>
        </w:rPr>
      </w:pPr>
    </w:p>
    <w:p>
      <w:pPr>
        <w:rPr>
          <w:rFonts w:ascii="仿宋_GB2312" w:hAnsi="仿宋_GB2312" w:eastAsia="仿宋_GB2312"/>
          <w:sz w:val="24"/>
        </w:rPr>
      </w:pPr>
    </w:p>
    <w:p>
      <w:pPr>
        <w:rPr>
          <w:rFonts w:ascii="仿宋_GB2312" w:hAnsi="仿宋_GB2312" w:eastAsia="仿宋_GB2312"/>
          <w:sz w:val="24"/>
        </w:rPr>
      </w:pPr>
    </w:p>
    <w:p>
      <w:pPr>
        <w:rPr>
          <w:rFonts w:ascii="仿宋_GB2312" w:hAnsi="仿宋_GB2312" w:eastAsia="仿宋_GB2312"/>
          <w:sz w:val="24"/>
        </w:rPr>
      </w:pPr>
    </w:p>
    <w:p>
      <w:pPr>
        <w:rPr>
          <w:rFonts w:ascii="仿宋_GB2312" w:hAnsi="仿宋_GB2312" w:eastAsia="仿宋_GB2312"/>
          <w:sz w:val="24"/>
        </w:rPr>
      </w:pPr>
    </w:p>
    <w:p>
      <w:pPr>
        <w:autoSpaceDE w:val="0"/>
        <w:autoSpaceDN w:val="0"/>
        <w:adjustRightInd w:val="0"/>
        <w:spacing w:line="520" w:lineRule="exact"/>
        <w:rPr>
          <w:rFonts w:ascii="仿宋_GB2312" w:eastAsia="仿宋_GB2312" w:cs="Arial" w:hAnsiTheme="minorEastAsia"/>
          <w:color w:val="333333"/>
          <w:spacing w:val="5"/>
          <w:sz w:val="30"/>
          <w:szCs w:val="30"/>
        </w:rPr>
      </w:pPr>
    </w:p>
    <w:sectPr>
      <w:pgSz w:w="11906" w:h="16838"/>
      <w:pgMar w:top="1134" w:right="1417" w:bottom="1134" w:left="1417" w:header="851" w:footer="85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5BB5FE"/>
    <w:multiLevelType w:val="singleLevel"/>
    <w:tmpl w:val="E35BB5FE"/>
    <w:lvl w:ilvl="0" w:tentative="0">
      <w:start w:val="3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gutterAtTop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kxOWI3ZTAxODFjYzEyMzc2ZTBjNmFmNDc2NDYxMmYifQ=="/>
  </w:docVars>
  <w:rsids>
    <w:rsidRoot w:val="681816BB"/>
    <w:rsid w:val="00005D0C"/>
    <w:rsid w:val="00010B38"/>
    <w:rsid w:val="00045FA7"/>
    <w:rsid w:val="00061664"/>
    <w:rsid w:val="000C5D6A"/>
    <w:rsid w:val="000F1269"/>
    <w:rsid w:val="001027E3"/>
    <w:rsid w:val="00103DBF"/>
    <w:rsid w:val="00105490"/>
    <w:rsid w:val="00105503"/>
    <w:rsid w:val="00111104"/>
    <w:rsid w:val="0011297F"/>
    <w:rsid w:val="00153207"/>
    <w:rsid w:val="0015656F"/>
    <w:rsid w:val="001620CE"/>
    <w:rsid w:val="00166BAE"/>
    <w:rsid w:val="00185C50"/>
    <w:rsid w:val="00196898"/>
    <w:rsid w:val="001D1877"/>
    <w:rsid w:val="002279CB"/>
    <w:rsid w:val="00237057"/>
    <w:rsid w:val="002420C2"/>
    <w:rsid w:val="00261460"/>
    <w:rsid w:val="00287AC9"/>
    <w:rsid w:val="002934DD"/>
    <w:rsid w:val="00296CBB"/>
    <w:rsid w:val="0029704B"/>
    <w:rsid w:val="002A1BDF"/>
    <w:rsid w:val="002A5856"/>
    <w:rsid w:val="002B4B8B"/>
    <w:rsid w:val="002B4F64"/>
    <w:rsid w:val="002B537B"/>
    <w:rsid w:val="002E6CDE"/>
    <w:rsid w:val="002F3F31"/>
    <w:rsid w:val="00312936"/>
    <w:rsid w:val="00313664"/>
    <w:rsid w:val="0033047C"/>
    <w:rsid w:val="0033702E"/>
    <w:rsid w:val="003444E0"/>
    <w:rsid w:val="00346934"/>
    <w:rsid w:val="003807CD"/>
    <w:rsid w:val="003A4910"/>
    <w:rsid w:val="003B68B2"/>
    <w:rsid w:val="003B78AA"/>
    <w:rsid w:val="003C7C56"/>
    <w:rsid w:val="0040414A"/>
    <w:rsid w:val="00406B46"/>
    <w:rsid w:val="00407BDC"/>
    <w:rsid w:val="0042008C"/>
    <w:rsid w:val="00433680"/>
    <w:rsid w:val="004345EB"/>
    <w:rsid w:val="00441E38"/>
    <w:rsid w:val="0044481C"/>
    <w:rsid w:val="00445AD6"/>
    <w:rsid w:val="00481283"/>
    <w:rsid w:val="00485D9B"/>
    <w:rsid w:val="004869E8"/>
    <w:rsid w:val="004B340D"/>
    <w:rsid w:val="004F6A42"/>
    <w:rsid w:val="00517619"/>
    <w:rsid w:val="00575C4F"/>
    <w:rsid w:val="005A6364"/>
    <w:rsid w:val="005B5815"/>
    <w:rsid w:val="005F094E"/>
    <w:rsid w:val="005F3C98"/>
    <w:rsid w:val="0062285D"/>
    <w:rsid w:val="006666D0"/>
    <w:rsid w:val="00685A1E"/>
    <w:rsid w:val="00691532"/>
    <w:rsid w:val="006D595B"/>
    <w:rsid w:val="0072172A"/>
    <w:rsid w:val="007279D1"/>
    <w:rsid w:val="00746BBF"/>
    <w:rsid w:val="00767CA6"/>
    <w:rsid w:val="007722FC"/>
    <w:rsid w:val="00781F35"/>
    <w:rsid w:val="0079140C"/>
    <w:rsid w:val="007E4301"/>
    <w:rsid w:val="007E6318"/>
    <w:rsid w:val="007E7DE2"/>
    <w:rsid w:val="007F2272"/>
    <w:rsid w:val="007F4A04"/>
    <w:rsid w:val="00802132"/>
    <w:rsid w:val="0082384E"/>
    <w:rsid w:val="00855551"/>
    <w:rsid w:val="00874F8D"/>
    <w:rsid w:val="0089401B"/>
    <w:rsid w:val="00910136"/>
    <w:rsid w:val="009175BC"/>
    <w:rsid w:val="009559E7"/>
    <w:rsid w:val="009708D2"/>
    <w:rsid w:val="009B0AF3"/>
    <w:rsid w:val="009C2257"/>
    <w:rsid w:val="009C2323"/>
    <w:rsid w:val="00A014E9"/>
    <w:rsid w:val="00A51A88"/>
    <w:rsid w:val="00AD5DAE"/>
    <w:rsid w:val="00AF197C"/>
    <w:rsid w:val="00B040BB"/>
    <w:rsid w:val="00B3205B"/>
    <w:rsid w:val="00B468B2"/>
    <w:rsid w:val="00BB07D5"/>
    <w:rsid w:val="00BC1DC3"/>
    <w:rsid w:val="00BC7289"/>
    <w:rsid w:val="00C217D8"/>
    <w:rsid w:val="00C56524"/>
    <w:rsid w:val="00C746CC"/>
    <w:rsid w:val="00C7588F"/>
    <w:rsid w:val="00C877F5"/>
    <w:rsid w:val="00CA4E60"/>
    <w:rsid w:val="00D3417C"/>
    <w:rsid w:val="00D52DB7"/>
    <w:rsid w:val="00D76F9F"/>
    <w:rsid w:val="00D82C95"/>
    <w:rsid w:val="00D92B0F"/>
    <w:rsid w:val="00E44CCD"/>
    <w:rsid w:val="00E6065D"/>
    <w:rsid w:val="00E7095F"/>
    <w:rsid w:val="00E77997"/>
    <w:rsid w:val="00E91E19"/>
    <w:rsid w:val="00EB55C6"/>
    <w:rsid w:val="00ED3142"/>
    <w:rsid w:val="00EE1A08"/>
    <w:rsid w:val="00EF63F8"/>
    <w:rsid w:val="00F175F2"/>
    <w:rsid w:val="00F24E64"/>
    <w:rsid w:val="00F72186"/>
    <w:rsid w:val="00FE089F"/>
    <w:rsid w:val="00FE0B6B"/>
    <w:rsid w:val="00FE17A8"/>
    <w:rsid w:val="0E102EB5"/>
    <w:rsid w:val="109F41E7"/>
    <w:rsid w:val="10DC22B9"/>
    <w:rsid w:val="10EA1EE2"/>
    <w:rsid w:val="1873592A"/>
    <w:rsid w:val="1CC842C8"/>
    <w:rsid w:val="1F635652"/>
    <w:rsid w:val="33862634"/>
    <w:rsid w:val="33BE0B3E"/>
    <w:rsid w:val="36AA66BE"/>
    <w:rsid w:val="376156CD"/>
    <w:rsid w:val="37A07323"/>
    <w:rsid w:val="388157BF"/>
    <w:rsid w:val="39FF65C7"/>
    <w:rsid w:val="42E85607"/>
    <w:rsid w:val="45286A6E"/>
    <w:rsid w:val="460559AA"/>
    <w:rsid w:val="468E6891"/>
    <w:rsid w:val="4D305351"/>
    <w:rsid w:val="4E060E59"/>
    <w:rsid w:val="4E56097B"/>
    <w:rsid w:val="4EF6035F"/>
    <w:rsid w:val="588B414B"/>
    <w:rsid w:val="58FA6F45"/>
    <w:rsid w:val="5A5C5331"/>
    <w:rsid w:val="60494F5F"/>
    <w:rsid w:val="63075CF9"/>
    <w:rsid w:val="637D4945"/>
    <w:rsid w:val="67A45CF9"/>
    <w:rsid w:val="67F14BD7"/>
    <w:rsid w:val="681816BB"/>
    <w:rsid w:val="70283432"/>
    <w:rsid w:val="70D6492E"/>
    <w:rsid w:val="7100576C"/>
    <w:rsid w:val="77A7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tifont1"/>
    <w:basedOn w:val="7"/>
    <w:qFormat/>
    <w:uiPriority w:val="0"/>
    <w:rPr>
      <w:rFonts w:hint="eastAsia" w:ascii="黑体" w:eastAsia="黑体"/>
      <w:color w:val="000000"/>
      <w:sz w:val="42"/>
      <w:szCs w:val="42"/>
      <w:u w:val="none"/>
    </w:rPr>
  </w:style>
  <w:style w:type="paragraph" w:customStyle="1" w:styleId="12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13">
    <w:name w:val="15"/>
    <w:basedOn w:val="7"/>
    <w:qFormat/>
    <w:uiPriority w:val="0"/>
  </w:style>
  <w:style w:type="character" w:customStyle="1" w:styleId="14">
    <w:name w:val="fontk1"/>
    <w:basedOn w:val="7"/>
    <w:qFormat/>
    <w:uiPriority w:val="0"/>
    <w:rPr>
      <w:rFonts w:hint="eastAsia" w:ascii="微软雅黑" w:hAnsi="微软雅黑" w:eastAsia="微软雅黑"/>
      <w:color w:val="000000"/>
      <w:sz w:val="18"/>
      <w:szCs w:val="18"/>
      <w:u w:val="none"/>
    </w:rPr>
  </w:style>
  <w:style w:type="character" w:customStyle="1" w:styleId="15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1500</Words>
  <Characters>1592</Characters>
  <Lines>17</Lines>
  <Paragraphs>4</Paragraphs>
  <TotalTime>2</TotalTime>
  <ScaleCrop>false</ScaleCrop>
  <LinksUpToDate>false</LinksUpToDate>
  <CharactersWithSpaces>1711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2020-07-13T04:22:00Z</dcterms:created>
  <dc:creator>华丽丽的童话</dc:creator>
  <cp:lastModifiedBy>风景独秀</cp:lastModifiedBy>
  <cp:lastPrinted>2022-08-10T02:59:00Z</cp:lastPrinted>
  <dcterms:modified xsi:type="dcterms:W3CDTF">2022-08-10T07:45:26Z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F58AD5A08B154C76BD84570F2ED64C86</vt:lpwstr>
  </property>
</Properties>
</file>