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sz w:val="21"/>
          <w:szCs w:val="21"/>
          <w:bdr w:val="none" w:color="auto" w:sz="0" w:space="0"/>
          <w:vertAlign w:val="baseline"/>
        </w:rPr>
        <w:t>附件1</w:t>
      </w:r>
    </w:p>
    <w:tbl>
      <w:tblPr>
        <w:tblW w:w="11182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1"/>
        <w:gridCol w:w="945"/>
        <w:gridCol w:w="545"/>
        <w:gridCol w:w="865"/>
        <w:gridCol w:w="1159"/>
        <w:gridCol w:w="2089"/>
        <w:gridCol w:w="3836"/>
        <w:gridCol w:w="121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30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2022年沂水县青年人才引进岗位计划(综合类岗位)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岗位名称</w:t>
            </w:r>
          </w:p>
        </w:tc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引进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计划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学历要求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学位要求</w:t>
            </w:r>
          </w:p>
        </w:tc>
        <w:tc>
          <w:tcPr>
            <w:tcW w:w="2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专业及其他要求</w:t>
            </w:r>
          </w:p>
        </w:tc>
        <w:tc>
          <w:tcPr>
            <w:tcW w:w="4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招聘单位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留学人员岗位</w:t>
            </w:r>
          </w:p>
        </w:tc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大学本科及以上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  <w:tc>
          <w:tcPr>
            <w:tcW w:w="2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不限专业</w:t>
            </w:r>
          </w:p>
        </w:tc>
        <w:tc>
          <w:tcPr>
            <w:tcW w:w="4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县政府办公室所属事业单位1人、县教育和体育局局所属事业单位2人、县工业和信息化局所属事业单位1人、县人力资源和社会保障局所属事业单位1人、县财政局所属事业单位1人、县住房和城乡建设局所属事业单位1人、县交通运输局所属事业单位1人、县自然资源和规划局所属事业单位1人、县水利局所属事业单位1人、县农业农村局所属事业单位1人、县卫生健康局所属事业单位1人、县综合行政执法局所属事业单位1人、县市场监督管理局所属事业单位1人、县融媒体中心1人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按照考试成绩进行选岗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研究生岗位A</w:t>
            </w:r>
          </w:p>
        </w:tc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硕士及以上</w:t>
            </w:r>
          </w:p>
        </w:tc>
        <w:tc>
          <w:tcPr>
            <w:tcW w:w="2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不限专业</w:t>
            </w:r>
          </w:p>
        </w:tc>
        <w:tc>
          <w:tcPr>
            <w:tcW w:w="4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县委办公室所属事业单位1人、县委机构编制委员会办公室所属事业单位1人、县政府办公室所属事业单位1人、县教育和体育局所属事业单位2人、县科学技术局所属事业单位1人、县人力资源和社会保障局所属事业单位1人、县财政局所属事业单位1人、县住房和城乡建设局所属事业单位1人、县交通运输局所属事业单位1人、县自然资源和规划局所属事业单位1人、县农业农村局所属事业单位1人、县商务局所属事业单位1人、县统计局所属事业单位1人、县市场监督管理局所属事业单位1人、县跋山水库管理中心1人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按照考试成绩进行选岗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研究生岗位B</w:t>
            </w:r>
          </w:p>
        </w:tc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硕士及以上</w:t>
            </w:r>
          </w:p>
        </w:tc>
        <w:tc>
          <w:tcPr>
            <w:tcW w:w="2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不限专业</w:t>
            </w:r>
          </w:p>
        </w:tc>
        <w:tc>
          <w:tcPr>
            <w:tcW w:w="4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县政府办公室所属事业单位1人、县发展改革局所属事业单位1人、县教育和体育局所属事业单位2人、县工业和信息化局所属事业单位1人、县人力资源和社会保障局所属事业单位1人、县财政局所属事业单位1人、县水利局所属事业单位1人、县农业农村局所属事业单位1人、县卫生健康局所属事业单位1人、县退役军人事务局所属事业单位1人、县行政审批服务局所属事业单位1人、县综合行政执法局所属事业单位1人、县市场监督管理局所属事业单位1人、县检验检测中心1人、县跋山水库管理中心所属事业单位1人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按照考试成绩进行选岗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研究生岗位C</w:t>
            </w:r>
          </w:p>
        </w:tc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硕士及以上</w:t>
            </w:r>
          </w:p>
        </w:tc>
        <w:tc>
          <w:tcPr>
            <w:tcW w:w="2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不限专业</w:t>
            </w:r>
          </w:p>
        </w:tc>
        <w:tc>
          <w:tcPr>
            <w:tcW w:w="4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县发展改革局所属事业单位1人、县教育和体育局局所属事业单位2人、县民政局所属事业单位1人、县人力资源和社会保障局所属事业单位1人、县财政局所属事业单位1人、县住房和城乡建设局所属事业单位1人、县交通运输局所属事业单位1人、县水利局所属事业单位1人、县农业农村局所属事业单位2人、县卫生健康局所属事业单位1人、县综合行政执法局所属事业单位1人、县市场监督管理局所属事业单位2人、县沙沟水库管理中心1人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按照考试成绩进行选岗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研究生岗位D</w:t>
            </w:r>
          </w:p>
        </w:tc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硕士及以上</w:t>
            </w:r>
          </w:p>
        </w:tc>
        <w:tc>
          <w:tcPr>
            <w:tcW w:w="2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不限专业</w:t>
            </w:r>
          </w:p>
        </w:tc>
        <w:tc>
          <w:tcPr>
            <w:tcW w:w="4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县教育和体育局所属事业单位2人、县综合行政执法局所属事业单位1人、县农业农村局所属事业单位2人、县人力资源和社会保障局所属事业单位1人、县住房和城乡建设局所属事业单位1人、县交通运输局所属事业单位1人、县自然资源和规划局所属事业单位1人、县卫生健康局所属事业单位1人、县行政审批服务局所属事业单位1人、县应急管理局所属事业单位1人、县融媒体中心1人、县检验检测中心1人、县国有林场总场所属事业单位1人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按照考试成绩进行选岗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金融服务岗位</w:t>
            </w:r>
          </w:p>
        </w:tc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硕士及以上</w:t>
            </w:r>
          </w:p>
        </w:tc>
        <w:tc>
          <w:tcPr>
            <w:tcW w:w="2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应用经济学一级学科、金融专业学位</w:t>
            </w:r>
          </w:p>
        </w:tc>
        <w:tc>
          <w:tcPr>
            <w:tcW w:w="4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沂水城市建设投资集团有限公司2人、沂水县浚源水务集团有限公司1人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按照考试成绩进行选岗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法律服务岗位</w:t>
            </w:r>
          </w:p>
        </w:tc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硕士及以上</w:t>
            </w:r>
          </w:p>
        </w:tc>
        <w:tc>
          <w:tcPr>
            <w:tcW w:w="2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法学一级学科、法律专业学位</w:t>
            </w:r>
          </w:p>
        </w:tc>
        <w:tc>
          <w:tcPr>
            <w:tcW w:w="4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沂水城市建设投资集团有限公司1人、沂水县浚源水务集团有限公司1人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按照考试成绩进行选岗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财务管理岗位</w:t>
            </w:r>
          </w:p>
        </w:tc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硕士及以上</w:t>
            </w:r>
          </w:p>
        </w:tc>
        <w:tc>
          <w:tcPr>
            <w:tcW w:w="2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会计学、财务管理、审计学、审计专业学位、会计专业学位</w:t>
            </w:r>
          </w:p>
        </w:tc>
        <w:tc>
          <w:tcPr>
            <w:tcW w:w="4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沂水城市建设投资集团有限公司2人、沂水县浚源水务集团有限公司2人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按照考试成绩进行选岗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建筑工程管理岗位</w:t>
            </w:r>
          </w:p>
        </w:tc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硕士及以上</w:t>
            </w:r>
          </w:p>
        </w:tc>
        <w:tc>
          <w:tcPr>
            <w:tcW w:w="2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建筑学一级学科、城乡规划学一级学科、风景园林学一级学科、土木工程一级学科、建筑学专业学位、城市规划专业学位、风景园林专业学位</w:t>
            </w:r>
          </w:p>
        </w:tc>
        <w:tc>
          <w:tcPr>
            <w:tcW w:w="4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沂水城市建设投资集团有限公司5人、沂水县浚源水务集团有限公司3人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按照考试成绩进行选岗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工程项目管理岗位</w:t>
            </w:r>
          </w:p>
        </w:tc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硕士及以上</w:t>
            </w:r>
          </w:p>
        </w:tc>
        <w:tc>
          <w:tcPr>
            <w:tcW w:w="2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管理科学与工程一级学科、工程管理专业学位</w:t>
            </w:r>
          </w:p>
        </w:tc>
        <w:tc>
          <w:tcPr>
            <w:tcW w:w="4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沂水县浚源水务集团有限公司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sz w:val="21"/>
          <w:szCs w:val="21"/>
          <w:bdr w:val="none" w:color="auto" w:sz="0" w:space="0"/>
          <w:vertAlign w:val="baseline"/>
        </w:rPr>
        <w:t>附件2</w:t>
      </w:r>
    </w:p>
    <w:tbl>
      <w:tblPr>
        <w:tblW w:w="11182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1041"/>
        <w:gridCol w:w="756"/>
        <w:gridCol w:w="1213"/>
        <w:gridCol w:w="1485"/>
        <w:gridCol w:w="2425"/>
        <w:gridCol w:w="2711"/>
        <w:gridCol w:w="86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161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2022年沂水县青年人才引进岗位计划(县直学校岗位)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岗位名称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引进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计划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学历要求</w:t>
            </w:r>
          </w:p>
        </w:tc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学位要求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学科及其他要求</w:t>
            </w:r>
          </w:p>
        </w:tc>
        <w:tc>
          <w:tcPr>
            <w:tcW w:w="2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招聘单位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县直中小学教师岗位A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</w:t>
            </w:r>
          </w:p>
        </w:tc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硕士及以上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不限学科，其中音乐、体育、美术、信息技术、心理健康教育5个学科引进计划分别不超过2人；需取得小学及以上学段相应学科的教师资格证书。</w:t>
            </w:r>
          </w:p>
        </w:tc>
        <w:tc>
          <w:tcPr>
            <w:tcW w:w="2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根据学校实际需求情况设置，按照考试成绩进行选岗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县直中小学教师岗位B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研究生</w:t>
            </w:r>
          </w:p>
        </w:tc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硕士及以上</w:t>
            </w:r>
          </w:p>
        </w:tc>
        <w:tc>
          <w:tcPr>
            <w:tcW w:w="25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不限学科，其中音乐、体育、美术、信息技术、心理健康教育5个学科引进计划分别不超过2人；需取得小学及以上学段相应学科的教师资格证书。</w:t>
            </w:r>
          </w:p>
        </w:tc>
        <w:tc>
          <w:tcPr>
            <w:tcW w:w="28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根据学校实际需求情况设置，按照考试成绩进行选岗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single" w:color="333333" w:sz="6" w:space="0"/>
                <w:vertAlign w:val="baseline"/>
                <w:lang w:val="en-US" w:eastAsia="zh-CN" w:bidi="ar"/>
              </w:rPr>
              <w:br w:type="textWrapping"/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3570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2022-09-23T02:12:24Z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7959DE63A5944C35A3F70C31514B7255</vt:lpwstr>
  </property>
</Properties>
</file>