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893945" cy="7353935"/>
            <wp:effectExtent l="0" t="0" r="1905" b="1841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93945" cy="7353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097780" cy="8086725"/>
            <wp:effectExtent l="0" t="0" r="7620" b="9525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97780" cy="8086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246370" cy="3298825"/>
            <wp:effectExtent l="0" t="0" r="11430" b="15875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46370" cy="3298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vertAlign w:val="baseline"/>
        </w:rPr>
        <w:t>注：1.本表填写内容必须真实完整。2. “毕业生类别”一栏填写应届师范、应届非师范 ；“户口所在地”一栏填写省+县（市、区）；“个人简历”一栏从高中开始填写。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500245" cy="2058670"/>
            <wp:effectExtent l="0" t="0" r="14605" b="17780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00245" cy="20586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05C4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2022-11-17T03:07:18Z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802035D3FC5745048D62CF288265714E</vt:lpwstr>
  </property>
</Properties>
</file>