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3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978"/>
        <w:gridCol w:w="775"/>
        <w:gridCol w:w="748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9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招聘指标数</w:t>
            </w:r>
          </w:p>
        </w:tc>
        <w:tc>
          <w:tcPr>
            <w:tcW w:w="74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学科专业及其他要求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9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普高语文</w:t>
            </w:r>
          </w:p>
        </w:tc>
        <w:tc>
          <w:tcPr>
            <w:tcW w:w="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本科：汉语言文学、汉语言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中国语言文学类[文艺学、汉语言文字学、汉语国际教育、华语与华文教育、语文教育、语言学与应用语言学、中国古典文献学、中国古代文学、中国现当代文学、中国语言文学]、教育学类[学科教学（语文）、国际汉语教育]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9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普高数学</w:t>
            </w:r>
          </w:p>
        </w:tc>
        <w:tc>
          <w:tcPr>
            <w:tcW w:w="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本科：数学与应用数学、统计学类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研究生：数学类、教育学类[学科教学（数学）]、统计学类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9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普高英语</w:t>
            </w:r>
          </w:p>
        </w:tc>
        <w:tc>
          <w:tcPr>
            <w:tcW w:w="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74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研究生：外国语言文学类[英语语言文学、英语教育、英语笔译、英语口译]、教育学类[学科教学（英语）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8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9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普高政治</w:t>
            </w:r>
          </w:p>
        </w:tc>
        <w:tc>
          <w:tcPr>
            <w:tcW w:w="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74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本科：思想政治教育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研究生：哲学类[政治哲学、哲学、文化哲学、马克思主义哲学]、政治学类[国际政治、外交学、行政学、政治学]、马克思主义理论类[党的建设、马克思主义理论、思想政治教育]、教育学类[学科教学（思政）]。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9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普高物理</w:t>
            </w:r>
          </w:p>
        </w:tc>
        <w:tc>
          <w:tcPr>
            <w:tcW w:w="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本科：物理学类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研究生：物理学类、教育学类[学科教学（物理）]。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9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普高地理</w:t>
            </w:r>
          </w:p>
        </w:tc>
        <w:tc>
          <w:tcPr>
            <w:tcW w:w="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本科：地理科学类；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研究生：地理学类[地理学、地图学与地理信息系统、人文地理学、自然地理学]、教育学类[学科教学（地理）]。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EAB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2022-11-17T03:59:35Z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03B56046D2714B15BFD2F12EEA30D96D</vt:lpwstr>
  </property>
</Properties>
</file>