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高职校环境艺术设计教师岗位专业技能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测试内容、软件说明及注意事项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一、测试内容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bookmarkStart w:id="0" w:name="_Hlk124779147"/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1.室内墙体平面图CAD抄绘（占专业技能测试总分的20%）</w:t>
      </w:r>
      <w:bookmarkEnd w:id="0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2.室内空间规划设计（占专业技能测试总分的30%）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3.室内设计图CAD制图（占专业技能测试总分的50%）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eastAsia="zh-CN"/>
        </w:rPr>
        <w:t>二、软件说明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1.CAD软件（Auto CAD或中望CAD）：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（1）Auto CAD软件（2010版）或以上版本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（2）中望CAD（2018教育版）或以上版本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3" w:firstLineChars="200"/>
        <w:textAlignment w:val="auto"/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2.其他软件：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（1）Adobe Reader 9（能正常显示PDF文件的软件，如福昕阅读器等，版本不限）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（2）搜狗拼音输入法与搜狗五笔输入法（版本不限）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三、注意事项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1.笔试结束后，考生于</w:t>
      </w: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2023年2月4日（周六）11:20前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到常州刘国钧高等职业技术学校艺术楼一楼北侧110室（装饰设计室）签到并领取餐券，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迟到考生将取消考试资格；签到后考生不得离开考点。</w:t>
      </w:r>
      <w:bookmarkStart w:id="1" w:name="_GoBack"/>
      <w:bookmarkEnd w:id="1"/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right="0" w:rightChars="0" w:firstLine="640" w:firstLineChars="200"/>
        <w:jc w:val="left"/>
        <w:textAlignment w:val="auto"/>
        <w:rPr>
          <w:rFonts w:hint="default" w:ascii="仿宋_GB2312" w:hAnsi="宋体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2.就餐后，考生于</w:t>
      </w:r>
      <w:r>
        <w:rPr>
          <w:rFonts w:hint="eastAsia" w:ascii="仿宋_GB2312" w:hAnsi="宋体" w:eastAsia="仿宋_GB2312" w:cs="Times New Roman"/>
          <w:b/>
          <w:bCs/>
          <w:color w:val="auto"/>
          <w:kern w:val="2"/>
          <w:sz w:val="32"/>
          <w:szCs w:val="32"/>
          <w:lang w:val="en-US" w:eastAsia="zh-CN" w:bidi="ar-SA"/>
        </w:rPr>
        <w:t>2023年2月4日（周六）12:15前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到</w:t>
      </w:r>
      <w:r>
        <w:rPr>
          <w:rFonts w:hint="eastAsia" w:ascii="仿宋_GB2312" w:hAnsi="宋体" w:eastAsia="仿宋_GB2312" w:cs="宋体"/>
          <w:color w:val="auto"/>
          <w:sz w:val="32"/>
          <w:szCs w:val="32"/>
          <w:lang w:val="en-US" w:eastAsia="zh-CN"/>
        </w:rPr>
        <w:t>常州刘国钧高等职业技术学校艺术楼二楼南侧203室（数字创意建模实训室）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参加抽签，</w:t>
      </w:r>
      <w:r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  <w:t>迟到考生将取消考试资格。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hint="eastAsia" w:ascii="仿宋_GB2312" w:hAnsi="宋体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shd w:val="clear" w:color="auto" w:fill="auto"/>
          <w:lang w:val="en-US" w:eastAsia="zh-CN"/>
        </w:rPr>
        <w:t>3.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shd w:val="clear" w:color="auto" w:fill="auto"/>
        </w:rPr>
        <w:t>考生按抽签号入座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shd w:val="clear" w:color="auto" w:fill="auto"/>
          <w:lang w:eastAsia="zh-CN"/>
        </w:rPr>
        <w:t>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进行</w:t>
      </w:r>
      <w:r>
        <w:rPr>
          <w:rFonts w:hint="eastAsia" w:ascii="仿宋_GB2312" w:hAnsi="宋体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专业技能测试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，</w:t>
      </w:r>
      <w:r>
        <w:rPr>
          <w:rFonts w:hint="eastAsia" w:ascii="仿宋_GB2312" w:eastAsia="仿宋_GB2312"/>
          <w:color w:val="auto"/>
          <w:sz w:val="32"/>
          <w:szCs w:val="32"/>
        </w:rPr>
        <w:t>严格遵守考场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相关</w:t>
      </w:r>
      <w:r>
        <w:rPr>
          <w:rFonts w:hint="eastAsia" w:ascii="仿宋_GB2312" w:eastAsia="仿宋_GB2312"/>
          <w:color w:val="auto"/>
          <w:sz w:val="32"/>
          <w:szCs w:val="32"/>
        </w:rPr>
        <w:t>规定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根据提供的素材运用相关设计软件以及专业知识与技能，完成相关平面作品设计。提交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设计作品均以“座位号”命名，不得出现任何与考生身份相关的信息，一经发现均视为作弊并以零分计算。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44" w:leftChars="21" w:firstLine="640" w:firstLineChars="200"/>
        <w:textAlignment w:val="auto"/>
        <w:rPr>
          <w:rFonts w:ascii="仿宋_GB2312" w:hAnsi="宋体" w:eastAsia="仿宋_GB2312" w:cs="Times New Roman"/>
          <w:color w:val="auto"/>
          <w:sz w:val="32"/>
          <w:szCs w:val="32"/>
        </w:rPr>
      </w:pPr>
      <w:r>
        <w:rPr>
          <w:rFonts w:hint="eastAsia" w:ascii="仿宋_GB2312" w:hAnsi="宋体" w:eastAsia="仿宋_GB2312" w:cs="Times New Roman"/>
          <w:color w:val="auto"/>
          <w:sz w:val="32"/>
          <w:szCs w:val="32"/>
          <w:lang w:val="en-US" w:eastAsia="zh-CN"/>
        </w:rPr>
        <w:t>4.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考试过程中，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  <w:lang w:eastAsia="zh-CN"/>
        </w:rPr>
        <w:t>考生须</w:t>
      </w:r>
      <w:r>
        <w:rPr>
          <w:rFonts w:hint="eastAsia" w:ascii="仿宋_GB2312" w:hAnsi="宋体" w:eastAsia="仿宋_GB2312" w:cs="Times New Roman"/>
          <w:color w:val="auto"/>
          <w:sz w:val="32"/>
          <w:szCs w:val="32"/>
        </w:rPr>
        <w:t>遵守操作规程，不得随意调换设备。遇到设备故障需要更换设备时，应向监考人员报告，经现场监考人员同意后，更换备用设备继续考试。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color w:val="auto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zhjOGQ5Y2Q3NWM2OTA5MjBiNzA2MDMwNGYwNmUifQ=="/>
  </w:docVars>
  <w:rsids>
    <w:rsidRoot w:val="00000000"/>
    <w:rsid w:val="09EC03E3"/>
    <w:rsid w:val="0FDA50B1"/>
    <w:rsid w:val="144A1025"/>
    <w:rsid w:val="2CAC2E56"/>
    <w:rsid w:val="3DFA5E54"/>
    <w:rsid w:val="3F752F7E"/>
    <w:rsid w:val="50776764"/>
    <w:rsid w:val="535C3D65"/>
    <w:rsid w:val="56A41C86"/>
    <w:rsid w:val="668F3B68"/>
    <w:rsid w:val="783367F1"/>
    <w:rsid w:val="7DA32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snapToGrid/>
      <w:spacing w:line="320" w:lineRule="exact"/>
      <w:jc w:val="left"/>
    </w:pPr>
    <w:rPr>
      <w:rFonts w:ascii="Calibri" w:hAnsi="Calibri" w:eastAsia="宋体" w:cs="Calibri"/>
      <w:szCs w:val="21"/>
    </w:rPr>
  </w:style>
  <w:style w:type="paragraph" w:styleId="3">
    <w:name w:val="Balloon Text"/>
    <w:basedOn w:val="1"/>
    <w:link w:val="7"/>
    <w:qFormat/>
    <w:uiPriority w:val="0"/>
    <w:pPr>
      <w:spacing w:line="400" w:lineRule="exact"/>
    </w:pPr>
    <w:rPr>
      <w:rFonts w:ascii="Calibri" w:hAnsi="Calibri" w:eastAsia="宋体" w:cs="Calibr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批注框文本 Char"/>
    <w:link w:val="3"/>
    <w:semiHidden/>
    <w:qFormat/>
    <w:locked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</Words>
  <Characters>596</Characters>
  <Lines>0</Lines>
  <Paragraphs>0</Paragraphs>
  <TotalTime>1</TotalTime>
  <ScaleCrop>false</ScaleCrop>
  <LinksUpToDate>false</LinksUpToDate>
  <CharactersWithSpaces>605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倪大【丰羽同行】</cp:lastModifiedBy>
  <dcterms:modified xsi:type="dcterms:W3CDTF">2023-01-30T06:39:38Z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BA2ABE9F3E6841798FFB020578D8EADD</vt:lpwstr>
  </property>
</Properties>
</file>