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高职校文化创意与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策划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教师岗位专业技能测试内容、软件说明及注意事项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测试内容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1.3DMAX模型制作（占专业技能测试总分的50%）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2.IP形象策划方案（占专业技能测试总分的50%）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软件说明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3DMAX</w:t>
      </w:r>
      <w:r>
        <w:rPr>
          <w:rFonts w:ascii="仿宋_GB2312" w:eastAsia="仿宋_GB2312"/>
          <w:color w:val="auto"/>
          <w:sz w:val="32"/>
          <w:szCs w:val="32"/>
        </w:rPr>
        <w:t xml:space="preserve"> 2015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2.MAYA</w:t>
      </w:r>
      <w:r>
        <w:rPr>
          <w:rFonts w:ascii="仿宋_GB2312" w:eastAsia="仿宋_GB2312"/>
          <w:color w:val="auto"/>
          <w:sz w:val="32"/>
          <w:szCs w:val="32"/>
        </w:rPr>
        <w:t xml:space="preserve"> 2016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三、注意事项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1.笔试结束后，考生于</w:t>
      </w:r>
      <w:r>
        <w:rPr>
          <w:rFonts w:hint="eastAsia" w:ascii="仿宋_GB2312" w:hAnsi="宋体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2023年2月4日（周六）11:20前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到常州刘国钧高等职业技术学校艺术楼一楼北侧111</w:t>
      </w:r>
      <w:bookmarkStart w:id="0" w:name="_GoBack"/>
      <w:bookmarkEnd w:id="0"/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室（装饰材料实训室）签到并领取餐券，迟到考生将取消考试资格；签到后考生不得离开考点。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44" w:leftChars="21" w:firstLine="640" w:firstLineChars="200"/>
        <w:textAlignment w:val="auto"/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2.就餐后，考生于</w:t>
      </w:r>
      <w:r>
        <w:rPr>
          <w:rFonts w:hint="eastAsia" w:ascii="仿宋_GB2312" w:hAnsi="宋体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2023年2月4日（周六）12:15前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到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常州刘国钧高等职业技术学校艺术楼二楼南侧208室（特效制作实训室）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参加抽签，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迟到考生将取消考试资格。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44" w:leftChars="21" w:firstLine="640" w:firstLineChars="200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考生按抽签号入座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，进行专业技能测试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严格遵守考场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相关</w:t>
      </w:r>
      <w:r>
        <w:rPr>
          <w:rFonts w:hint="eastAsia" w:ascii="仿宋_GB2312" w:eastAsia="仿宋_GB2312"/>
          <w:color w:val="auto"/>
          <w:sz w:val="32"/>
          <w:szCs w:val="32"/>
        </w:rPr>
        <w:t>规定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根据要求完成物体建模、材质制作，完成灯光照明，渲染输出。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提交的设计作品均以“座位号”命名，不得出现任何与考生身份相关的信息，一经发现均视为作弊并以零分计算。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44" w:leftChars="21" w:firstLine="640" w:firstLineChars="200"/>
        <w:textAlignment w:val="auto"/>
        <w:rPr>
          <w:rFonts w:ascii="仿宋_GB2312" w:hAnsi="宋体" w:eastAsia="仿宋_GB2312" w:cs="Times New Roman"/>
          <w:color w:val="auto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考试过程中，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考生须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遵守安全操作规程，不得随意调换设备。遇到设备故障需要更换设备时，应向监考人员报告，经现场监考人员同意后，更换备用设备继续考试。</w:t>
      </w:r>
    </w:p>
    <w:p>
      <w:pPr>
        <w:rPr>
          <w:color w:val="auto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4MzhjOGQ5Y2Q3NWM2OTA5MjBiNzA2MDMwNGYwNmUifQ=="/>
  </w:docVars>
  <w:rsids>
    <w:rsidRoot w:val="00000000"/>
    <w:rsid w:val="01D40143"/>
    <w:rsid w:val="02E515EB"/>
    <w:rsid w:val="06262B95"/>
    <w:rsid w:val="2D9E7745"/>
    <w:rsid w:val="30F3396B"/>
    <w:rsid w:val="367D5EBC"/>
    <w:rsid w:val="3BB52C7D"/>
    <w:rsid w:val="529F74BA"/>
    <w:rsid w:val="535C3D65"/>
    <w:rsid w:val="56A41C86"/>
    <w:rsid w:val="62DB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snapToGrid/>
      <w:spacing w:line="320" w:lineRule="exact"/>
      <w:jc w:val="left"/>
    </w:pPr>
    <w:rPr>
      <w:rFonts w:ascii="Calibri" w:hAnsi="Calibri" w:eastAsia="宋体" w:cs="Calibri"/>
      <w:szCs w:val="21"/>
    </w:rPr>
  </w:style>
  <w:style w:type="paragraph" w:styleId="3">
    <w:name w:val="Balloon Text"/>
    <w:basedOn w:val="1"/>
    <w:link w:val="7"/>
    <w:qFormat/>
    <w:uiPriority w:val="0"/>
    <w:pPr>
      <w:spacing w:line="400" w:lineRule="exact"/>
    </w:pPr>
    <w:rPr>
      <w:rFonts w:ascii="Calibri" w:hAnsi="Calibri" w:eastAsia="宋体" w:cs="Calibr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批注框文本 Char"/>
    <w:link w:val="3"/>
    <w:semiHidden/>
    <w:qFormat/>
    <w:locked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391</Words>
  <Characters>439</Characters>
  <Lines>0</Lines>
  <Paragraphs>0</Paragraphs>
  <TotalTime>2</TotalTime>
  <ScaleCrop>false</ScaleCrop>
  <LinksUpToDate>false</LinksUpToDate>
  <CharactersWithSpaces>446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倪大【丰羽同行】</cp:lastModifiedBy>
  <cp:lastPrinted>2023-01-28T07:03:00Z</cp:lastPrinted>
  <dcterms:modified xsi:type="dcterms:W3CDTF">2023-01-30T06:40:03Z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2520477A87DD4324A006317175153B6B</vt:lpwstr>
  </property>
</Properties>
</file>