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6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692"/>
        <w:gridCol w:w="666"/>
        <w:gridCol w:w="5741"/>
        <w:gridCol w:w="212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石家庄市美华艺术高级职业中学2023年招聘计划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薪酬待遇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班主任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1、全日制专科以上学历，有相关工作经验者优先；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2、对学生进行日常的思想政治教育，帮助学生树立正确价值观；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3、熟练掌握办公软件和互联网的使用技巧；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4、具有较强的亲和力，帮助学生提高自我管理能力；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5、帮助学生端正学习态度，提高学习自觉性；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6、能接受住校者、服兵退役者优先考虑。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薪资待遇：平均月工资3500-5000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假期带薪休假 、免费食宿、月休7天、五险，员工体检等。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1、全日制本科及以上学历，有初、高级中学教师资格证的不限专业（有高中教学经验者学历可放宽）；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2、具有丰富的教学经验者优先录取；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3、熟练掌握办公软件和互联网的使用技巧；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4、具备教育心理学知识，较强的授课能力；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5、具有很强的中文表达能力，普通话标准，口齿伶俐；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6、具有较强的亲和力，讲课生动活泼，知识面宽广；      7、2021、2022应届毕业生可在入职一年后考取相关教师资格证。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薪资待遇：平均月工资4000-6000 （底薪+课时费+全勤奖）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假期带薪休假 、免费食宿、月休7天、五险，员工体检等。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色彩教师（美术）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1、美术相关专业毕业，本科以上学历；                        2、善于沟通，能积极引导学生；                                   3、学习能力强，通过学校定期或不定期培训不断提高自己的教学及管理能力；          4、上进心强，愿意与学校共同发展的有志青年。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素描教师（美术）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速写教师（美术）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教学主任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1、负责校区教学团队的综合管理、课程安排、学生管理等；                                    2、负责教学质量监管，进行听课、教学质量跟进、团队提升优化等；                        3、落实培训和带教工作，组织在岗培训和教研教学活动；                                  4、负责各科日常教学教务管理工作，协助家长做好学生沟通，管理工作；                5、负责与教师的沟通，协调，及时解决教学及生活上的问题，保证教学的正常进行；                                  6、本科及以上学历，有工作经验者可优先放宽学历，能接受住校者优先考虑。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薪资待遇：平均月工资4500-7000 假期带薪休假 、免费食宿、月休7天、五险，员工体检等。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教务老师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1、负责学生日常生活的管理2、印制各种教学用表，汇总统计教学方面的各项表格 3、负责统计教师上课情况4、负责考试试卷的印制和试卷归档工作                        5、本科以上学历，有工作经验者可优先放宽学历，能接受住校者优先考虑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薪资待遇：平均月工资3500-5000 假期带薪休假 、免费食宿、月休7天、五险，员工体检等。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地址：石家庄市美华艺术高级职业中学（西校区）石家庄市鹿泉区翠屏大街与北外环交口西行500米。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4E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2023-02-08T02:58:59Z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77094719550B44268B40927E572D75D5</vt:lpwstr>
  </property>
</Properties>
</file>