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附件4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1.1微信公众号绑定</w:t>
      </w:r>
    </w:p>
    <w:p>
      <w:pPr>
        <w:spacing w:beforeLines="0" w:afterLines="0" w:line="360" w:lineRule="auto"/>
        <w:ind w:firstLine="420" w:firstLineChars="200"/>
        <w:rPr>
          <w:rFonts w:hint="default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关注“常州财政”微信公众号，进入主页面，后点击右下角”财政服务”</w:t>
      </w:r>
      <w:r>
        <w:rPr>
          <w:rFonts w:hint="default"/>
          <w:b/>
          <w:sz w:val="21"/>
          <w:szCs w:val="21"/>
        </w:rPr>
        <w:t>-</w:t>
      </w:r>
      <w:r>
        <w:rPr>
          <w:rFonts w:hint="eastAsia"/>
          <w:b/>
          <w:sz w:val="21"/>
          <w:szCs w:val="21"/>
        </w:rPr>
        <w:t>“缴费服务”（如图1-1），填写手机号，获取验证码点击注册完成绑定（如图1-2）。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260985</wp:posOffset>
            </wp:positionV>
            <wp:extent cx="2529205" cy="4534535"/>
            <wp:effectExtent l="0" t="0" r="4445" b="18415"/>
            <wp:wrapTopAndBottom/>
            <wp:docPr id="2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453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hint="default"/>
          <w:sz w:val="21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228600</wp:posOffset>
            </wp:positionV>
            <wp:extent cx="3060065" cy="5377815"/>
            <wp:effectExtent l="0" t="0" r="6985" b="13335"/>
            <wp:wrapSquare wrapText="bothSides"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1-1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1-2</w:t>
      </w:r>
    </w:p>
    <w:p>
      <w:pPr>
        <w:widowControl/>
        <w:spacing w:beforeLines="0" w:afterLines="0"/>
        <w:jc w:val="left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                                             </w:t>
      </w:r>
      <w:r>
        <w:rPr>
          <w:rFonts w:hint="eastAsia"/>
          <w:b/>
          <w:sz w:val="21"/>
          <w:szCs w:val="21"/>
        </w:rPr>
        <w:t xml:space="preserve">  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1.2缴费操作流程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完成用户绑定后会进入如下页面（如图1-3），在单位开具缴款通知单后，可以看到任务列表有对应的缴费信息可以点击“查看详情”进入缴款通知书支付页面进行缴费（如图1-4）。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19050</wp:posOffset>
            </wp:positionV>
            <wp:extent cx="2720975" cy="5457825"/>
            <wp:effectExtent l="0" t="0" r="3175" b="9525"/>
            <wp:wrapTopAndBottom/>
            <wp:docPr id="6" name="图片 10" descr="Q05CQ30AG$JBB2IN7J@W7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Q05CQ30AG$JBB2IN7J@W78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097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46990</wp:posOffset>
            </wp:positionV>
            <wp:extent cx="2357755" cy="4710430"/>
            <wp:effectExtent l="0" t="0" r="4445" b="13970"/>
            <wp:wrapTopAndBottom/>
            <wp:docPr id="3" name="图片 9" descr="67X~W@E]%3`(X7I0}L_$D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67X~W@E]%3`(X7I0}L_$DRK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1-3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1-4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也可以点击缴费处理(如图1-5)，查看所有的待缴费信息与已缴费的信息（如图1-6，1-7）。</w:t>
      </w: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3051175</wp:posOffset>
            </wp:positionH>
            <wp:positionV relativeFrom="page">
              <wp:posOffset>2231390</wp:posOffset>
            </wp:positionV>
            <wp:extent cx="2822575" cy="5079365"/>
            <wp:effectExtent l="0" t="0" r="15875" b="6985"/>
            <wp:wrapTopAndBottom/>
            <wp:docPr id="4" name="图片 7" descr="706AF0029C7F0F76DAF809B1E0F1E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706AF0029C7F0F76DAF809B1E0F1E0D1"/>
                    <pic:cNvPicPr>
                      <a:picLocks noChangeAspect="1"/>
                    </pic:cNvPicPr>
                  </pic:nvPicPr>
                  <pic:blipFill>
                    <a:blip r:embed="rId9"/>
                    <a:srcRect t="4179" b="4671"/>
                    <a:stretch>
                      <a:fillRect/>
                    </a:stretch>
                  </pic:blipFill>
                  <pic:spPr>
                    <a:xfrm>
                      <a:off x="0" y="0"/>
                      <a:ext cx="2822575" cy="507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127000</wp:posOffset>
            </wp:positionV>
            <wp:extent cx="2552700" cy="5139690"/>
            <wp:effectExtent l="0" t="0" r="0" b="3810"/>
            <wp:wrapTopAndBottom/>
            <wp:docPr id="5" name="图片 11" descr="TZ8~I`LR6A5D2OQD4VW8T%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TZ8~I`LR6A5D2OQD4VW8T%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beforeLines="0" w:afterLines="0"/>
        <w:jc w:val="left"/>
        <w:rPr>
          <w:rFonts w:hint="default"/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             </w:t>
      </w:r>
      <w:r>
        <w:rPr>
          <w:rFonts w:hint="eastAsia"/>
          <w:b/>
          <w:kern w:val="0"/>
          <w:sz w:val="21"/>
          <w:szCs w:val="21"/>
        </w:rPr>
        <w:t xml:space="preserve"> 1-5 </w:t>
      </w:r>
      <w:r>
        <w:rPr>
          <w:rFonts w:hint="eastAsia"/>
          <w:kern w:val="0"/>
          <w:sz w:val="21"/>
          <w:szCs w:val="21"/>
        </w:rPr>
        <w:t xml:space="preserve">                                                  </w:t>
      </w:r>
      <w:r>
        <w:rPr>
          <w:rFonts w:hint="eastAsia"/>
          <w:b/>
          <w:kern w:val="0"/>
          <w:sz w:val="21"/>
          <w:szCs w:val="21"/>
        </w:rPr>
        <w:t>1-6</w:t>
      </w:r>
    </w:p>
    <w:p>
      <w:pPr>
        <w:widowControl/>
        <w:spacing w:beforeLines="0" w:afterLines="0" w:line="416" w:lineRule="auto"/>
        <w:ind w:firstLine="420" w:firstLineChars="200"/>
        <w:jc w:val="left"/>
        <w:rPr>
          <w:rFonts w:hint="default" w:ascii="宋体" w:hAnsi="宋体" w:eastAsia="宋体" w:cs="宋体"/>
          <w:kern w:val="0"/>
          <w:sz w:val="21"/>
          <w:szCs w:val="21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pStyle w:val="3"/>
        <w:spacing w:before="0" w:beforeLines="0" w:after="0" w:afterLines="0" w:line="240" w:lineRule="auto"/>
        <w:rPr>
          <w:rFonts w:hint="eastAsia"/>
          <w:sz w:val="21"/>
          <w:szCs w:val="21"/>
        </w:rPr>
      </w:pPr>
      <w:r>
        <w:rPr>
          <w:rFonts w:hint="default"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395605</wp:posOffset>
            </wp:positionH>
            <wp:positionV relativeFrom="page">
              <wp:posOffset>967105</wp:posOffset>
            </wp:positionV>
            <wp:extent cx="2646680" cy="5358130"/>
            <wp:effectExtent l="0" t="0" r="1270" b="13970"/>
            <wp:wrapTopAndBottom/>
            <wp:docPr id="8" name="图片 12" descr="6ZQ{(LQ5Y_A75@0_2U~E1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6ZQ{(LQ5Y_A75@0_2U~E1RW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2"/>
          <w:szCs w:val="32"/>
        </w:rPr>
        <w:t xml:space="preserve">              </w:t>
      </w:r>
      <w:r>
        <w:rPr>
          <w:rFonts w:hint="eastAsia"/>
          <w:sz w:val="21"/>
          <w:szCs w:val="21"/>
        </w:rPr>
        <w:t xml:space="preserve"> 1-7</w:t>
      </w: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1.3电子票据下载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color w:val="000000"/>
          <w:spacing w:val="30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用户完成缴费后，单位可开具电子票。用户进入绑定界面登录查看点击我的票夹（如图1-8），可以看到相应的电子票据信息，点击查看详情可以查看与下载（如图1-9）。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</w:t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2975610</wp:posOffset>
            </wp:positionH>
            <wp:positionV relativeFrom="page">
              <wp:posOffset>1141730</wp:posOffset>
            </wp:positionV>
            <wp:extent cx="2540000" cy="4052570"/>
            <wp:effectExtent l="0" t="0" r="12700" b="5080"/>
            <wp:wrapTopAndBottom/>
            <wp:docPr id="1" name="图片 13" descr="W5LI]_XHAL]F(]GCI_}G2]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3" descr="W5LI]_XHAL]F(]GCI_}G2]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84455</wp:posOffset>
            </wp:positionV>
            <wp:extent cx="2480310" cy="3991610"/>
            <wp:effectExtent l="0" t="0" r="15240" b="8890"/>
            <wp:wrapTight wrapText="bothSides">
              <wp:wrapPolygon>
                <wp:start x="0" y="0"/>
                <wp:lineTo x="0" y="21545"/>
                <wp:lineTo x="21401" y="21545"/>
                <wp:lineTo x="21401" y="0"/>
                <wp:lineTo x="0" y="0"/>
              </wp:wrapPolygon>
            </wp:wrapTight>
            <wp:docPr id="9" name="图片 8" descr="AUF1WVCJEKK99[`85NQR`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AUF1WVCJEKK99[`85NQR`X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1-8</w:t>
      </w:r>
      <w:r>
        <w:rPr>
          <w:rFonts w:hint="eastAsia"/>
          <w:sz w:val="21"/>
          <w:szCs w:val="21"/>
        </w:rPr>
        <w:t xml:space="preserve">                                        </w:t>
      </w:r>
      <w:r>
        <w:rPr>
          <w:rFonts w:hint="eastAsia"/>
          <w:b/>
          <w:sz w:val="21"/>
          <w:szCs w:val="21"/>
        </w:rPr>
        <w:t xml:space="preserve">    1-9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32A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hint="eastAsia" w:ascii="等线 Light" w:hAnsi="等线 Light" w:eastAsia="等线 Light" w:cs="等线 Light"/>
      <w:b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2"/>
    </w:pPr>
    <w:rPr>
      <w:rFonts w:hint="eastAsia"/>
      <w:b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2023-02-09T07:19:38Z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7E6C421DD0F64086B01BA05B2D52393F</vt:lpwstr>
  </property>
</Properties>
</file>