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>附件1</w:t>
      </w:r>
    </w:p>
    <w:tbl>
      <w:tblPr>
        <w:tblStyle w:val="2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"/>
        <w:gridCol w:w="638"/>
        <w:gridCol w:w="1085"/>
        <w:gridCol w:w="1063"/>
        <w:gridCol w:w="805"/>
        <w:gridCol w:w="1345"/>
        <w:gridCol w:w="800"/>
        <w:gridCol w:w="3925"/>
        <w:gridCol w:w="671"/>
        <w:gridCol w:w="1189"/>
        <w:gridCol w:w="1284"/>
        <w:gridCol w:w="9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36"/>
                <w:szCs w:val="36"/>
                <w:highlight w:val="none"/>
                <w:u w:val="none"/>
              </w:rPr>
            </w:pPr>
            <w:r>
              <w:rPr>
                <w:sz w:val="3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-444500</wp:posOffset>
                      </wp:positionV>
                      <wp:extent cx="914400" cy="466725"/>
                      <wp:effectExtent l="0" t="0" r="0" b="9525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466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eastAsia="zh-CN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黑体" w:hAnsi="黑体" w:eastAsia="黑体" w:cs="黑体"/>
                                      <w:sz w:val="32"/>
                                      <w:szCs w:val="32"/>
                                      <w:lang w:val="en-US" w:eastAsia="zh-CN"/>
                                    </w:rPr>
                                    <w:t>1：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.15pt;margin-top:-35pt;height:36.75pt;width:72pt;z-index:251659264;mso-width-relative:page;mso-height-relative:page;" fillcolor="#FFFFFF" filled="t" stroked="f" coordsize="21600,21600" o:gfxdata="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RQ2FWNYAAAAIAQAADwAAAAAAAAABACAAAAAiAAAAZHJzL2Rvd25yZXYueG1sUEsB&#10;AhQAFAAAAAgAh07iQDDRsny+AQAAdgMAAA4AAAAAAAAAAQAgAAAAJQEAAGRycy9lMm9Eb2MueG1s&#10;UEsFBgAAAAAGAAYAWQEAAFUFAAAAAA==&#10;">
                      <v:fill on="t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  <w:lang w:val="en-US" w:eastAsia="zh-CN"/>
                              </w:rPr>
                              <w:t>1：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36"/>
                <w:szCs w:val="36"/>
                <w:highlight w:val="none"/>
                <w:u w:val="none"/>
                <w:lang w:val="en-US" w:eastAsia="zh-CN" w:bidi="ar"/>
              </w:rPr>
              <w:t>2023年十堰经济技术开发区所属学校公开招聘教师岗位和条件一览表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岗位代码及名称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岗位描述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笔试类别及成绩占比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面试方式及成绩占比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联系人及联系电话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002" w:hRule="atLeast"/>
        </w:trPr>
        <w:tc>
          <w:tcPr>
            <w:tcW w:w="15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十堰经济技术开发区文教卫局</w:t>
            </w:r>
          </w:p>
        </w:tc>
        <w:tc>
          <w:tcPr>
            <w:tcW w:w="38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十堰市第五中学、十堰东风铁路学校、十堰市东风50学校、十堰经济技术开发区龙门小学、十堰经济技术开发区实验小学、十堰经济技术开发区白浪小学、十堰经济技术开发区马路小学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01小学语文教师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进行小学语文教学及育人工作。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6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年龄不超过35周岁（1987年1月1日以后出生），大学本科及以上学历，汉语言文学及教育学类、师范类相关专业；具有小学及以上语文教师资格证。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刘忠东0719-8319271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02小学数学教师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进行小学数学教学及育人工作。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年龄不超过35周岁（1987年1月1日以后出生），大学本科及以上学历，数学与应用数学及教育学类、师范类相关专业；具有小学及以上数学教师资格证。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03小学英语教师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进行小学英语教学及育人工作。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年龄不超过35周岁（1987年1月1日及以后出生），大学本科及以上学历，英语及教育学类、师范类相关专业；具有小学及以上英语教师资格证。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04小学足球教师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进行小学体育、足球教学及育人工作。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年龄不超过35周岁（1987年1月1日以后出生），具有本科及以上学历和足球教练证；具有小学及以上体育教师资格证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1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05初中语文教师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进行初中语文教学及育人工作。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年龄不超过35周岁（1987年1月1日及以后出生），本科及以上学历，具有相应学位，汉语言文学及教育学类、师范类相关专业；具有初中及以上音乐教师资格证。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06初中英语教师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进行初中英语教学及育人工作。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年龄不超过35周岁（1987年1月1日及以后出生），本科及以上学历，具有相应学位，英语及教育学类、师范类相关专业；具有初中及以上英语教师资格证。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07初中数学教师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进行初中数学教学及育人工作。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年龄不超过35周岁（1987年1月1日以后出生），大学本科及以上学历，具有相应学位，数学与应用数学及教育学类、师范类相关专业；具有初中及以上数学教师资格证。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08初中物理教师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进行初中物理教学及育人工作。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年龄不超过35周岁（1987年1月1日及以后出生），本科及以上学历，具有相应学位，物理及教育学类、师范类相关专业；具有初中及以上物理教师资格证。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09初中音乐教师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进行初中音乐教学及育人工作。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年龄不超过35周岁（1987年1月1日及以后出生），本科及以上学历，音乐及教育学类、师范类相关专业；具有初中及以上音乐教师资格证。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</w:trPr>
        <w:tc>
          <w:tcPr>
            <w:tcW w:w="15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8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10初中体育教师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进行初中体育教学及育人工作。</w:t>
            </w: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年龄不超过35周岁（1987年1月1日及以后出生），本科及以上学历，体育及教育学类、师范类相关专业；具有初中及以上体育教师资格证。</w:t>
            </w: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岗位急需</w:t>
            </w: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综合知识（占总成绩40%）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无学生讲课（占总成绩60%）</w:t>
            </w: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5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小计</w:t>
            </w:r>
          </w:p>
        </w:tc>
        <w:tc>
          <w:tcPr>
            <w:tcW w:w="2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8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7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16</w:t>
            </w:r>
          </w:p>
        </w:tc>
        <w:tc>
          <w:tcPr>
            <w:tcW w:w="13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32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xMWE3OGRlNjA4OGMyMzZiMjUxNjBiODI0ZWMwMzUifQ=="/>
  </w:docVars>
  <w:rsids>
    <w:rsidRoot w:val="1952543B"/>
    <w:rsid w:val="1952543B"/>
    <w:rsid w:val="50C17503"/>
    <w:rsid w:val="576F0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黑体" w:hAnsi="宋体" w:eastAsia="黑体" w:cs="黑体"/>
      <w:color w:val="80008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1380</Words>
  <Characters>1487</Characters>
  <Lines>0</Lines>
  <Paragraphs>0</Paragraphs>
  <TotalTime>3</TotalTime>
  <ScaleCrop>false</ScaleCrop>
  <LinksUpToDate>false</LinksUpToDate>
  <CharactersWithSpaces>1487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2023-03-29T07:21:00Z</dcterms:created>
  <dc:creator>天行健</dc:creator>
  <cp:lastModifiedBy>天行健</cp:lastModifiedBy>
  <dcterms:modified xsi:type="dcterms:W3CDTF">2023-03-29T07:30:41Z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90D91FD20C4F4431B4D1DC06E1269B07_13</vt:lpwstr>
  </property>
</Properties>
</file>