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default" w:ascii="仿宋_GB2312" w:hAnsi="仿宋" w:eastAsia="仿宋_GB2312"/>
          <w:sz w:val="28"/>
          <w:szCs w:val="28"/>
          <w:lang w:val="en-US" w:eastAsia="zh-CN"/>
        </w:rPr>
      </w:pPr>
      <w:r>
        <w:rPr>
          <w:rFonts w:hint="eastAsia" w:ascii="仿宋_GB2312" w:hAnsi="仿宋" w:eastAsia="仿宋_GB2312"/>
          <w:sz w:val="28"/>
          <w:szCs w:val="28"/>
          <w:lang w:val="en-US" w:eastAsia="zh-CN"/>
        </w:rPr>
        <w:t>附件6</w:t>
      </w:r>
      <w:bookmarkStart w:id="0" w:name="_GoBack"/>
      <w:bookmarkEnd w:id="0"/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48"/>
          <w:szCs w:val="48"/>
        </w:rPr>
      </w:pPr>
      <w:r>
        <w:rPr>
          <w:rFonts w:hint="eastAsia" w:ascii="仿宋_GB2312" w:hAnsi="华文中宋" w:eastAsia="仿宋_GB2312"/>
          <w:b/>
          <w:bCs/>
          <w:sz w:val="48"/>
          <w:szCs w:val="48"/>
        </w:rPr>
        <w:t>研究生招生学科、专业代码册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教育部高校学生司</w:t>
      </w:r>
    </w:p>
    <w:p>
      <w:pPr>
        <w:spacing w:line="360" w:lineRule="auto"/>
        <w:jc w:val="center"/>
        <w:rPr>
          <w:rFonts w:hint="eastAsia" w:ascii="仿宋_GB2312" w:hAnsi="华文中宋" w:eastAsia="仿宋_GB2312"/>
          <w:b/>
          <w:bCs/>
          <w:sz w:val="32"/>
          <w:szCs w:val="28"/>
        </w:rPr>
      </w:pPr>
      <w:r>
        <w:rPr>
          <w:rFonts w:hint="eastAsia" w:ascii="仿宋_GB2312" w:hAnsi="华文中宋" w:eastAsia="仿宋_GB2312"/>
          <w:b/>
          <w:bCs/>
          <w:sz w:val="32"/>
          <w:szCs w:val="28"/>
        </w:rPr>
        <w:t>二Ｏ一八年八月</w:t>
      </w:r>
    </w:p>
    <w:p>
      <w:pPr>
        <w:spacing w:line="360" w:lineRule="auto"/>
        <w:ind w:firstLine="4335"/>
        <w:rPr>
          <w:rFonts w:hint="eastAsia" w:ascii="仿宋_GB2312" w:hAnsi="仿宋" w:eastAsia="仿宋_GB2312"/>
          <w:sz w:val="28"/>
          <w:szCs w:val="28"/>
        </w:rPr>
      </w:pPr>
    </w:p>
    <w:p>
      <w:pPr>
        <w:spacing w:line="360" w:lineRule="auto"/>
        <w:ind w:firstLine="4335"/>
        <w:rPr>
          <w:rFonts w:hint="eastAsia" w:ascii="仿宋_GB2312" w:hAnsi="宋体" w:eastAsia="仿宋_GB2312"/>
          <w:sz w:val="28"/>
          <w:szCs w:val="28"/>
        </w:rPr>
      </w:pPr>
    </w:p>
    <w:p>
      <w:pPr>
        <w:spacing w:line="540" w:lineRule="exact"/>
        <w:jc w:val="center"/>
        <w:rPr>
          <w:rFonts w:hint="eastAsia" w:ascii="仿宋_GB2312" w:hAnsi="华文中宋" w:eastAsia="仿宋_GB2312"/>
          <w:bCs/>
          <w:sz w:val="32"/>
          <w:szCs w:val="32"/>
        </w:rPr>
      </w:pPr>
      <w:r>
        <w:rPr>
          <w:rFonts w:hint="eastAsia" w:ascii="仿宋_GB2312" w:hAnsi="华文中宋" w:eastAsia="仿宋_GB2312"/>
          <w:bCs/>
          <w:sz w:val="32"/>
          <w:szCs w:val="32"/>
        </w:rPr>
        <w:t>说   明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1.《研究生招生学科、专业代码册》（以下简称“代码册”）是依据国务院学位委员会、教育部颁布的《学位授予和人才培养学科目录（2011年）》（以下简称“新目录”）并参考2000年国务院学位委员会、教育部修订的《授予博士、硕士学位和培养研究生的学科、专业目录》（以下简称“旧目录”）编制的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2.“代码册”编制的原则：学科门类、一级学科全部使用“新目录”中的代码和名称；二级学科使用“旧目录”中的代码和名称；“新目录”中新增加的一级学科全国不统一设二级学科，招生单位可按国务院学位委员会相关规定自主设置二级学科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3.对“新目录”中可授予不同学科门类学位的一级学科，本“代码册”在相应学科门类中分别编制了学科代码（第3位为“7”或“8”）。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 xml:space="preserve">4.本“代码册”中学科名称后括号内四位（六位）数字为该学科在“新目录”中原一级（二级）学科代码。 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color w:val="FF0000"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5.</w:t>
      </w:r>
      <w:r>
        <w:rPr>
          <w:rFonts w:hint="eastAsia" w:ascii="仿宋_GB2312" w:hAnsi="仿宋" w:eastAsia="仿宋_GB2312"/>
          <w:sz w:val="28"/>
          <w:szCs w:val="28"/>
        </w:rPr>
        <w:t>自主设置的二级学科代码前四位为该学科所在的一级学科代码，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>第五位为“Z”,第六位为顺序号（从“1”开始顺排）。</w:t>
      </w:r>
    </w:p>
    <w:p>
      <w:pPr>
        <w:spacing w:line="600" w:lineRule="exact"/>
        <w:ind w:firstLine="570"/>
        <w:rPr>
          <w:rFonts w:hint="eastAsia" w:ascii="仿宋_GB2312" w:hAnsi="仿宋" w:eastAsia="仿宋_GB2312"/>
          <w:color w:val="000000"/>
          <w:sz w:val="28"/>
          <w:szCs w:val="28"/>
        </w:rPr>
      </w:pPr>
      <w:r>
        <w:rPr>
          <w:rFonts w:hint="eastAsia" w:ascii="仿宋_GB2312" w:hAnsi="仿宋" w:eastAsia="仿宋_GB2312"/>
          <w:sz w:val="28"/>
          <w:szCs w:val="28"/>
        </w:rPr>
        <w:t>6.</w:t>
      </w:r>
      <w:r>
        <w:rPr>
          <w:rFonts w:hint="eastAsia" w:ascii="仿宋_GB2312" w:hAnsi="仿宋" w:eastAsia="仿宋_GB2312"/>
          <w:color w:val="000000"/>
          <w:sz w:val="28"/>
          <w:szCs w:val="28"/>
        </w:rPr>
        <w:t xml:space="preserve"> 交叉学科代码编制规则：代码前四位为交叉学科所涉及一级学科（一个或多个）代码，第五位为“J”,第六位为顺序号（从“1”开始顺排），专业名称使用交叉学科名称。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7. 本代码册仅供研究生招生工作使用。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  <w:r>
        <w:rPr>
          <w:rFonts w:hint="eastAsia" w:ascii="仿宋_GB2312" w:hAnsi="仿宋" w:eastAsia="仿宋_GB2312"/>
          <w:bCs/>
          <w:sz w:val="28"/>
          <w:szCs w:val="28"/>
        </w:rPr>
        <w:t>8. 附《专业学位授予和人才培养目录》。</w:t>
      </w: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p>
      <w:pPr>
        <w:spacing w:line="600" w:lineRule="exact"/>
        <w:ind w:firstLine="560" w:firstLineChars="200"/>
        <w:rPr>
          <w:rFonts w:hint="eastAsia" w:ascii="仿宋_GB2312" w:hAnsi="仿宋" w:eastAsia="仿宋_GB2312"/>
          <w:bCs/>
          <w:sz w:val="28"/>
          <w:szCs w:val="28"/>
        </w:rPr>
      </w:pPr>
    </w:p>
    <w:tbl>
      <w:tblPr>
        <w:tblStyle w:val="5"/>
        <w:tblW w:w="9195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20"/>
        <w:gridCol w:w="5630"/>
        <w:gridCol w:w="124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逻辑学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伦理学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宗教学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010108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科学技术哲学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理论经济学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经济思想史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西方经济学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世界经济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人口、资源与环境经济学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国民经济学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区域经济学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财政学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金融学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产业经济学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国际贸易学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数量经济学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020210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宪法学与行政法学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刑法学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民商法学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诉讼法学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经济法学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环境与资源保护法学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政治学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中外政治制度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1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科学社会主义与国际共产主义运动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中共党史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国际政治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国际关系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人口学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马克思主义民族理论与政策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中国少数民族经济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中国少数民族艺术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马克思主义理论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马克思主义基本原理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马克思主义发展史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马克思主义中国化研究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国外马克思主义研究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思想政治教育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中国近现代史基本问题研究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课程与教学论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高等教育学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成人教育学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职业技术教育学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040111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教育法学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体育人文社会学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体育教育训练学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民族传统体育学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文艺学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汉语言文字学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中国古典文献学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中国古代文学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中国现当代文学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中国少数民族语言文学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比较文学与世界文学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外国语言文学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印度语言文学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欧洲语言文学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亚非语言文学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外国语言学及应用语言学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新闻学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传播学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历史学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考古学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中国史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世界史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概率论与数理统计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运筹学与控制论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理论物理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粒子物理与原子核物理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原子与分子物理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等离子体物理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凝聚态物理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声学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无线电物理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无机化学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分析化学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有机化学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高分子化学与物理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天文学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天体测量与天体力学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自然地理学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人文地理学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地图学与地理信息系统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大气科学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气象学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大气物理学与大气环境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海洋科学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物理海洋学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海洋地质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固体地球物理学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空间物理学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矿物学、岩石学、矿床学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古生物学与地层学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构造地质学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第四纪地质学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遗传学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发育生物学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细胞生物学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生物化学与分子生物学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生物物理学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系统科学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系统分析与集成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发展与教育心理学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应用心理学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(080503)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(0809)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(080904)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(081203)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(100106)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0779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077906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(100406)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(1007)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(100706)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(1008)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0783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(1011)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教育技术学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(040110)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078601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(090403)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一般力学与力学基础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固体力学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机械工程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机械制造及其自动化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机械电子工程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机械设计及理论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光学工程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仪器科学与技术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精密仪器及机械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测试计量技术及仪器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材料科学与工程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材料物理与化学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冶金工程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冶金物理化学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钢铁冶金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有色金属冶金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动力工程及工程热物理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工程热物理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热能工程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流体机械及工程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制冷及低温工程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化工过程机械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电机与电器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电力系统及其自动化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高电压与绝缘技术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电力电子与电力传动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080805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电工理论与新技术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电子科学与技术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物理电子学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电路与系统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微电子学与固体电子学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电磁场与微波技术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信息与通信工程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通信与信息系统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信号与信息处理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控制科学与工程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控制理论与控制工程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检测技术与自动化装置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系统工程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模式识别与智能系统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导航、制导与控制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计算机科学与技术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计算机系统结构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计算机软件与理论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计算机应用技术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建筑历史与理论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建筑设计及其理论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081304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建筑技术科学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土木工程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岩土工程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市政工程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供热、供燃气、通风及空调工程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防灾减灾工程及防护工程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桥梁与隧道工程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水文学及水资源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水力学及河流动力学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水工结构工程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水利水电工程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港口、海岸及近海工程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测绘科学与技术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大地测量学与测量工程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摄影测量与遥感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地图制图学与地理信息工程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化学工程与技术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生物化工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应用化学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工业催化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地质资源与地质工程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矿产普查与勘探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地球探测与信息技术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0819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矿业工程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采矿工程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矿物加工工程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081903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安全技术及工程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石油与天然气工程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油气井工程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油气田开发工程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油气储运工程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纺织科学与工程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纺织材料与纺织品设计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纺织化学与染整工程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服装设计与工程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轻工技术与工程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制浆造纸工程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发酵工程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皮革化学与工程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交通运输工程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道路与铁道工程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交通信息工程及控制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交通运输规划与管理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载运工具运用工程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船舶与海洋工程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船舶与海洋结构物设计制造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轮机工程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水声工程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航空宇航科学与技术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飞行器设计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航空宇航推进理论与工程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航空宇航制造工程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人机与环境工程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兵器科学与技术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武器系统与运用工程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兵器发射理论与技术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火炮、自动武器与弹药工程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082604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军事化学与烟火技术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核科学与技术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核燃料循环与材料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核技术及应用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辐射防护及环境保护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农业机械化工程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农业水土工程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农业生物环境与能源工程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082804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农业电气化与自动化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0829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木材科学与技术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082903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林产化学加工工程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083204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城乡规划学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软件工程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安全科学与工程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0838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公安技术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 xml:space="preserve">0839            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网络空间安全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(1305)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作物学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作物栽培学与耕作学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作物遗传育种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园艺学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果树学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蔬菜学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农业资源与环境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植物营养学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植物保护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植物病理学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农业昆虫与害虫防治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畜牧学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动物遗传育种与繁殖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动物营养与饲料科学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特种经济动物饲养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基础兽医学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预防兽医学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临床兽医学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林木遗传育种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森林培育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森林保护学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森林经理学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野生动植物保护与利用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园林植物与观赏园艺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090707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水土保持与荒漠化防治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水产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水产养殖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捕捞学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渔业资源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环境科学与工程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(0830)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(083002)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食品科学与工程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粮食、油脂及植物蛋白工程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(083203)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097204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水产品加工及贮藏工程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(083204)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0973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(0834)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人体解剖与组织胚胎学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免疫学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病原生物学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病理学与病理生理学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放射医学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100218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口腔基础医学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口腔临床医学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公共卫生与预防医学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流行病与卫生统计学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劳动卫生与环境卫生学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营养与食品卫生学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儿少卫生与妇幼保健学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卫生毒理学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100406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军事预防医学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中医基础理论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中医临床基础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中医医史文献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方剂学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中医诊断学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100513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中西医结合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中西医结合基础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药物化学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药剂学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药物分析学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微生物与生化药学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100706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药理学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特种医学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医学技术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科学技术史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(0712)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1072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生物医学工程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28"/>
                <w:szCs w:val="28"/>
              </w:rPr>
              <w:t>(0831)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运动人体科学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(040302)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107401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(120402)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军事学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军事思想及军事历史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军事思想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军事历史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国家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安全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11020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国防动员学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军种战役学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合同战术学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兵种战术学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作战指挥学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作战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环境学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军事运筹学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军事信息学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军事密码学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110507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非战争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行动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1106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军事组织编制学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110603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军事法制学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1107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军队政治工作学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军队政治工作学原理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部队政治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政治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机关工作学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704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军事任务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政治工作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1108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军事后勤学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后勤建设学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后方专业勤务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110803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军事物流学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1109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军事装备学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论证学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实验学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采购学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保障学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11090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1110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联合训练学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军兵种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训练学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111003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军事教育学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管理学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管理科学与工程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会计学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企业管理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旅游管理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技术经济及管理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农林经济管理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林业经济管理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行政管理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社会医学与卫生事业管理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教育经济与管理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社会保障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120405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土地资源管理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图书情报与档案管理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图书馆学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情报学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120503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档案学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8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36"/>
                <w:szCs w:val="36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right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13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jc w:val="center"/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6"/>
                <w:szCs w:val="36"/>
              </w:rPr>
              <w:t>艺术学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8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1301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艺术学理论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1302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音乐与舞蹈学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1303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戏剧与影视学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1304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美术学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55" w:hRule="atLeast"/>
        </w:trPr>
        <w:tc>
          <w:tcPr>
            <w:tcW w:w="232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1305</w:t>
            </w:r>
          </w:p>
        </w:tc>
        <w:tc>
          <w:tcPr>
            <w:tcW w:w="5630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设计学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bottom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560" w:lineRule="exact"/>
        <w:rPr>
          <w:rFonts w:hint="eastAsia" w:ascii="仿宋_GB2312" w:hAnsi="仿宋" w:eastAsia="仿宋_GB2312"/>
          <w:sz w:val="36"/>
          <w:szCs w:val="36"/>
        </w:rPr>
      </w:pPr>
      <w:r>
        <w:rPr>
          <w:rFonts w:hint="eastAsia" w:ascii="仿宋_GB2312" w:eastAsia="仿宋_GB2312"/>
          <w:sz w:val="28"/>
        </w:rPr>
        <w:br w:type="page"/>
      </w:r>
      <w:r>
        <w:rPr>
          <w:rFonts w:hint="eastAsia" w:ascii="仿宋_GB2312" w:hAnsi="仿宋" w:eastAsia="仿宋_GB2312"/>
          <w:sz w:val="36"/>
          <w:szCs w:val="36"/>
        </w:rPr>
        <w:t>附：</w:t>
      </w:r>
    </w:p>
    <w:tbl>
      <w:tblPr>
        <w:tblStyle w:val="5"/>
        <w:tblW w:w="9348" w:type="dxa"/>
        <w:tblInd w:w="95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81"/>
        <w:gridCol w:w="7067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934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spacing w:line="600" w:lineRule="atLeast"/>
              <w:jc w:val="center"/>
              <w:rPr>
                <w:rFonts w:hint="eastAsia" w:ascii="仿宋_GB2312" w:hAnsi="华文中宋" w:eastAsia="仿宋_GB2312"/>
                <w:b/>
                <w:sz w:val="36"/>
                <w:szCs w:val="36"/>
              </w:rPr>
            </w:pPr>
            <w:r>
              <w:rPr>
                <w:rFonts w:hint="eastAsia" w:ascii="仿宋_GB2312" w:hAnsi="华文中宋" w:eastAsia="仿宋_GB2312"/>
                <w:b/>
                <w:sz w:val="36"/>
                <w:szCs w:val="36"/>
              </w:rPr>
              <w:t>专业学位授予和人才培养目录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仿宋_GB2312" w:hAnsi="仿宋" w:eastAsia="仿宋_GB2312" w:cs="Arial"/>
                <w:b/>
                <w:bCs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金融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应用统计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税务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国际商务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保险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资产评估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0257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default" w:ascii="仿宋_GB2312" w:hAnsi="宋体" w:eastAsia="仿宋_GB2312" w:cs="Arial"/>
                <w:b/>
                <w:bCs/>
                <w:sz w:val="30"/>
                <w:szCs w:val="30"/>
                <w:lang w:val="en-US" w:eastAsia="zh-CN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审计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7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法律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法律（非法学）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法律（法学）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社会工作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0353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警务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学科教学（思政）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学科教学（语文）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学科教学（数学）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学科教学（物理）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学科教学（化学）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学科教学（生物）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学科教学（英语）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学科教学（历史）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学科教学（地理）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学科教学（音乐）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学科教学（体育）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学科教学（美术）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现代教育技术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小学教育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心理健康教育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科学与技术教育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学前教育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特殊教育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职业技术教育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学校课程与教学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学生发展与教育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045173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教育领导与管理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体育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体育教学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运动训练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竞赛组织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045204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社会体育指导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汉语国际教育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0454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应用心理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翻译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英语口译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俄语口译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日语口译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法语口译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德语口译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朝鲜语口译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西班牙语口译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阿拉伯语口译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泰语笔译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055118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泰语口译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055119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055120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055121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055122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意大利语口译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越南语笔译</w:t>
            </w:r>
          </w:p>
          <w:p>
            <w:pP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Cs/>
                <w:sz w:val="28"/>
                <w:szCs w:val="28"/>
              </w:rPr>
              <w:t>越南语口译</w:t>
            </w: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新闻与传播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0553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出版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0651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文物与博物馆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建筑学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机械工程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光学工程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仪器仪表工程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材料工程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冶金工程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动力工程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电子与通信工程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集成电路工程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控制工程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计算机技术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软件工程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建筑与土木工程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水利工程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测绘工程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化学工程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地质工程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矿业工程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085219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石油与天然气工程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纺织工程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轻工技术与工程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交通运输工程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船舶与海洋工程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安全工程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兵器工程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核能与核技术工程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林业工程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085229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环境工程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生物医学工程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航空工程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航天工程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车辆工程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制药工程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工业设计工程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085239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项目管理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085240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物流工程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电子与信息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先进制造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生物与医药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085274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▲</w:t>
            </w: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能源与环保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0853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城市规划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农业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农艺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与种业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资源利用与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植物保护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畜牧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渔业发展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 xml:space="preserve">095135 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食品加工与安全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农业工程与</w:t>
            </w:r>
            <w:r>
              <w:rPr>
                <w:rFonts w:ascii="仿宋_GB2312" w:hAnsi="宋体" w:eastAsia="仿宋_GB2312" w:cs="Arial"/>
                <w:sz w:val="28"/>
                <w:szCs w:val="28"/>
              </w:rPr>
              <w:t>信息技术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农业管理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095138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农村发展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兽医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风景园林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0954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林业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临床医学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老年医学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神经病学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精神病与精神卫生学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皮肤病与性病学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影像医学与核医学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临床检验诊断学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妇产科学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眼科学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耳鼻咽喉科学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肿瘤学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康复医学与理疗学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运动医学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麻醉学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105117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急诊医学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105128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临床病理学（不授博士学位）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口腔医学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公共卫生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护理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中药学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1057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4"/>
                <w:szCs w:val="24"/>
              </w:rPr>
              <w:t>★</w:t>
            </w: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中医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中医内科学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中医外科学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中医骨伤科学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中医妇科学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中医儿科学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中医五官科学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针灸推拿学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民族医学（含：藏医学、蒙医学等）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105709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中西医结合临床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105710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全科医学（中医，不授博士学位）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1151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军事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军事指挥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军队政治工作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军事后勤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115104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军事装备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sz w:val="28"/>
                <w:szCs w:val="28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工商管理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公共管理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0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会计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旅游管理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图书情报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1256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工程管理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1351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  <w:t>艺术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135101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音乐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135102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戏剧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135103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戏曲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135104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电影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135105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广播电视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135106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舞蹈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135107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美术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135108</w:t>
            </w: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  <w:r>
              <w:rPr>
                <w:rFonts w:hint="eastAsia" w:ascii="仿宋_GB2312" w:hAnsi="宋体" w:eastAsia="仿宋_GB2312" w:cs="Arial"/>
                <w:sz w:val="28"/>
                <w:szCs w:val="28"/>
              </w:rPr>
              <w:t>艺术设计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rPr>
                <w:rFonts w:hint="eastAsia" w:ascii="仿宋_GB2312" w:hAnsi="宋体" w:eastAsia="仿宋_GB2312" w:cs="Arial"/>
                <w:b/>
                <w:bCs/>
                <w:sz w:val="30"/>
                <w:szCs w:val="30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9" w:hRule="atLeast"/>
        </w:trPr>
        <w:tc>
          <w:tcPr>
            <w:tcW w:w="22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  <w:tc>
          <w:tcPr>
            <w:tcW w:w="70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widowControl/>
              <w:rPr>
                <w:rFonts w:hint="eastAsia" w:ascii="仿宋_GB2312" w:hAnsi="宋体" w:eastAsia="仿宋_GB2312" w:cs="Arial"/>
                <w:sz w:val="28"/>
                <w:szCs w:val="28"/>
              </w:rPr>
            </w:pPr>
          </w:p>
        </w:tc>
      </w:tr>
    </w:tbl>
    <w:p>
      <w:pPr>
        <w:spacing w:line="300" w:lineRule="atLeast"/>
        <w:ind w:left="509" w:hanging="508" w:hangingChars="212"/>
        <w:rPr>
          <w:rFonts w:hint="eastAsia" w:ascii="仿宋_GB2312" w:eastAsia="仿宋_GB2312"/>
          <w:sz w:val="24"/>
          <w:szCs w:val="24"/>
        </w:rPr>
      </w:pPr>
      <w:r>
        <w:rPr>
          <w:rFonts w:hint="eastAsia" w:ascii="仿宋_GB2312" w:eastAsia="仿宋_GB2312"/>
          <w:sz w:val="24"/>
          <w:szCs w:val="24"/>
        </w:rPr>
        <w:t>注：名称前加“★”的可授予硕士、博士专业学位；名称前加“</w:t>
      </w:r>
      <w:r>
        <w:rPr>
          <w:rFonts w:hint="eastAsia" w:ascii="仿宋_GB2312" w:hAnsi="宋体" w:eastAsia="仿宋_GB2312" w:cs="Arial"/>
          <w:b/>
          <w:bCs/>
          <w:sz w:val="30"/>
          <w:szCs w:val="30"/>
        </w:rPr>
        <w:t>▲</w:t>
      </w:r>
      <w:r>
        <w:rPr>
          <w:rFonts w:hint="eastAsia" w:ascii="仿宋_GB2312" w:eastAsia="仿宋_GB2312"/>
          <w:sz w:val="24"/>
          <w:szCs w:val="24"/>
        </w:rPr>
        <w:t>”的可授予博士专业学位；“建筑学”可授予学士、硕士专业学位；其它授予硕士专业学位。</w:t>
      </w:r>
    </w:p>
    <w:p/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9A55A3"/>
    <w:rsid w:val="414334DD"/>
    <w:rsid w:val="51323A58"/>
    <w:rsid w:val="5EBF505E"/>
    <w:rsid w:val="60431374"/>
    <w:rsid w:val="7C5A58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autoSpaceDE w:val="0"/>
      <w:autoSpaceDN w:val="0"/>
      <w:adjustRightInd w:val="0"/>
      <w:textAlignment w:val="baseline"/>
    </w:pPr>
    <w:rPr>
      <w:rFonts w:ascii="宋体" w:hAnsi="Times New Roman" w:eastAsia="宋体" w:cs="Times New Roman"/>
      <w:sz w:val="3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42</TotalTime>
  <ScaleCrop>false</ScaleCrop>
  <LinksUpToDate>false</LinksUpToDate>
  <CharactersWithSpaces>0</CharactersWithSpaces>
  <Application>WPS Office_10.8.2.6613_F1E327BC-269C-435d-A152-05C5408002CA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</cp:lastModifiedBy>
  <cp:lastPrinted>2020-11-24T04:44:00Z</cp:lastPrinted>
  <dcterms:modified xsi:type="dcterms:W3CDTF">2023-04-18T04:55:24Z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2052-10.8.2.6613</vt:lpwstr>
  </property>
</Properties>
</file>