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</w:p>
    <w:p>
      <w:pPr>
        <w:jc w:val="center"/>
        <w:rPr>
          <w:rFonts w:hint="eastAsia" w:ascii="方正公文小标宋" w:hAnsi="方正公文小标宋" w:eastAsia="方正公文小标宋" w:cs="方正公文小标宋"/>
          <w:sz w:val="36"/>
          <w:szCs w:val="36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sz w:val="44"/>
          <w:szCs w:val="44"/>
        </w:rPr>
        <w:t>2023年太原城市职业技术学院博士研究生引进</w:t>
      </w:r>
      <w:r>
        <w:rPr>
          <w:rFonts w:hint="eastAsia" w:ascii="方正公文小标宋" w:hAnsi="方正公文小标宋" w:eastAsia="方正公文小标宋" w:cs="方正公文小标宋"/>
          <w:sz w:val="44"/>
          <w:szCs w:val="44"/>
          <w:lang w:eastAsia="zh-CN"/>
        </w:rPr>
        <w:t>岗位</w:t>
      </w:r>
      <w:r>
        <w:rPr>
          <w:rFonts w:hint="eastAsia" w:ascii="方正公文小标宋" w:hAnsi="方正公文小标宋" w:eastAsia="方正公文小标宋" w:cs="方正公文小标宋"/>
          <w:sz w:val="44"/>
          <w:szCs w:val="44"/>
        </w:rPr>
        <w:t>需求表</w:t>
      </w:r>
    </w:p>
    <w:tbl>
      <w:tblPr>
        <w:tblStyle w:val="2"/>
        <w:tblW w:w="5005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"/>
        <w:gridCol w:w="1320"/>
        <w:gridCol w:w="1760"/>
        <w:gridCol w:w="674"/>
        <w:gridCol w:w="2062"/>
        <w:gridCol w:w="1394"/>
        <w:gridCol w:w="4878"/>
        <w:gridCol w:w="669"/>
        <w:gridCol w:w="80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tblHeader/>
        </w:trPr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部门岗位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7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其他条件要求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招聘方式</w:t>
            </w:r>
          </w:p>
        </w:tc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是否长期招聘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7" w:hRule="atLeast"/>
        </w:trPr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太原城市职业技术学院</w:t>
            </w:r>
          </w:p>
        </w:tc>
        <w:tc>
          <w:tcPr>
            <w:tcW w:w="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智能建造技术专业教师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土木工程（0814）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结构工程（081402）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岩土工程（081401）</w:t>
            </w:r>
          </w:p>
        </w:tc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1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1.博士研究生年龄一般不超过35岁，特别优秀的人才年龄可适当放宽；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2.熟悉智能建造技术、装配式技术、BIM技术，能熟练使用CAD软件绘制施工图，用BIM软件建模并应用，能进行BIM技术应用等需求策划与BIM类软件开发人员进行专业沟通，掌握常用BIM类软件架构。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面谈</w:t>
            </w:r>
          </w:p>
        </w:tc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太原城市职业技术学院</w:t>
            </w:r>
          </w:p>
        </w:tc>
        <w:tc>
          <w:tcPr>
            <w:tcW w:w="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建设工程管理专业教师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管理科学与工程（120100）</w:t>
            </w:r>
          </w:p>
        </w:tc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1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博士研究生年龄一般不超过35岁，特别优秀的人才年龄可适当放宽。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面谈</w:t>
            </w:r>
          </w:p>
        </w:tc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太原城市职业技术学院</w:t>
            </w:r>
          </w:p>
        </w:tc>
        <w:tc>
          <w:tcPr>
            <w:tcW w:w="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道路与桥梁工程技术专业教师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桥梁与隧道工程（081406）</w:t>
            </w:r>
          </w:p>
        </w:tc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1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博士研究生年龄一般不超过35岁，特别优秀的人才年龄可适当放宽。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面谈</w:t>
            </w:r>
          </w:p>
        </w:tc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太原城市职业技术学院</w:t>
            </w:r>
          </w:p>
        </w:tc>
        <w:tc>
          <w:tcPr>
            <w:tcW w:w="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市政工程技术专业教师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市政工程（081403）</w:t>
            </w:r>
          </w:p>
        </w:tc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1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博士研究生年龄一般不超过35岁，特别优秀的人才年龄可适当放宽。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面谈</w:t>
            </w:r>
          </w:p>
        </w:tc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5" w:hRule="atLeast"/>
        </w:trPr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太原城市职业技术学院</w:t>
            </w:r>
          </w:p>
        </w:tc>
        <w:tc>
          <w:tcPr>
            <w:tcW w:w="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数字媒体艺术设计专业教师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艺术学（1305）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设计学（130500）</w:t>
            </w:r>
          </w:p>
        </w:tc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1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1.博士研究生年龄一般不超过35岁，特别优秀的人才年龄可适当放宽；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2.擅长数字媒体设计与研究，可以担任影视特效与调色、虚拟现实技术应用等相关课程的教学。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面谈</w:t>
            </w:r>
          </w:p>
        </w:tc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太原城市职业技术学院</w:t>
            </w:r>
          </w:p>
        </w:tc>
        <w:tc>
          <w:tcPr>
            <w:tcW w:w="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工业机器人技术专业教师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机械工程(0802)</w:t>
            </w:r>
          </w:p>
        </w:tc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1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博士研究生年龄一般不超过35岁，特别优秀的人才年龄可适当放宽。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面谈</w:t>
            </w:r>
          </w:p>
        </w:tc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太原城市职业技术学院</w:t>
            </w:r>
          </w:p>
        </w:tc>
        <w:tc>
          <w:tcPr>
            <w:tcW w:w="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城市轨道车辆应用技术专业教师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机械工程（0802）</w:t>
            </w:r>
          </w:p>
        </w:tc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1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1.博士研究生年龄一般不超过35岁，特别优秀的人才年龄可适当放宽；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2.有轨道交通类研究课题。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面谈</w:t>
            </w:r>
          </w:p>
        </w:tc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2" w:hRule="atLeast"/>
        </w:trPr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太原城市职业技术学院</w:t>
            </w:r>
          </w:p>
        </w:tc>
        <w:tc>
          <w:tcPr>
            <w:tcW w:w="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数字化设计与制造专业教师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机械工程（0802）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控制科学与工程（0811）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电气工程（0808）</w:t>
            </w:r>
          </w:p>
        </w:tc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1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1.博士研究生年龄一般不超过35岁，特别优秀的人才年龄可适当放宽；</w:t>
            </w:r>
            <w:bookmarkStart w:id="0" w:name="_GoBack"/>
            <w:bookmarkEnd w:id="0"/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面谈</w:t>
            </w:r>
          </w:p>
        </w:tc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太原城市职业技术学院</w:t>
            </w:r>
          </w:p>
        </w:tc>
        <w:tc>
          <w:tcPr>
            <w:tcW w:w="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大数据与会计专业教师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会计学（120201）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会计（125300）</w:t>
            </w:r>
          </w:p>
        </w:tc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1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1.博士研究生年龄一般不超过35岁，特别优秀的人才年龄可适当放宽；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面谈</w:t>
            </w:r>
          </w:p>
        </w:tc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</w:trPr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太原城市职业技术学院</w:t>
            </w:r>
          </w:p>
        </w:tc>
        <w:tc>
          <w:tcPr>
            <w:tcW w:w="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计算机专业教师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计算机科学与技术（0812）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软件工程（0835）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网络空间安全（0839）</w:t>
            </w:r>
          </w:p>
        </w:tc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1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博士研究生年龄一般不超过35岁，特别优秀的人才年龄可适当放宽。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面谈</w:t>
            </w:r>
          </w:p>
        </w:tc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rPr>
          <w:rFonts w:hint="eastAsia" w:ascii="宋体" w:hAnsi="宋体" w:eastAsia="宋体" w:cs="宋体"/>
          <w:sz w:val="32"/>
          <w:szCs w:val="40"/>
          <w:lang w:val="en-US" w:eastAsia="zh-CN"/>
        </w:rPr>
      </w:pPr>
    </w:p>
    <w:sectPr>
      <w:pgSz w:w="16838" w:h="11906" w:orient="landscape"/>
      <w:pgMar w:top="1179" w:right="1327" w:bottom="106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BBB37D1-3610-46CF-9617-4AB06D0772EA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D031FD62-A5E1-40C6-AF36-615317187229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FE6CA875-8189-4C1F-872B-854CC908835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3NTZhMjJiNWFkN2FmMTZmMDdmMTk5ZWJiZmM0M2IifQ=="/>
  </w:docVars>
  <w:rsids>
    <w:rsidRoot w:val="00000000"/>
    <w:rsid w:val="12536B7C"/>
    <w:rsid w:val="12681311"/>
    <w:rsid w:val="156112B0"/>
    <w:rsid w:val="15A236FF"/>
    <w:rsid w:val="1DA563EF"/>
    <w:rsid w:val="226B639B"/>
    <w:rsid w:val="231B03CF"/>
    <w:rsid w:val="304558B9"/>
    <w:rsid w:val="3BF32EB2"/>
    <w:rsid w:val="4827614E"/>
    <w:rsid w:val="4FA43420"/>
    <w:rsid w:val="538D2BD0"/>
    <w:rsid w:val="6071353B"/>
    <w:rsid w:val="68395C70"/>
    <w:rsid w:val="688370E5"/>
    <w:rsid w:val="688E575B"/>
    <w:rsid w:val="6AB175C4"/>
    <w:rsid w:val="6B567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Emphasis"/>
    <w:basedOn w:val="3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961</Words>
  <Characters>1068</Characters>
  <Lines>0</Lines>
  <Paragraphs>0</Paragraphs>
  <TotalTime>3</TotalTime>
  <ScaleCrop>false</ScaleCrop>
  <LinksUpToDate>false</LinksUpToDate>
  <CharactersWithSpaces>1068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2023-04-07T04:05:00Z</dcterms:created>
  <dc:creator>Administrator</dc:creator>
  <cp:lastModifiedBy>何铁</cp:lastModifiedBy>
  <cp:lastPrinted>2023-04-24T00:56:00Z</cp:lastPrinted>
  <dcterms:modified xsi:type="dcterms:W3CDTF">2023-05-07T03:08:25Z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43BA945AD73C458D8E85084A148F432A_13</vt:lpwstr>
  </property>
</Properties>
</file>