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47B" w:rsidRDefault="006A647B" w:rsidP="00D65B5F">
      <w:pPr>
        <w:autoSpaceDN w:val="0"/>
        <w:spacing w:line="440" w:lineRule="exact"/>
        <w:jc w:val="left"/>
        <w:textAlignment w:val="top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24"/>
          <w:szCs w:val="24"/>
        </w:rPr>
        <w:t>附件4：</w:t>
      </w:r>
    </w:p>
    <w:p w:rsidR="00CD42FB" w:rsidRPr="00CD42FB" w:rsidRDefault="00CD42FB" w:rsidP="00D65B5F">
      <w:pPr>
        <w:autoSpaceDN w:val="0"/>
        <w:spacing w:line="440" w:lineRule="exact"/>
        <w:jc w:val="center"/>
        <w:textAlignment w:val="top"/>
        <w:rPr>
          <w:rFonts w:ascii="黑体" w:eastAsia="黑体" w:hAnsi="黑体" w:cs="宋体"/>
          <w:kern w:val="0"/>
          <w:sz w:val="32"/>
          <w:szCs w:val="32"/>
        </w:rPr>
      </w:pPr>
      <w:r w:rsidRPr="00CD42FB">
        <w:rPr>
          <w:rFonts w:ascii="黑体" w:eastAsia="黑体" w:hAnsi="黑体" w:cs="宋体" w:hint="eastAsia"/>
          <w:kern w:val="0"/>
          <w:sz w:val="32"/>
          <w:szCs w:val="32"/>
        </w:rPr>
        <w:t>宜兴市城区学校招聘乡村教师材料考核评分表</w:t>
      </w:r>
      <w:r>
        <w:rPr>
          <w:rFonts w:ascii="黑体" w:eastAsia="黑体" w:hAnsi="黑体" w:cs="宋体" w:hint="eastAsia"/>
          <w:kern w:val="0"/>
          <w:sz w:val="32"/>
          <w:szCs w:val="32"/>
        </w:rPr>
        <w:t>（试行）</w:t>
      </w:r>
    </w:p>
    <w:tbl>
      <w:tblPr>
        <w:tblW w:w="9469" w:type="dxa"/>
        <w:tblInd w:w="-98" w:type="dxa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"/>
        <w:gridCol w:w="142"/>
        <w:gridCol w:w="708"/>
        <w:gridCol w:w="1134"/>
        <w:gridCol w:w="567"/>
        <w:gridCol w:w="426"/>
        <w:gridCol w:w="328"/>
        <w:gridCol w:w="947"/>
        <w:gridCol w:w="2127"/>
        <w:gridCol w:w="2126"/>
      </w:tblGrid>
      <w:tr w:rsidR="00CD42FB" w:rsidRPr="00CD42FB" w:rsidTr="00784B73">
        <w:trPr>
          <w:trHeight w:val="402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CD42FB" w:rsidRPr="00CD42FB" w:rsidTr="00190CE5">
        <w:trPr>
          <w:trHeight w:val="421"/>
        </w:trPr>
        <w:tc>
          <w:tcPr>
            <w:tcW w:w="18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42FB" w:rsidRPr="00CD42FB" w:rsidRDefault="000C5046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现</w:t>
            </w:r>
            <w:r w:rsidR="00CD42FB"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2FB" w:rsidRPr="00CD42FB" w:rsidRDefault="00255789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应聘</w:t>
            </w:r>
            <w:r w:rsidR="00CD42FB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学段与学科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CD42FB" w:rsidRPr="00CD42FB" w:rsidTr="00190CE5">
        <w:trPr>
          <w:trHeight w:val="695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考核内容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上限</w:t>
            </w:r>
            <w:r w:rsidRPr="00CD42FB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佐证材料与</w:t>
            </w:r>
          </w:p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相关数值</w:t>
            </w: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测评分</w:t>
            </w: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得分要点</w:t>
            </w:r>
          </w:p>
        </w:tc>
      </w:tr>
      <w:tr w:rsidR="00CD42FB" w:rsidRPr="00CD42FB" w:rsidTr="00190CE5">
        <w:trPr>
          <w:trHeight w:val="714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乡村工作年限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在乡村学校工作满5年（含）以下，不得分，自第6年起，每满1周年得0.5分。</w:t>
            </w:r>
          </w:p>
        </w:tc>
      </w:tr>
      <w:tr w:rsidR="00CD42FB" w:rsidRPr="00CD42FB" w:rsidTr="00190CE5">
        <w:trPr>
          <w:trHeight w:val="556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年度考核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C771DF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①</w:t>
            </w: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合格得0.5分/次；②优秀得1分/次；③有一次</w:t>
            </w:r>
            <w:r w:rsidR="000E318A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合格以下</w:t>
            </w: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，一票否决；</w:t>
            </w:r>
            <w:r w:rsidR="00C771DF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其中</w:t>
            </w: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新参加工作首年不考核。</w:t>
            </w:r>
          </w:p>
        </w:tc>
      </w:tr>
      <w:tr w:rsidR="00CD42FB" w:rsidRPr="00CD42FB" w:rsidTr="00190CE5">
        <w:trPr>
          <w:trHeight w:val="621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骨干称号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县级新秀、能手、学科带头人分别得1分、2分、3分；市级新秀、能手、学科带头人、名教师（含省特级），分别得2分、3分、4分、5分。不累计得分。</w:t>
            </w:r>
          </w:p>
        </w:tc>
      </w:tr>
      <w:tr w:rsidR="00CD42FB" w:rsidRPr="00CD42FB" w:rsidTr="00190CE5">
        <w:trPr>
          <w:trHeight w:val="735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荣誉称号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D65B5F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获得县</w:t>
            </w:r>
            <w:r w:rsidR="00CD42FB"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级、市级、省级综合先进，有一次分别得1分、1.5分、2分；获得对应级别单项先进（如教书育人标兵、美丽乡村教师、优秀党员等）</w:t>
            </w:r>
            <w:r w:rsidR="00B8230D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，</w:t>
            </w:r>
            <w:r w:rsidR="00CD42FB"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分别得</w:t>
            </w:r>
            <w:r w:rsidR="00471E93" w:rsidRPr="00471E9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对应级别</w:t>
            </w:r>
            <w:r w:rsidR="00CD42FB"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的50%。</w:t>
            </w:r>
          </w:p>
        </w:tc>
      </w:tr>
      <w:tr w:rsidR="00CD42FB" w:rsidRPr="00CD42FB" w:rsidTr="00190CE5">
        <w:trPr>
          <w:trHeight w:val="735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教育教学竞赛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71DF" w:rsidRPr="003B13D8" w:rsidRDefault="00D65B5F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参加教育行政（教研）部门组织的课堂教学竞赛（不含公开课），县</w:t>
            </w:r>
            <w:r w:rsidR="00CD42FB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级一、二等奖，分别得2分/次、1分/次；市级一、二、三等奖，分别得3分/次、2分/次、1分/次；省级一、二、三等奖，分别得4分/次、3分/次、2分/次。</w:t>
            </w:r>
          </w:p>
          <w:p w:rsidR="00CD42FB" w:rsidRPr="003B13D8" w:rsidRDefault="00CD42FB" w:rsidP="00D65B5F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学会性质组织的，在对应级别基础上按照50%计算。</w:t>
            </w:r>
          </w:p>
        </w:tc>
      </w:tr>
      <w:tr w:rsidR="00CD42FB" w:rsidRPr="00CD42FB" w:rsidTr="00190CE5">
        <w:trPr>
          <w:trHeight w:val="735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科研水平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647B" w:rsidRPr="003B13D8" w:rsidRDefault="00D65B5F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县</w:t>
            </w:r>
            <w:r w:rsidR="00CD42FB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级、市级、省级科研课题（结题，1个课题只能计1次）领题人</w:t>
            </w:r>
            <w:r w:rsidR="0054151D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，</w:t>
            </w:r>
            <w:r w:rsidR="00CD42FB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分别得1分、2分、3分；参与者排名前5名分别得对应级别的50%</w:t>
            </w:r>
            <w:r w:rsidR="0054151D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；立项未结题的科研课题，得对应分的5</w:t>
            </w:r>
            <w:r w:rsidR="0054151D" w:rsidRPr="003B13D8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0%</w:t>
            </w:r>
            <w:r w:rsidR="0054151D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。</w:t>
            </w:r>
          </w:p>
          <w:p w:rsidR="006A647B" w:rsidRPr="003B13D8" w:rsidRDefault="00D65B5F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县</w:t>
            </w:r>
            <w:r w:rsidR="00F879FB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级、市级、省级</w:t>
            </w:r>
            <w:r w:rsidR="0054151D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论文发表，</w:t>
            </w:r>
            <w:r w:rsidR="00CD42FB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第一作者分别得0.5分、1分、1.5分；第二作者得</w:t>
            </w:r>
            <w:r w:rsidR="00471E93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对应分</w:t>
            </w:r>
            <w:r w:rsidR="00CD42FB"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的50%。</w:t>
            </w:r>
          </w:p>
          <w:p w:rsidR="00CD42FB" w:rsidRPr="003B13D8" w:rsidRDefault="00CD42FB" w:rsidP="00190CE5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县市级论文获一、二等奖，分别得0.5分/篇、0.3分/篇；市级论文获一、二、三等奖，分别得0.8分/篇、0.5分/篇、0.3分/篇；省级论文获一、二、三等奖，分别得1分/篇、0.8分/篇、0.5分/篇。（同一篇论文以最高获奖计算，论文获奖第二作者得对应分的50%）</w:t>
            </w:r>
          </w:p>
          <w:p w:rsidR="00D65B5F" w:rsidRPr="003B13D8" w:rsidRDefault="00D65B5F" w:rsidP="00D65B5F">
            <w:pPr>
              <w:autoSpaceDN w:val="0"/>
              <w:spacing w:line="340" w:lineRule="exact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3B13D8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学会性质组织的，在对应级别基础上按照50%计算。</w:t>
            </w:r>
          </w:p>
        </w:tc>
      </w:tr>
      <w:tr w:rsidR="00CD42FB" w:rsidRPr="00CD42FB" w:rsidTr="00190CE5">
        <w:trPr>
          <w:trHeight w:val="503"/>
        </w:trPr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CD42FB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45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42FB" w:rsidRPr="00CD42FB" w:rsidRDefault="00CD42FB" w:rsidP="00D769A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42FB" w:rsidRPr="00CD42FB" w:rsidRDefault="00CD42FB" w:rsidP="00D769A1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评委签名：</w:t>
            </w:r>
          </w:p>
        </w:tc>
      </w:tr>
    </w:tbl>
    <w:p w:rsidR="00366E94" w:rsidRDefault="00CD42FB" w:rsidP="00CD42FB">
      <w:pPr>
        <w:widowControl/>
        <w:jc w:val="lef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注：①该表为城区学校</w:t>
      </w:r>
      <w:r w:rsidR="0084716B" w:rsidRPr="0084716B">
        <w:rPr>
          <w:rFonts w:ascii="仿宋" w:eastAsia="仿宋" w:hAnsi="仿宋" w:cs="宋体" w:hint="eastAsia"/>
          <w:kern w:val="0"/>
          <w:sz w:val="24"/>
          <w:szCs w:val="24"/>
        </w:rPr>
        <w:t>招聘乡村教师</w:t>
      </w:r>
      <w:r>
        <w:rPr>
          <w:rFonts w:ascii="仿宋" w:eastAsia="仿宋" w:hAnsi="仿宋" w:cs="宋体" w:hint="eastAsia"/>
          <w:kern w:val="0"/>
          <w:sz w:val="24"/>
          <w:szCs w:val="24"/>
        </w:rPr>
        <w:t>材料测评打分表</w:t>
      </w:r>
      <w:r w:rsidR="001F2183">
        <w:rPr>
          <w:rFonts w:ascii="仿宋" w:eastAsia="仿宋" w:hAnsi="仿宋" w:cs="宋体" w:hint="eastAsia"/>
          <w:kern w:val="0"/>
          <w:sz w:val="24"/>
          <w:szCs w:val="24"/>
        </w:rPr>
        <w:t>。</w:t>
      </w:r>
    </w:p>
    <w:p w:rsidR="000C1216" w:rsidRDefault="00CD42FB" w:rsidP="00366E94">
      <w:pPr>
        <w:widowControl/>
        <w:jc w:val="lef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②对应项目应递交相关材料复印件</w:t>
      </w:r>
      <w:r w:rsidR="001F2183">
        <w:rPr>
          <w:rFonts w:ascii="仿宋" w:eastAsia="仿宋" w:hAnsi="仿宋" w:cs="宋体" w:hint="eastAsia"/>
          <w:kern w:val="0"/>
          <w:sz w:val="24"/>
          <w:szCs w:val="24"/>
        </w:rPr>
        <w:t>。</w:t>
      </w:r>
      <w:r>
        <w:rPr>
          <w:rFonts w:ascii="仿宋" w:eastAsia="仿宋" w:hAnsi="仿宋" w:cs="宋体" w:hint="eastAsia"/>
          <w:kern w:val="0"/>
          <w:sz w:val="24"/>
          <w:szCs w:val="24"/>
        </w:rPr>
        <w:t>年度考核、荣誉称号、教育教学竞赛、科研水平限提供</w:t>
      </w:r>
      <w:r w:rsidR="00C779AA" w:rsidRPr="00C779AA">
        <w:rPr>
          <w:rFonts w:ascii="仿宋" w:eastAsia="仿宋" w:hAnsi="仿宋" w:cs="宋体" w:hint="eastAsia"/>
          <w:kern w:val="0"/>
          <w:sz w:val="24"/>
          <w:szCs w:val="24"/>
        </w:rPr>
        <w:t>201</w:t>
      </w:r>
      <w:r w:rsidR="00B4310D">
        <w:rPr>
          <w:rFonts w:ascii="仿宋" w:eastAsia="仿宋" w:hAnsi="仿宋" w:cs="宋体"/>
          <w:kern w:val="0"/>
          <w:sz w:val="24"/>
          <w:szCs w:val="24"/>
        </w:rPr>
        <w:t>8</w:t>
      </w:r>
      <w:bookmarkStart w:id="0" w:name="_GoBack"/>
      <w:bookmarkEnd w:id="0"/>
      <w:r w:rsidR="00C779AA" w:rsidRPr="00C779AA">
        <w:rPr>
          <w:rFonts w:ascii="仿宋" w:eastAsia="仿宋" w:hAnsi="仿宋" w:cs="宋体" w:hint="eastAsia"/>
          <w:kern w:val="0"/>
          <w:sz w:val="24"/>
          <w:szCs w:val="24"/>
        </w:rPr>
        <w:t>年1月1日至公告发布之日止材料</w:t>
      </w:r>
      <w:r w:rsidR="00190CE5">
        <w:rPr>
          <w:rFonts w:ascii="仿宋" w:eastAsia="仿宋" w:hAnsi="仿宋" w:cs="宋体" w:hint="eastAsia"/>
          <w:kern w:val="0"/>
          <w:sz w:val="24"/>
          <w:szCs w:val="24"/>
        </w:rPr>
        <w:t>，</w:t>
      </w:r>
      <w:r w:rsidR="00C779AA">
        <w:rPr>
          <w:rFonts w:ascii="仿宋" w:eastAsia="仿宋" w:hAnsi="仿宋" w:cs="宋体" w:hint="eastAsia"/>
          <w:kern w:val="0"/>
          <w:sz w:val="24"/>
          <w:szCs w:val="24"/>
        </w:rPr>
        <w:t>骨干称号</w:t>
      </w:r>
      <w:r w:rsidR="00190CE5">
        <w:rPr>
          <w:rFonts w:ascii="仿宋" w:eastAsia="仿宋" w:hAnsi="仿宋" w:cs="宋体" w:hint="eastAsia"/>
          <w:kern w:val="0"/>
          <w:sz w:val="24"/>
          <w:szCs w:val="24"/>
        </w:rPr>
        <w:t>材料不受年限限制</w:t>
      </w:r>
      <w:r w:rsidR="001F2183">
        <w:rPr>
          <w:rFonts w:ascii="仿宋" w:eastAsia="仿宋" w:hAnsi="仿宋" w:cs="宋体" w:hint="eastAsia"/>
          <w:kern w:val="0"/>
          <w:sz w:val="24"/>
          <w:szCs w:val="24"/>
        </w:rPr>
        <w:t>。</w:t>
      </w:r>
    </w:p>
    <w:sectPr w:rsidR="000C1216" w:rsidSect="006A647B">
      <w:pgSz w:w="11906" w:h="16838" w:code="9"/>
      <w:pgMar w:top="1134" w:right="1418" w:bottom="1134" w:left="1418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552" w:rsidRDefault="005A2552" w:rsidP="000C5046">
      <w:r>
        <w:separator/>
      </w:r>
    </w:p>
  </w:endnote>
  <w:endnote w:type="continuationSeparator" w:id="0">
    <w:p w:rsidR="005A2552" w:rsidRDefault="005A2552" w:rsidP="000C5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552" w:rsidRDefault="005A2552" w:rsidP="000C5046">
      <w:r>
        <w:separator/>
      </w:r>
    </w:p>
  </w:footnote>
  <w:footnote w:type="continuationSeparator" w:id="0">
    <w:p w:rsidR="005A2552" w:rsidRDefault="005A2552" w:rsidP="000C50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513F6"/>
    <w:multiLevelType w:val="hybridMultilevel"/>
    <w:tmpl w:val="5114D9A6"/>
    <w:lvl w:ilvl="0" w:tplc="7C7C27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45609A"/>
    <w:multiLevelType w:val="hybridMultilevel"/>
    <w:tmpl w:val="BB182B60"/>
    <w:lvl w:ilvl="0" w:tplc="82AC88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42FB"/>
    <w:rsid w:val="000C1216"/>
    <w:rsid w:val="000C4537"/>
    <w:rsid w:val="000C5046"/>
    <w:rsid w:val="000E318A"/>
    <w:rsid w:val="00190CE5"/>
    <w:rsid w:val="001F2183"/>
    <w:rsid w:val="00255789"/>
    <w:rsid w:val="00366E94"/>
    <w:rsid w:val="00372281"/>
    <w:rsid w:val="00391D9B"/>
    <w:rsid w:val="003B13D8"/>
    <w:rsid w:val="00417188"/>
    <w:rsid w:val="00437904"/>
    <w:rsid w:val="00463B9A"/>
    <w:rsid w:val="00471E93"/>
    <w:rsid w:val="0054151D"/>
    <w:rsid w:val="00542481"/>
    <w:rsid w:val="005A2552"/>
    <w:rsid w:val="00675F41"/>
    <w:rsid w:val="006A3330"/>
    <w:rsid w:val="006A647B"/>
    <w:rsid w:val="00784B73"/>
    <w:rsid w:val="007C089E"/>
    <w:rsid w:val="0084716B"/>
    <w:rsid w:val="008A70AA"/>
    <w:rsid w:val="008C0084"/>
    <w:rsid w:val="008D3751"/>
    <w:rsid w:val="0091189A"/>
    <w:rsid w:val="00AA5453"/>
    <w:rsid w:val="00B003EC"/>
    <w:rsid w:val="00B4310D"/>
    <w:rsid w:val="00B452F3"/>
    <w:rsid w:val="00B64C0F"/>
    <w:rsid w:val="00B8230D"/>
    <w:rsid w:val="00BC49AC"/>
    <w:rsid w:val="00C771DF"/>
    <w:rsid w:val="00C779AA"/>
    <w:rsid w:val="00CD42FB"/>
    <w:rsid w:val="00D65B5F"/>
    <w:rsid w:val="00DA4F91"/>
    <w:rsid w:val="00E60A66"/>
    <w:rsid w:val="00E762F7"/>
    <w:rsid w:val="00E93FA6"/>
    <w:rsid w:val="00F02F73"/>
    <w:rsid w:val="00F856EB"/>
    <w:rsid w:val="00F879FB"/>
    <w:rsid w:val="00F900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7617C"/>
  <w15:docId w15:val="{1360F9A7-6B82-4050-81C2-BC94BF5CE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2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42F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C5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C50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C5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C504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D375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D37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21</cp:revision>
  <cp:lastPrinted>2023-06-16T06:17:00Z</cp:lastPrinted>
  <dcterms:created xsi:type="dcterms:W3CDTF">2020-06-27T00:59:00Z</dcterms:created>
  <dcterms:modified xsi:type="dcterms:W3CDTF">2023-06-16T06:17:00Z</dcterms:modified>
</cp:coreProperties>
</file>