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spacing w:line="560" w:lineRule="exact"/>
        <w:jc w:val="center"/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第八师石河子市人才引进相关政策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</w:pP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</w:rPr>
        <w:t>引进政策</w:t>
      </w:r>
    </w:p>
    <w:p>
      <w:pPr>
        <w:adjustRightInd w:val="0"/>
        <w:snapToGrid w:val="0"/>
        <w:spacing w:line="560" w:lineRule="exact"/>
        <w:ind w:firstLine="63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此次引进的人才，根据《八师石河子市人才培养和引进管理办法》（师市党办发〔2019〕99号）可享受人才补贴政策，其中第四层次人才（全日制博士研究生）到岗工作次月开始每月发放人才津贴3000元，连续发放3年；第五层次人才（全日制硕士研究生）到岗工作次月开始每月发放人才津贴2000元，连续发放3年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  <w:t>二、</w:t>
      </w: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</w:rPr>
        <w:t>编制方面</w:t>
      </w:r>
    </w:p>
    <w:p>
      <w:pPr>
        <w:spacing w:line="56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此次报</w:t>
      </w:r>
      <w:r>
        <w:rPr>
          <w:rFonts w:ascii="Times New Roman" w:hAnsi="Times New Roman" w:eastAsia="仿宋_GB2312"/>
          <w:bCs/>
          <w:sz w:val="32"/>
          <w:szCs w:val="32"/>
          <w:shd w:val="clear" w:color="auto" w:fill="FFFFFF"/>
        </w:rPr>
        <w:t>名</w:t>
      </w:r>
      <w:r>
        <w:rPr>
          <w:rFonts w:ascii="Times New Roman" w:hAnsi="Times New Roman" w:eastAsia="仿宋_GB2312"/>
          <w:sz w:val="32"/>
          <w:szCs w:val="32"/>
        </w:rPr>
        <w:t>师市直属、机关所属及下属事业单位7</w:t>
      </w:r>
      <w:r>
        <w:rPr>
          <w:rFonts w:hint="eastAsia"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</w:rPr>
        <w:t>个岗位的人才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经过资格审查、面试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、体检、考察、资格复审、公示、审批等环节</w:t>
      </w:r>
      <w:r>
        <w:rPr>
          <w:rFonts w:hint="eastAsia" w:ascii="Times New Roman" w:hAnsi="Times New Roman" w:eastAsia="仿宋_GB2312"/>
          <w:sz w:val="32"/>
          <w:szCs w:val="32"/>
        </w:rPr>
        <w:t>最终</w:t>
      </w:r>
      <w:r>
        <w:rPr>
          <w:rFonts w:ascii="Times New Roman" w:hAnsi="Times New Roman" w:eastAsia="仿宋_GB2312"/>
          <w:sz w:val="32"/>
          <w:szCs w:val="32"/>
        </w:rPr>
        <w:t>聘用的，</w:t>
      </w:r>
      <w:r>
        <w:rPr>
          <w:rFonts w:hint="eastAsia" w:ascii="Times New Roman" w:hAnsi="Times New Roman" w:eastAsia="仿宋_GB2312"/>
          <w:sz w:val="32"/>
          <w:szCs w:val="32"/>
        </w:rPr>
        <w:t>按规定</w:t>
      </w:r>
      <w:r>
        <w:rPr>
          <w:rFonts w:ascii="Times New Roman" w:hAnsi="Times New Roman" w:eastAsia="仿宋_GB2312"/>
          <w:sz w:val="32"/>
          <w:szCs w:val="32"/>
        </w:rPr>
        <w:t>进行事业单位实名制登记。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  <w:t>三、住房政策</w:t>
      </w:r>
    </w:p>
    <w:p>
      <w:pPr>
        <w:spacing w:line="560" w:lineRule="exact"/>
        <w:ind w:firstLine="658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引进人才在石河子市内购房的享受购房补贴，第四层次人才（全日制博士研究生）享受购房补助20万元，第五层次人才（全日制硕士研究生）享受购房补助15万元。无购房意愿的，可申请政府提供的人才公寓，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eastAsia="zh-Hans" w:bidi="ar"/>
        </w:rPr>
        <w:t>设施设备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完善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eastAsia="zh-Hans" w:bidi="ar"/>
        </w:rPr>
        <w:t>，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"/>
        </w:rPr>
        <w:t>周边配套齐全，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eastAsia="zh-Hans" w:bidi="ar"/>
        </w:rPr>
        <w:t>拎包入住，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"/>
        </w:rPr>
        <w:t>且五年内不用缴纳租金。全职引进到企业的人才，还可申请一次性租房补贴10000元。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  <w:t>四、培养政策</w:t>
      </w:r>
    </w:p>
    <w:p>
      <w:pPr>
        <w:spacing w:line="560" w:lineRule="exact"/>
        <w:ind w:firstLine="658"/>
        <w:textAlignment w:val="baseline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引进人才</w:t>
      </w:r>
      <w:r>
        <w:rPr>
          <w:rFonts w:ascii="Times New Roman" w:hAnsi="Times New Roman" w:eastAsia="仿宋_GB2312"/>
          <w:kern w:val="0"/>
          <w:sz w:val="32"/>
          <w:szCs w:val="32"/>
        </w:rPr>
        <w:t>可根据自身专长，申请自治区、兵团、师市各级人才项目和平台，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享受相关支持和补贴。</w:t>
      </w:r>
      <w:r>
        <w:rPr>
          <w:rFonts w:ascii="Times New Roman" w:hAnsi="Times New Roman" w:eastAsia="仿宋_GB2312"/>
          <w:kern w:val="0"/>
          <w:sz w:val="32"/>
          <w:szCs w:val="32"/>
        </w:rPr>
        <w:t>对</w:t>
      </w:r>
      <w:r>
        <w:rPr>
          <w:rFonts w:ascii="Times New Roman" w:hAnsi="Times New Roman" w:eastAsia="仿宋_GB2312"/>
          <w:snapToGrid w:val="0"/>
          <w:spacing w:val="-6"/>
          <w:kern w:val="0"/>
          <w:sz w:val="32"/>
          <w:szCs w:val="32"/>
        </w:rPr>
        <w:t>列入本年度师市重点资助的人才项目，除上级政策给予的政策扶持外，师市给予10万元以上100万元以下资助。另外师市现配套有“拔尖人才”选拔培养、行业人才培养计划、企业自主认定人才等政策，对申报项目</w:t>
      </w:r>
      <w:r>
        <w:rPr>
          <w:rFonts w:hint="eastAsia" w:ascii="Times New Roman" w:hAnsi="Times New Roman" w:eastAsia="仿宋_GB2312"/>
          <w:snapToGrid w:val="0"/>
          <w:spacing w:val="-6"/>
          <w:kern w:val="0"/>
          <w:sz w:val="32"/>
          <w:szCs w:val="32"/>
        </w:rPr>
        <w:t>或计划</w:t>
      </w:r>
      <w:r>
        <w:rPr>
          <w:rFonts w:ascii="Times New Roman" w:hAnsi="Times New Roman" w:eastAsia="仿宋_GB2312"/>
          <w:snapToGrid w:val="0"/>
          <w:spacing w:val="-6"/>
          <w:kern w:val="0"/>
          <w:sz w:val="32"/>
          <w:szCs w:val="32"/>
        </w:rPr>
        <w:t>成功的</w:t>
      </w:r>
      <w:r>
        <w:rPr>
          <w:rFonts w:hint="eastAsia" w:ascii="Times New Roman" w:hAnsi="Times New Roman" w:eastAsia="仿宋_GB2312"/>
          <w:snapToGrid w:val="0"/>
          <w:spacing w:val="-6"/>
          <w:kern w:val="0"/>
          <w:sz w:val="32"/>
          <w:szCs w:val="32"/>
        </w:rPr>
        <w:t>人选</w:t>
      </w:r>
      <w:r>
        <w:rPr>
          <w:rFonts w:ascii="Times New Roman" w:hAnsi="Times New Roman" w:eastAsia="仿宋_GB2312"/>
          <w:snapToGrid w:val="0"/>
          <w:spacing w:val="-6"/>
          <w:kern w:val="0"/>
          <w:sz w:val="32"/>
          <w:szCs w:val="32"/>
        </w:rPr>
        <w:t>培养期内</w:t>
      </w:r>
      <w:r>
        <w:rPr>
          <w:rFonts w:hint="eastAsia" w:ascii="Times New Roman" w:hAnsi="Times New Roman" w:eastAsia="仿宋_GB2312"/>
          <w:snapToGrid w:val="0"/>
          <w:spacing w:val="-6"/>
          <w:kern w:val="0"/>
          <w:sz w:val="32"/>
          <w:szCs w:val="32"/>
        </w:rPr>
        <w:t>发放</w:t>
      </w:r>
      <w:r>
        <w:rPr>
          <w:rFonts w:ascii="Times New Roman" w:hAnsi="Times New Roman" w:eastAsia="仿宋_GB2312"/>
          <w:snapToGrid w:val="0"/>
          <w:spacing w:val="-6"/>
          <w:kern w:val="0"/>
          <w:sz w:val="32"/>
          <w:szCs w:val="32"/>
        </w:rPr>
        <w:t>人才补助。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  <w:lang w:val="en-US" w:eastAsia="zh-CN"/>
        </w:rPr>
        <w:t>五、其他配套政策</w:t>
      </w:r>
    </w:p>
    <w:p>
      <w:pPr>
        <w:spacing w:line="560" w:lineRule="exact"/>
        <w:ind w:firstLine="658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引进人才纳入“石河子优才卡”服务范围，在就医、配偶随迁、子女入学等方面享受优惠政策。引进人才配偶、子女愿意留师市工作，</w:t>
      </w:r>
      <w:r>
        <w:rPr>
          <w:rFonts w:hint="eastAsia" w:ascii="Times New Roman" w:hAnsi="Times New Roman" w:eastAsia="仿宋_GB2312"/>
          <w:sz w:val="32"/>
          <w:szCs w:val="32"/>
        </w:rPr>
        <w:t>原机关事业身份人员</w:t>
      </w:r>
      <w:r>
        <w:rPr>
          <w:rFonts w:ascii="Times New Roman" w:hAnsi="Times New Roman" w:eastAsia="仿宋_GB2312"/>
          <w:sz w:val="32"/>
          <w:szCs w:val="32"/>
        </w:rPr>
        <w:t>由组织、人社等部门按</w:t>
      </w:r>
      <w:r>
        <w:rPr>
          <w:rFonts w:hint="eastAsia" w:ascii="Times New Roman" w:hAnsi="Times New Roman" w:eastAsia="仿宋_GB2312"/>
          <w:sz w:val="32"/>
          <w:szCs w:val="32"/>
        </w:rPr>
        <w:t>照</w:t>
      </w:r>
      <w:r>
        <w:rPr>
          <w:rFonts w:ascii="Times New Roman" w:hAnsi="Times New Roman" w:eastAsia="仿宋_GB2312"/>
          <w:sz w:val="32"/>
          <w:szCs w:val="32"/>
        </w:rPr>
        <w:t>“对口对应”原则</w:t>
      </w:r>
      <w:r>
        <w:rPr>
          <w:rFonts w:hint="eastAsia" w:ascii="Times New Roman" w:hAnsi="Times New Roman" w:eastAsia="仿宋_GB2312"/>
          <w:sz w:val="32"/>
          <w:szCs w:val="32"/>
        </w:rPr>
        <w:t>协调</w:t>
      </w:r>
      <w:r>
        <w:rPr>
          <w:rFonts w:ascii="Times New Roman" w:hAnsi="Times New Roman" w:eastAsia="仿宋_GB2312"/>
          <w:sz w:val="32"/>
          <w:szCs w:val="32"/>
        </w:rPr>
        <w:t>安排工作；</w:t>
      </w:r>
      <w:r>
        <w:rPr>
          <w:rFonts w:hint="eastAsia" w:ascii="Times New Roman" w:hAnsi="Times New Roman" w:eastAsia="仿宋_GB2312"/>
          <w:sz w:val="32"/>
          <w:szCs w:val="32"/>
        </w:rPr>
        <w:t>其他身份人员</w:t>
      </w:r>
      <w:r>
        <w:rPr>
          <w:rFonts w:ascii="Times New Roman" w:hAnsi="Times New Roman" w:eastAsia="仿宋_GB2312"/>
          <w:sz w:val="32"/>
          <w:szCs w:val="32"/>
        </w:rPr>
        <w:t>由公共就业服务机构积极帮助推荐，用人单位优先安排就业，并做好相关服务工作。</w:t>
      </w:r>
    </w:p>
    <w:p>
      <w:pPr>
        <w:spacing w:line="560" w:lineRule="exact"/>
        <w:ind w:firstLine="658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引进人才每年由引才单位组织在三甲医院进行一次全面体检，假期福利方面有年假、探亲假、婚假</w:t>
      </w:r>
      <w:r>
        <w:rPr>
          <w:rFonts w:hint="eastAsia" w:ascii="Times New Roman" w:hAnsi="Times New Roman" w:eastAsia="仿宋_GB2312"/>
          <w:sz w:val="32"/>
          <w:szCs w:val="32"/>
        </w:rPr>
        <w:t>、新疆本地节假日</w:t>
      </w:r>
      <w:r>
        <w:rPr>
          <w:rFonts w:ascii="Times New Roman" w:hAnsi="Times New Roman" w:eastAsia="仿宋_GB2312"/>
          <w:sz w:val="32"/>
          <w:szCs w:val="32"/>
        </w:rPr>
        <w:t>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3MmYyYzU0YjExMGFmODRlZWUxNGE0YTYwZmI3NmEifQ=="/>
  </w:docVars>
  <w:rsids>
    <w:rsidRoot w:val="7EED60E8"/>
    <w:rsid w:val="7EED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2023-07-22T12:54:00Z</dcterms:created>
  <dc:creator>Atacama.</dc:creator>
  <cp:lastModifiedBy>Atacama.</cp:lastModifiedBy>
  <dcterms:modified xsi:type="dcterms:W3CDTF">2023-07-23T05:28:44Z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2CA320CED3BC4E4586584FCDFBE12897_11</vt:lpwstr>
  </property>
</Properties>
</file>