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度合肥市第七十五中学公开招聘工作人员报名、资格复审等期间所提供材料真实有效，本人所填写报名信息已与《2023年度合肥市第七十五中学公开招聘工作人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ODM2NmI5M2U1OTJhN2Q3Yzg1NjgwODc2NzFkM2I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3</TotalTime>
  <ScaleCrop>false</ScaleCrop>
  <LinksUpToDate>false</LinksUpToDate>
  <CharactersWithSpaces>285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WPS_1670290628</cp:lastModifiedBy>
  <cp:lastPrinted>2022-07-28T00:57:00Z</cp:lastPrinted>
  <dcterms:modified xsi:type="dcterms:W3CDTF">2023-09-12T00:35:57Z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57AE9111675F4029AF3D0AEF37891CF4</vt:lpwstr>
  </property>
</Properties>
</file>