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/>
          <w:sz w:val="24"/>
          <w:szCs w:val="32"/>
        </w:rPr>
      </w:pPr>
      <w:r>
        <w:rPr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>附件1</w:t>
      </w:r>
    </w:p>
    <w:p>
      <w:pPr>
        <w:spacing w:line="300" w:lineRule="exact"/>
        <w:rPr>
          <w:rFonts w:hint="eastAsia" w:ascii="仿宋_GB2312" w:eastAsia="仿宋_GB2312"/>
          <w:sz w:val="20"/>
          <w:szCs w:val="20"/>
        </w:rPr>
      </w:pPr>
    </w:p>
    <w:p>
      <w:pPr>
        <w:spacing w:line="576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/>
          <w:sz w:val="44"/>
          <w:szCs w:val="44"/>
        </w:rPr>
        <w:t>朝天区2023年下半年公开引进人才岗位设置一览表</w:t>
      </w:r>
      <w:bookmarkEnd w:id="0"/>
    </w:p>
    <w:p>
      <w:pPr>
        <w:spacing w:line="300" w:lineRule="exact"/>
        <w:rPr>
          <w:rFonts w:hint="eastAsia" w:ascii="仿宋_GB2312" w:eastAsia="仿宋_GB2312"/>
          <w:sz w:val="20"/>
          <w:szCs w:val="20"/>
        </w:rPr>
      </w:pPr>
    </w:p>
    <w:tbl>
      <w:tblPr>
        <w:tblStyle w:val="7"/>
        <w:tblW w:w="14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86"/>
        <w:gridCol w:w="1355"/>
        <w:gridCol w:w="989"/>
        <w:gridCol w:w="811"/>
        <w:gridCol w:w="504"/>
        <w:gridCol w:w="2622"/>
        <w:gridCol w:w="999"/>
        <w:gridCol w:w="999"/>
        <w:gridCol w:w="1106"/>
        <w:gridCol w:w="892"/>
        <w:gridCol w:w="1444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blHeader/>
          <w:jc w:val="center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主管部门</w:t>
            </w:r>
          </w:p>
        </w:tc>
        <w:tc>
          <w:tcPr>
            <w:tcW w:w="13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招聘单位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岗位类别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pacing w:val="-10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pacing w:val="-10"/>
                <w:sz w:val="20"/>
                <w:szCs w:val="20"/>
              </w:rPr>
              <w:t>岗位编码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需求</w:t>
            </w:r>
          </w:p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数量</w:t>
            </w:r>
          </w:p>
        </w:tc>
        <w:tc>
          <w:tcPr>
            <w:tcW w:w="262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pacing w:val="-26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pacing w:val="-26"/>
                <w:sz w:val="20"/>
                <w:szCs w:val="20"/>
              </w:rPr>
              <w:t>执（职）业资格</w:t>
            </w: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年龄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其他要求</w:t>
            </w: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eastAsia="黑体"/>
                <w:color w:val="auto"/>
                <w:sz w:val="20"/>
                <w:szCs w:val="20"/>
              </w:rPr>
            </w:pPr>
            <w:r>
              <w:rPr>
                <w:rFonts w:hint="eastAsia" w:ascii="黑体" w:eastAsia="黑体"/>
                <w:color w:val="auto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广元市曾家山旅游度假区管委会</w:t>
            </w:r>
          </w:p>
        </w:tc>
        <w:tc>
          <w:tcPr>
            <w:tcW w:w="13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广元市曾家山旅游度假区服务中心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23001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科：旅游管理（120901K）、酒店管理（120902）、旅游管理与服务教育（120904T）、建筑学（082801）、城乡规划（082802）、风景园林（082803）、雕塑（130403）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研究生：旅游管理（125400、120203）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2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2"/>
                <w:sz w:val="20"/>
                <w:szCs w:val="20"/>
              </w:rPr>
              <w:t>本科及以上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工作地点在曾家镇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广元市曾家山旅游度假区服务中心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23002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本科：汉语言文学（050101）、汉语言（050102）、汉语国际教育（050103）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研究生：中国语言文学（0501）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2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2"/>
                <w:sz w:val="20"/>
                <w:szCs w:val="20"/>
              </w:rPr>
              <w:t>本科及以上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工作地点在曾家镇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7" w:hRule="atLeast"/>
          <w:jc w:val="center"/>
        </w:trPr>
        <w:tc>
          <w:tcPr>
            <w:tcW w:w="128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中共广元市朝天区委办公室</w:t>
            </w:r>
          </w:p>
        </w:tc>
        <w:tc>
          <w:tcPr>
            <w:tcW w:w="13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22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22"/>
                <w:sz w:val="20"/>
                <w:szCs w:val="20"/>
              </w:rPr>
              <w:t>中共广元市朝天区委政策研究中心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综合管理岗位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23003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中国语言文学（0501）、哲学（0101）、法学（0301）、政治学（0302）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较适合男性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48" w:hRule="atLeast"/>
          <w:jc w:val="center"/>
        </w:trPr>
        <w:tc>
          <w:tcPr>
            <w:tcW w:w="12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广元市朝天区教育和科学技术局</w:t>
            </w:r>
          </w:p>
        </w:tc>
        <w:tc>
          <w:tcPr>
            <w:tcW w:w="135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朝天中学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23004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2</w:t>
            </w:r>
          </w:p>
        </w:tc>
        <w:tc>
          <w:tcPr>
            <w:tcW w:w="2622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学科教学（语文）（045103）、中国语言文学（0501）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具有高中语文教师资格证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23005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2</w:t>
            </w:r>
          </w:p>
        </w:tc>
        <w:tc>
          <w:tcPr>
            <w:tcW w:w="2622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本科：数学与应用数学（070101）、信息与计算科学（070102）、数理基础科学（070103T）、数据计算及应用（070104T）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研究生：学科教学（数学）（045104）、数学（0701）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本科及以上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具有高中数学教师资格证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本科限省属重点师范大学及以上院校师范类毕业生</w:t>
            </w: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restart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广元市朝天区教育和科学技术局</w:t>
            </w:r>
          </w:p>
        </w:tc>
        <w:tc>
          <w:tcPr>
            <w:tcW w:w="1355" w:type="dxa"/>
            <w:vMerge w:val="restart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朝天中学</w:t>
            </w:r>
          </w:p>
        </w:tc>
        <w:tc>
          <w:tcPr>
            <w:tcW w:w="98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7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23006</w:t>
            </w:r>
          </w:p>
        </w:tc>
        <w:tc>
          <w:tcPr>
            <w:tcW w:w="50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学科教学（英语）（045108）、外国语言文学（0502）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具有高中英语教师资格证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7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23007</w:t>
            </w:r>
          </w:p>
        </w:tc>
        <w:tc>
          <w:tcPr>
            <w:tcW w:w="50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2</w:t>
            </w:r>
          </w:p>
        </w:tc>
        <w:tc>
          <w:tcPr>
            <w:tcW w:w="2622" w:type="dxa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政治学（0302）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具有高中思想政治教育教师资格证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7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23008</w:t>
            </w:r>
          </w:p>
        </w:tc>
        <w:tc>
          <w:tcPr>
            <w:tcW w:w="50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科：生物科学（071001）、生物技术（071002）、生物信息学（071003）、生态学（071004）</w:t>
            </w:r>
          </w:p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研究生：学科教学（生物）（045107）、生物学（0710）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本科及以上</w:t>
            </w:r>
          </w:p>
        </w:tc>
        <w:tc>
          <w:tcPr>
            <w:tcW w:w="110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具有高中生物教师资格证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本科限省属重点师范大学及以上院校师范类毕业生</w:t>
            </w:r>
          </w:p>
        </w:tc>
        <w:tc>
          <w:tcPr>
            <w:tcW w:w="1117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7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23009</w:t>
            </w:r>
          </w:p>
        </w:tc>
        <w:tc>
          <w:tcPr>
            <w:tcW w:w="50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2</w:t>
            </w:r>
          </w:p>
        </w:tc>
        <w:tc>
          <w:tcPr>
            <w:tcW w:w="2622" w:type="dxa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本科：物理学（070201）、应用物理学（070202）</w:t>
            </w:r>
          </w:p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研究生：学科教学（物理）（045105）、物理学（0702）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本科及以上</w:t>
            </w:r>
          </w:p>
        </w:tc>
        <w:tc>
          <w:tcPr>
            <w:tcW w:w="110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具有高中物理教师资格证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本科限省属重点师范大学及以上院校师范类毕业生</w:t>
            </w:r>
          </w:p>
        </w:tc>
        <w:tc>
          <w:tcPr>
            <w:tcW w:w="1117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Merge w:val="continue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7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23010</w:t>
            </w:r>
          </w:p>
        </w:tc>
        <w:tc>
          <w:tcPr>
            <w:tcW w:w="50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计算机科学与技术（0812）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具有高中计算机教师资格证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广元市朝天区教育和科学技术局</w:t>
            </w:r>
          </w:p>
        </w:tc>
        <w:tc>
          <w:tcPr>
            <w:tcW w:w="1355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各中小学校</w:t>
            </w:r>
          </w:p>
        </w:tc>
        <w:tc>
          <w:tcPr>
            <w:tcW w:w="98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7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23011</w:t>
            </w:r>
          </w:p>
        </w:tc>
        <w:tc>
          <w:tcPr>
            <w:tcW w:w="50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5</w:t>
            </w:r>
          </w:p>
        </w:tc>
        <w:tc>
          <w:tcPr>
            <w:tcW w:w="2622" w:type="dxa"/>
            <w:vAlign w:val="center"/>
          </w:tcPr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color w:val="auto"/>
                <w:spacing w:val="-20"/>
                <w:sz w:val="20"/>
                <w:szCs w:val="20"/>
              </w:rPr>
              <w:t>科：数学与应用数学（070101）、信息与计算科学（070102）、数理基础科学（070103T）、数据计算及应用（070104T）</w:t>
            </w:r>
          </w:p>
          <w:p>
            <w:pPr>
              <w:spacing w:line="27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研究生：学科教学（数学）（045104）、数学（0701）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本科及以上</w:t>
            </w:r>
          </w:p>
        </w:tc>
        <w:tc>
          <w:tcPr>
            <w:tcW w:w="110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具有初中及以上数学教师资格证</w:t>
            </w:r>
          </w:p>
        </w:tc>
        <w:tc>
          <w:tcPr>
            <w:tcW w:w="8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本科限师范类院校毕业生</w:t>
            </w:r>
          </w:p>
        </w:tc>
        <w:tc>
          <w:tcPr>
            <w:tcW w:w="1117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工作地点在各乡镇中小学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广元市朝天区住房和城乡建设局</w:t>
            </w:r>
          </w:p>
        </w:tc>
        <w:tc>
          <w:tcPr>
            <w:tcW w:w="1355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广元市朝天区住房保障和房地产事务中心</w:t>
            </w:r>
          </w:p>
        </w:tc>
        <w:tc>
          <w:tcPr>
            <w:tcW w:w="989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7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23012</w:t>
            </w:r>
          </w:p>
        </w:tc>
        <w:tc>
          <w:tcPr>
            <w:tcW w:w="504" w:type="dxa"/>
            <w:vAlign w:val="center"/>
          </w:tcPr>
          <w:p>
            <w:pPr>
              <w:spacing w:line="270" w:lineRule="exact"/>
              <w:jc w:val="center"/>
              <w:rPr>
                <w:rFonts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70" w:lineRule="exact"/>
              <w:rPr>
                <w:rFonts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研究生：建筑学（0813）、土木工程（0814）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广元市朝天区住房和城乡建设局</w:t>
            </w:r>
          </w:p>
        </w:tc>
        <w:tc>
          <w:tcPr>
            <w:tcW w:w="13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广元市朝天区公园管理中心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23013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90" w:lineRule="exact"/>
              <w:rPr>
                <w:rFonts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研究生：建筑学（0813）、土木工程（0814）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广元市朝天区交通运输局</w:t>
            </w:r>
          </w:p>
        </w:tc>
        <w:tc>
          <w:tcPr>
            <w:tcW w:w="13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8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8"/>
                <w:sz w:val="20"/>
                <w:szCs w:val="20"/>
              </w:rPr>
              <w:t>广元市朝天区交通建设工程质量监督管理站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23014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90" w:lineRule="exact"/>
              <w:rPr>
                <w:rFonts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研究生：土木工程（0814）、交通运输（086100）、交通运输工程（0823）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广元市朝天区农村公路建设管理所</w:t>
            </w:r>
          </w:p>
        </w:tc>
        <w:tc>
          <w:tcPr>
            <w:tcW w:w="98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23015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90" w:lineRule="exact"/>
              <w:rPr>
                <w:rFonts w:ascii="仿宋_GB2312" w:eastAsia="仿宋_GB2312"/>
                <w:color w:val="auto"/>
                <w:spacing w:val="-16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6"/>
                <w:sz w:val="20"/>
                <w:szCs w:val="20"/>
              </w:rPr>
              <w:t>研究生：土木工程（0814）、交通运输（086100）、交通运输工程（0823）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广元市朝天区卫生健康局</w:t>
            </w: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广元市朝天区疾控中心</w:t>
            </w:r>
          </w:p>
        </w:tc>
        <w:tc>
          <w:tcPr>
            <w:tcW w:w="98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23016</w:t>
            </w:r>
          </w:p>
        </w:tc>
        <w:tc>
          <w:tcPr>
            <w:tcW w:w="5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2</w:t>
            </w:r>
          </w:p>
        </w:tc>
        <w:tc>
          <w:tcPr>
            <w:tcW w:w="2622" w:type="dxa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本科：预防医学（100401K）、医学实验技术（101002）、卫生检验与检疫（101007）</w:t>
            </w:r>
          </w:p>
          <w:p>
            <w:pPr>
              <w:spacing w:line="26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公共卫生（105300）、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公</w:t>
            </w:r>
            <w:r>
              <w:rPr>
                <w:rFonts w:ascii="仿宋_GB2312" w:eastAsia="仿宋_GB2312"/>
                <w:color w:val="auto"/>
                <w:sz w:val="20"/>
                <w:szCs w:val="20"/>
              </w:rPr>
              <w:t>共卫生与预防医学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（1004）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生物与医药（0860）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学士学位及以上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本科及以上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广元市朝天区应急管理局</w:t>
            </w: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0"/>
                <w:szCs w:val="20"/>
              </w:rPr>
              <w:t>广元市朝天区安全生产技术服务中心</w:t>
            </w:r>
          </w:p>
        </w:tc>
        <w:tc>
          <w:tcPr>
            <w:tcW w:w="98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综合管理岗位</w:t>
            </w:r>
          </w:p>
        </w:tc>
        <w:tc>
          <w:tcPr>
            <w:tcW w:w="8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23017</w:t>
            </w:r>
          </w:p>
        </w:tc>
        <w:tc>
          <w:tcPr>
            <w:tcW w:w="5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安全科学与工程（083700）、材料与化工（085600）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广元市朝天区审计局</w:t>
            </w: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广元市朝天区固定资产投资审计中心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23018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审计（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125700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）、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管理科学与工程（087100、120100）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土木工程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081400、085901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99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  <w:spacing w:val="-14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广元市朝天区审计信息中心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23019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审计（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125700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）、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管理科学与工程（087100、120100）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大数据技术与工程（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085411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99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0"/>
                <w:szCs w:val="20"/>
              </w:rPr>
              <w:t>因工作需要,经常外出开展审计，较适合男性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广元市朝天区统计局</w:t>
            </w: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广元市朝天区统计信息中心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23020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统计学（020208、027000、071400）、会计（125300）、应用经济学（020200）</w:t>
            </w:r>
          </w:p>
        </w:tc>
        <w:tc>
          <w:tcPr>
            <w:tcW w:w="999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14"/>
                <w:sz w:val="20"/>
                <w:szCs w:val="20"/>
              </w:rPr>
              <w:t>广元市朝天区经济合作事务中心</w:t>
            </w: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广元市朝天区投资服务中心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综合管理岗位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23021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应用经济学（020200）、金融（025100）</w:t>
            </w:r>
          </w:p>
        </w:tc>
        <w:tc>
          <w:tcPr>
            <w:tcW w:w="999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广元市朝天区林业局</w:t>
            </w: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 w:val="20"/>
                <w:szCs w:val="20"/>
              </w:rPr>
              <w:t>广元市朝天区核桃产业技术研究所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23022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林学（0907）</w:t>
            </w:r>
          </w:p>
        </w:tc>
        <w:tc>
          <w:tcPr>
            <w:tcW w:w="999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28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pacing w:val="-24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pacing w:val="-24"/>
                <w:sz w:val="20"/>
                <w:szCs w:val="20"/>
              </w:rPr>
              <w:t>广元市朝天区外事和公务服务中心</w:t>
            </w:r>
          </w:p>
        </w:tc>
        <w:tc>
          <w:tcPr>
            <w:tcW w:w="13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广元市朝天区机关事务中心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综合管理岗位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lang w:val="en-US" w:eastAsia="zh-CN"/>
              </w:rPr>
              <w:t>23023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1</w:t>
            </w:r>
          </w:p>
        </w:tc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公共管理（1204）</w:t>
            </w:r>
          </w:p>
        </w:tc>
        <w:tc>
          <w:tcPr>
            <w:tcW w:w="999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硕士学位及以上</w:t>
            </w:r>
          </w:p>
        </w:tc>
        <w:tc>
          <w:tcPr>
            <w:tcW w:w="9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研究生</w:t>
            </w:r>
          </w:p>
        </w:tc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35周岁及以下</w:t>
            </w:r>
          </w:p>
        </w:tc>
        <w:tc>
          <w:tcPr>
            <w:tcW w:w="144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</w:rPr>
              <w:t>较适合男性</w:t>
            </w:r>
          </w:p>
        </w:tc>
      </w:tr>
    </w:tbl>
    <w:p>
      <w:pPr>
        <w:spacing w:line="300" w:lineRule="exact"/>
        <w:rPr>
          <w:rFonts w:hint="default" w:ascii="仿宋_GB2312" w:eastAsia="仿宋_GB2312"/>
          <w:color w:val="auto"/>
          <w:sz w:val="20"/>
          <w:szCs w:val="20"/>
          <w:lang w:val="en-US" w:eastAsia="zh-CN"/>
        </w:rPr>
      </w:pPr>
      <w:r>
        <w:rPr>
          <w:rFonts w:hint="eastAsia" w:ascii="仿宋_GB2312" w:eastAsia="仿宋_GB2312"/>
          <w:color w:val="auto"/>
          <w:sz w:val="20"/>
          <w:szCs w:val="20"/>
        </w:rPr>
        <w:t>　</w:t>
      </w:r>
      <w:r>
        <w:rPr>
          <w:rFonts w:hint="eastAsia" w:ascii="仿宋_GB2312" w:eastAsia="仿宋_GB2312"/>
          <w:color w:val="auto"/>
          <w:sz w:val="20"/>
          <w:szCs w:val="20"/>
          <w:lang w:eastAsia="zh-CN"/>
        </w:rPr>
        <w:t>注：</w:t>
      </w:r>
      <w:r>
        <w:rPr>
          <w:rFonts w:hint="eastAsia" w:ascii="仿宋_GB2312" w:eastAsia="仿宋_GB2312"/>
          <w:color w:val="auto"/>
          <w:sz w:val="20"/>
          <w:szCs w:val="20"/>
          <w:lang w:val="en-US" w:eastAsia="zh-CN"/>
        </w:rPr>
        <w:t>*为我区急需紧缺专业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eastAsia" w:ascii="方正小标宋简体" w:eastAsia="方正小标宋简体"/>
          <w:color w:val="auto"/>
          <w:sz w:val="24"/>
          <w:szCs w:val="24"/>
          <w:lang w:val="en-US" w:eastAsia="zh-CN"/>
        </w:rPr>
      </w:pPr>
    </w:p>
    <w:p>
      <w:pPr>
        <w:pStyle w:val="2"/>
        <w:rPr>
          <w:rFonts w:hint="eastAsia" w:ascii="方正小标宋简体" w:eastAsia="方正小标宋简体"/>
          <w:color w:val="auto"/>
          <w:sz w:val="24"/>
          <w:szCs w:val="24"/>
          <w:lang w:val="en-US" w:eastAsia="zh-CN"/>
        </w:rPr>
      </w:pPr>
    </w:p>
    <w:p>
      <w:pPr>
        <w:pStyle w:val="2"/>
        <w:rPr>
          <w:rFonts w:hint="eastAsia" w:ascii="方正小标宋简体" w:eastAsia="方正小标宋简体"/>
          <w:color w:val="auto"/>
          <w:sz w:val="24"/>
          <w:szCs w:val="24"/>
          <w:lang w:val="en-US" w:eastAsia="zh-CN"/>
        </w:rPr>
      </w:pPr>
    </w:p>
    <w:p>
      <w:pPr>
        <w:pStyle w:val="2"/>
        <w:rPr>
          <w:rFonts w:hint="eastAsia" w:ascii="方正小标宋简体" w:eastAsia="方正小标宋简体"/>
          <w:color w:val="auto"/>
          <w:sz w:val="24"/>
          <w:szCs w:val="24"/>
          <w:lang w:val="en-US" w:eastAsia="zh-CN"/>
        </w:rPr>
      </w:pPr>
    </w:p>
    <w:p>
      <w:pPr>
        <w:pStyle w:val="11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right="360" w:firstLine="360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360" w:firstLine="360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00" w:lineRule="exact"/>
      <w:rPr>
        <w:rFonts w:hint="eastAsia" w:ascii="仿宋_GB2312" w:eastAsia="黑体"/>
        <w:color w:val="auto"/>
        <w:sz w:val="24"/>
        <w:szCs w:val="24"/>
        <w:lang w:val="en-US" w:eastAsia="zh-CN"/>
      </w:rPr>
    </w:pPr>
  </w:p>
  <w:p>
    <w:pPr>
      <w:spacing w:line="400" w:lineRule="exact"/>
      <w:rPr>
        <w:rFonts w:hint="eastAsia" w:ascii="仿宋_GB2312" w:eastAsia="黑体"/>
        <w:color w:val="auto"/>
        <w:sz w:val="24"/>
        <w:szCs w:val="24"/>
        <w:lang w:val="en-US" w:eastAsia="zh-CN"/>
      </w:rPr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iMjBmNGIwNDIzZmI4ZjQ4M2FkM2ViMmM0YzRlOTQifQ=="/>
  </w:docVars>
  <w:rsids>
    <w:rsidRoot w:val="4DAE5D84"/>
    <w:rsid w:val="03955AC7"/>
    <w:rsid w:val="04B373B5"/>
    <w:rsid w:val="065D5A48"/>
    <w:rsid w:val="06A449EE"/>
    <w:rsid w:val="06AD2E7B"/>
    <w:rsid w:val="06E66572"/>
    <w:rsid w:val="07C57E64"/>
    <w:rsid w:val="08E55BA5"/>
    <w:rsid w:val="0A5C3E20"/>
    <w:rsid w:val="0BCE2710"/>
    <w:rsid w:val="0D0272F2"/>
    <w:rsid w:val="0D26112C"/>
    <w:rsid w:val="0DBD7609"/>
    <w:rsid w:val="10541F88"/>
    <w:rsid w:val="13DC03E4"/>
    <w:rsid w:val="15737927"/>
    <w:rsid w:val="15741ECC"/>
    <w:rsid w:val="15C826F9"/>
    <w:rsid w:val="165679E6"/>
    <w:rsid w:val="169C7741"/>
    <w:rsid w:val="16A5301A"/>
    <w:rsid w:val="17360AB2"/>
    <w:rsid w:val="176031C4"/>
    <w:rsid w:val="17D04DAA"/>
    <w:rsid w:val="191F2085"/>
    <w:rsid w:val="19351519"/>
    <w:rsid w:val="196F0968"/>
    <w:rsid w:val="19765675"/>
    <w:rsid w:val="19BA2688"/>
    <w:rsid w:val="1A0E32C6"/>
    <w:rsid w:val="1AE77FDD"/>
    <w:rsid w:val="1BB10D6F"/>
    <w:rsid w:val="1C0858DC"/>
    <w:rsid w:val="1C1B5646"/>
    <w:rsid w:val="1C2A0546"/>
    <w:rsid w:val="1C550441"/>
    <w:rsid w:val="1D835CB3"/>
    <w:rsid w:val="1E0222FB"/>
    <w:rsid w:val="1EE15F5F"/>
    <w:rsid w:val="1F9F17E3"/>
    <w:rsid w:val="1FBC4318"/>
    <w:rsid w:val="2094580A"/>
    <w:rsid w:val="20C91210"/>
    <w:rsid w:val="20EE12B4"/>
    <w:rsid w:val="21C77CBD"/>
    <w:rsid w:val="22BD1CD1"/>
    <w:rsid w:val="22CE7ADD"/>
    <w:rsid w:val="247E40F9"/>
    <w:rsid w:val="25BF38DE"/>
    <w:rsid w:val="25E3278C"/>
    <w:rsid w:val="288637A2"/>
    <w:rsid w:val="2ADC730D"/>
    <w:rsid w:val="2BD57AB1"/>
    <w:rsid w:val="2C11119D"/>
    <w:rsid w:val="2D297283"/>
    <w:rsid w:val="2E231A23"/>
    <w:rsid w:val="2E87083C"/>
    <w:rsid w:val="2EBA4526"/>
    <w:rsid w:val="2F2A4018"/>
    <w:rsid w:val="2FE85418"/>
    <w:rsid w:val="2FF40C17"/>
    <w:rsid w:val="30F27C3D"/>
    <w:rsid w:val="32181449"/>
    <w:rsid w:val="34E11904"/>
    <w:rsid w:val="353D27A7"/>
    <w:rsid w:val="35724D6F"/>
    <w:rsid w:val="37005994"/>
    <w:rsid w:val="374D64CE"/>
    <w:rsid w:val="38BE438F"/>
    <w:rsid w:val="39421DC7"/>
    <w:rsid w:val="3AB7665B"/>
    <w:rsid w:val="3C9A2982"/>
    <w:rsid w:val="3D027709"/>
    <w:rsid w:val="3E656BC6"/>
    <w:rsid w:val="3E73055A"/>
    <w:rsid w:val="402347C7"/>
    <w:rsid w:val="4027616E"/>
    <w:rsid w:val="40FE2CBD"/>
    <w:rsid w:val="417350F6"/>
    <w:rsid w:val="41BF6737"/>
    <w:rsid w:val="41CF2AB3"/>
    <w:rsid w:val="41E57E50"/>
    <w:rsid w:val="438E566C"/>
    <w:rsid w:val="439C729D"/>
    <w:rsid w:val="44637C1D"/>
    <w:rsid w:val="44F6552B"/>
    <w:rsid w:val="45DF0020"/>
    <w:rsid w:val="489156B1"/>
    <w:rsid w:val="49024547"/>
    <w:rsid w:val="49126901"/>
    <w:rsid w:val="49903107"/>
    <w:rsid w:val="49A55C5D"/>
    <w:rsid w:val="49B16D0B"/>
    <w:rsid w:val="49F54EC2"/>
    <w:rsid w:val="4B35552D"/>
    <w:rsid w:val="4BF54A68"/>
    <w:rsid w:val="4BFB63A4"/>
    <w:rsid w:val="4CEE5C9A"/>
    <w:rsid w:val="4DAE5D84"/>
    <w:rsid w:val="4DB90848"/>
    <w:rsid w:val="4DC117AF"/>
    <w:rsid w:val="4DEB76F8"/>
    <w:rsid w:val="4DFD5793"/>
    <w:rsid w:val="503463B7"/>
    <w:rsid w:val="51261460"/>
    <w:rsid w:val="52825A3E"/>
    <w:rsid w:val="53D76C8E"/>
    <w:rsid w:val="542B2942"/>
    <w:rsid w:val="55FA330F"/>
    <w:rsid w:val="562B7FCC"/>
    <w:rsid w:val="57A3383E"/>
    <w:rsid w:val="59220698"/>
    <w:rsid w:val="59DE06DF"/>
    <w:rsid w:val="5A9671D8"/>
    <w:rsid w:val="5D6F170D"/>
    <w:rsid w:val="5E2D1270"/>
    <w:rsid w:val="5EDB74FF"/>
    <w:rsid w:val="5F056CDA"/>
    <w:rsid w:val="5F997D20"/>
    <w:rsid w:val="605336AB"/>
    <w:rsid w:val="60564655"/>
    <w:rsid w:val="60CC627F"/>
    <w:rsid w:val="60FA44EE"/>
    <w:rsid w:val="61A5557D"/>
    <w:rsid w:val="66197788"/>
    <w:rsid w:val="668C456F"/>
    <w:rsid w:val="66CB1267"/>
    <w:rsid w:val="68557EA8"/>
    <w:rsid w:val="686B64FE"/>
    <w:rsid w:val="69175E4A"/>
    <w:rsid w:val="6A970A7F"/>
    <w:rsid w:val="6AB43CA2"/>
    <w:rsid w:val="6CB21193"/>
    <w:rsid w:val="70A408DB"/>
    <w:rsid w:val="70D037A8"/>
    <w:rsid w:val="70E942E5"/>
    <w:rsid w:val="71053A1E"/>
    <w:rsid w:val="71C846B2"/>
    <w:rsid w:val="72C22043"/>
    <w:rsid w:val="73A149F9"/>
    <w:rsid w:val="74034F0C"/>
    <w:rsid w:val="74530A22"/>
    <w:rsid w:val="755D3977"/>
    <w:rsid w:val="76530DD9"/>
    <w:rsid w:val="782C7B34"/>
    <w:rsid w:val="7901047C"/>
    <w:rsid w:val="7A1D22D1"/>
    <w:rsid w:val="7C577AFE"/>
    <w:rsid w:val="7D0F1D91"/>
    <w:rsid w:val="7DDD4CC4"/>
    <w:rsid w:val="7EE3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0"/>
    <w:pPr>
      <w:widowControl/>
      <w:shd w:val="clear" w:color="auto" w:fill="FFFFFF"/>
      <w:spacing w:after="1440" w:line="240" w:lineRule="atLeast"/>
      <w:jc w:val="center"/>
    </w:pPr>
    <w:rPr>
      <w:sz w:val="22"/>
    </w:rPr>
  </w:style>
  <w:style w:type="paragraph" w:styleId="4">
    <w:name w:val="Plain Text"/>
    <w:qFormat/>
    <w:uiPriority w:val="0"/>
    <w:pPr>
      <w:jc w:val="both"/>
      <w:textAlignment w:val="baseline"/>
    </w:pPr>
    <w:rPr>
      <w:rFonts w:ascii="宋体" w:hAnsi="宋体" w:eastAsia="仿宋_GB2312" w:cs="Courier New"/>
      <w:b/>
      <w:kern w:val="2"/>
      <w:sz w:val="32"/>
      <w:szCs w:val="21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3">
    <w:name w:val="font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7897</Words>
  <Characters>8865</Characters>
  <Lines>0</Lines>
  <Paragraphs>0</Paragraphs>
  <TotalTime>6</TotalTime>
  <ScaleCrop>false</ScaleCrop>
  <LinksUpToDate>false</LinksUpToDate>
  <CharactersWithSpaces>9042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2023-10-07T02:19:00Z</dcterms:created>
  <dc:creator>Administrator</dc:creator>
  <cp:lastModifiedBy>WPS_1569290634</cp:lastModifiedBy>
  <cp:lastPrinted>2023-10-17T06:58:00Z</cp:lastPrinted>
  <dcterms:modified xsi:type="dcterms:W3CDTF">2023-10-24T03:38:30Z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E5E67C770CE94D148F1FCE2E50567927_13</vt:lpwstr>
  </property>
</Properties>
</file>