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40" w:lineRule="exact"/>
        <w:jc w:val="center"/>
        <w:rPr>
          <w:rFonts w:hint="eastAsia" w:ascii="方正小标宋简体" w:eastAsia="方正小标宋简体"/>
          <w:bCs/>
          <w:color w:val="FF0000"/>
          <w:spacing w:val="234"/>
          <w:sz w:val="90"/>
          <w:szCs w:val="90"/>
        </w:rPr>
      </w:pPr>
      <w:r>
        <w:rPr>
          <w:rFonts w:hint="eastAsia" w:ascii="方正小标宋简体" w:eastAsia="方正小标宋简体"/>
          <w:bCs/>
          <w:color w:val="FF0000"/>
          <w:spacing w:val="234"/>
          <w:sz w:val="90"/>
          <w:szCs w:val="90"/>
        </w:rPr>
        <w:t>玉环市教育局</w:t>
      </w:r>
    </w:p>
    <w:p>
      <w:pPr>
        <w:jc w:val="center"/>
        <w:rPr>
          <w:rFonts w:hint="eastAsia" w:ascii="仿宋_GB2312"/>
        </w:rPr>
      </w:pPr>
    </w:p>
    <w:p>
      <w:pPr>
        <w:widowControl/>
        <w:snapToGrid w:val="0"/>
        <w:spacing w:line="600" w:lineRule="exact"/>
        <w:jc w:val="center"/>
        <w:rPr>
          <w:rFonts w:hint="eastAsia" w:eastAsia="文鼎大标宋简"/>
          <w:kern w:val="0"/>
          <w:sz w:val="44"/>
          <w:szCs w:val="40"/>
        </w:rPr>
      </w:pPr>
      <w:r>
        <w:rPr>
          <w:rFonts w:hint="eastAsia" w:eastAsia="文鼎大标宋简"/>
          <w:kern w:val="0"/>
          <w:sz w:val="44"/>
          <w:szCs w:val="40"/>
        </w:rPr>
        <w:pict>
          <v:line id="直接连接符 1" o:spid="_x0000_s1026" o:spt="20" style="position:absolute;left:0pt;margin-left:-24.25pt;margin-top:1.15pt;height:0.05pt;width:474.25pt;z-index:251659264;mso-width-relative:page;mso-height-relative:page;" filled="f" stroked="t" coordsize="21600,21600" o:gfxdata="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bcNDDXAAAABwEAAA8AAAAAAAAAAQAg&#10;AAAAIgAAAGRycy9kb3ducmV2LnhtbFBLAQIUABQAAAAIAIdO4kDyzq0RDwIAABYEAAAOAAAAAAAA&#10;AAEAIAAAACYBAABkcnMvZTJvRG9jLnhtbFBLBQYAAAAABgAGAFkBAACnBQAAAAA=&#10;">
            <v:path arrowok="t"/>
            <v:fill on="f" focussize="0,0"/>
            <v:stroke weight="1.5pt" color="#FF0000" joinstyle="round"/>
            <v:imagedata o:title=""/>
            <o:lock v:ext="edit" aspectratio="t"/>
          </v:line>
        </w:pict>
      </w:r>
    </w:p>
    <w:p>
      <w:pPr>
        <w:jc w:val="center"/>
        <w:rPr>
          <w:rStyle w:val="12"/>
          <w:rFonts w:hint="eastAsia"/>
          <w:color w:val="000000" w:themeColor="text1"/>
          <w:highlight w:val="none"/>
        </w:rPr>
      </w:pPr>
    </w:p>
    <w:p>
      <w:pPr>
        <w:keepNext w:val="0"/>
        <w:keepLines w:val="0"/>
        <w:pageBreakBefore w:val="0"/>
        <w:widowControl w:val="0"/>
        <w:kinsoku/>
        <w:wordWrap/>
        <w:overflowPunct/>
        <w:topLinePunct w:val="0"/>
        <w:autoSpaceDE/>
        <w:autoSpaceDN/>
        <w:bidi w:val="0"/>
        <w:adjustRightInd/>
        <w:snapToGrid/>
        <w:spacing w:line="780" w:lineRule="exact"/>
        <w:jc w:val="center"/>
        <w:textAlignment w:val="auto"/>
        <w:rPr>
          <w:rStyle w:val="12"/>
          <w:color w:val="000000" w:themeColor="text1"/>
          <w:highlight w:val="none"/>
        </w:rPr>
      </w:pPr>
      <w:r>
        <w:rPr>
          <w:rStyle w:val="12"/>
          <w:rFonts w:hint="eastAsia"/>
          <w:color w:val="000000" w:themeColor="text1"/>
          <w:highlight w:val="none"/>
        </w:rPr>
        <w:t>玉环市公开招聘20</w:t>
      </w:r>
      <w:r>
        <w:rPr>
          <w:rStyle w:val="12"/>
          <w:rFonts w:hint="eastAsia"/>
          <w:color w:val="000000" w:themeColor="text1"/>
          <w:highlight w:val="none"/>
          <w:lang w:val="en-US" w:eastAsia="zh-CN"/>
        </w:rPr>
        <w:t>24</w:t>
      </w:r>
      <w:r>
        <w:rPr>
          <w:rStyle w:val="12"/>
          <w:rFonts w:hint="eastAsia"/>
          <w:color w:val="000000" w:themeColor="text1"/>
          <w:highlight w:val="none"/>
        </w:rPr>
        <w:t>年</w:t>
      </w:r>
      <w:r>
        <w:rPr>
          <w:rStyle w:val="12"/>
          <w:rFonts w:hint="eastAsia"/>
          <w:color w:val="000000" w:themeColor="text1"/>
          <w:highlight w:val="none"/>
          <w:lang w:val="en-US" w:eastAsia="zh-CN"/>
        </w:rPr>
        <w:t>事业编制</w:t>
      </w:r>
      <w:r>
        <w:rPr>
          <w:rStyle w:val="12"/>
          <w:rFonts w:hint="eastAsia"/>
          <w:color w:val="000000" w:themeColor="text1"/>
          <w:highlight w:val="none"/>
        </w:rPr>
        <w:t>教师公告</w:t>
      </w:r>
    </w:p>
    <w:p>
      <w:pPr>
        <w:keepNext w:val="0"/>
        <w:keepLines w:val="0"/>
        <w:pageBreakBefore w:val="0"/>
        <w:widowControl w:val="0"/>
        <w:kinsoku/>
        <w:wordWrap/>
        <w:overflowPunct/>
        <w:topLinePunct w:val="0"/>
        <w:autoSpaceDE/>
        <w:autoSpaceDN/>
        <w:bidi w:val="0"/>
        <w:adjustRightInd/>
        <w:snapToGrid/>
        <w:spacing w:line="780" w:lineRule="exact"/>
        <w:jc w:val="center"/>
        <w:textAlignment w:val="auto"/>
        <w:rPr>
          <w:rStyle w:val="12"/>
          <w:rFonts w:hint="eastAsia"/>
          <w:color w:val="000000" w:themeColor="text1"/>
          <w:highlight w:val="none"/>
        </w:rPr>
      </w:pPr>
      <w:r>
        <w:rPr>
          <w:rStyle w:val="12"/>
          <w:rFonts w:hint="eastAsia"/>
          <w:color w:val="000000" w:themeColor="text1"/>
          <w:highlight w:val="none"/>
        </w:rPr>
        <w:t>（浙师大专场）</w:t>
      </w:r>
    </w:p>
    <w:p>
      <w:pPr>
        <w:jc w:val="center"/>
        <w:rPr>
          <w:rStyle w:val="12"/>
          <w:rFonts w:hint="eastAsia"/>
          <w:color w:val="000000" w:themeColor="text1"/>
          <w:highlight w:val="none"/>
        </w:rPr>
      </w:pP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rPr>
        <w:t>为满足我市教育事业发展需要，</w:t>
      </w:r>
      <w:r>
        <w:rPr>
          <w:rFonts w:hint="default" w:ascii="Times New Roman" w:hAnsi="Times New Roman" w:eastAsia="仿宋_GB2312" w:cs="Times New Roman"/>
          <w:color w:val="000000" w:themeColor="text1"/>
          <w:sz w:val="32"/>
          <w:szCs w:val="32"/>
          <w:highlight w:val="none"/>
          <w:lang w:val="en-US" w:eastAsia="zh-CN"/>
        </w:rPr>
        <w:t>进一步</w:t>
      </w:r>
      <w:r>
        <w:rPr>
          <w:rFonts w:hint="default" w:ascii="Times New Roman" w:hAnsi="Times New Roman" w:eastAsia="仿宋_GB2312" w:cs="Times New Roman"/>
          <w:color w:val="000000" w:themeColor="text1"/>
          <w:sz w:val="32"/>
          <w:szCs w:val="32"/>
          <w:highlight w:val="none"/>
        </w:rPr>
        <w:t>加强师资队伍建设，改善师资队伍结构，经研究，决定公开招聘</w:t>
      </w:r>
      <w:r>
        <w:rPr>
          <w:rFonts w:hint="default" w:ascii="Times New Roman" w:hAnsi="Times New Roman" w:eastAsia="仿宋_GB2312" w:cs="Times New Roman"/>
          <w:color w:val="000000" w:themeColor="text1"/>
          <w:sz w:val="32"/>
          <w:szCs w:val="32"/>
          <w:highlight w:val="none"/>
          <w:lang w:eastAsia="zh-CN"/>
        </w:rPr>
        <w:t>全额拨款</w:t>
      </w:r>
      <w:r>
        <w:rPr>
          <w:rFonts w:hint="default" w:ascii="Times New Roman" w:hAnsi="Times New Roman" w:eastAsia="仿宋_GB2312" w:cs="Times New Roman"/>
          <w:color w:val="000000" w:themeColor="text1"/>
          <w:sz w:val="32"/>
          <w:szCs w:val="32"/>
          <w:highlight w:val="none"/>
        </w:rPr>
        <w:t>事业</w:t>
      </w:r>
      <w:r>
        <w:rPr>
          <w:rFonts w:hint="default" w:ascii="Times New Roman" w:hAnsi="Times New Roman" w:eastAsia="仿宋_GB2312" w:cs="Times New Roman"/>
          <w:color w:val="000000" w:themeColor="text1"/>
          <w:sz w:val="32"/>
          <w:szCs w:val="32"/>
          <w:highlight w:val="none"/>
          <w:lang w:val="en-US" w:eastAsia="zh-CN"/>
        </w:rPr>
        <w:t>编制</w:t>
      </w:r>
      <w:r>
        <w:rPr>
          <w:rFonts w:hint="default" w:ascii="Times New Roman" w:hAnsi="Times New Roman" w:eastAsia="仿宋_GB2312" w:cs="Times New Roman"/>
          <w:color w:val="000000" w:themeColor="text1"/>
          <w:sz w:val="32"/>
          <w:szCs w:val="32"/>
          <w:highlight w:val="none"/>
        </w:rPr>
        <w:t>教师</w:t>
      </w:r>
      <w:r>
        <w:rPr>
          <w:rFonts w:hint="default" w:ascii="Times New Roman" w:hAnsi="Times New Roman" w:eastAsia="仿宋_GB2312" w:cs="Times New Roman"/>
          <w:color w:val="000000" w:themeColor="text1"/>
          <w:sz w:val="32"/>
          <w:szCs w:val="32"/>
          <w:highlight w:val="none"/>
          <w:lang w:val="en-US" w:eastAsia="zh-CN"/>
        </w:rPr>
        <w:t>42</w:t>
      </w:r>
      <w:r>
        <w:rPr>
          <w:rFonts w:hint="default" w:ascii="Times New Roman" w:hAnsi="Times New Roman" w:eastAsia="仿宋_GB2312" w:cs="Times New Roman"/>
          <w:color w:val="000000" w:themeColor="text1"/>
          <w:sz w:val="32"/>
          <w:szCs w:val="32"/>
          <w:highlight w:val="none"/>
        </w:rPr>
        <w:t>名。现将招聘有关事项公告如下：</w:t>
      </w:r>
    </w:p>
    <w:p>
      <w:pPr>
        <w:keepNext w:val="0"/>
        <w:keepLines w:val="0"/>
        <w:pageBreakBefore w:val="0"/>
        <w:widowControl/>
        <w:kinsoku/>
        <w:wordWrap/>
        <w:overflowPunct/>
        <w:topLinePunct w:val="0"/>
        <w:autoSpaceDE/>
        <w:autoSpaceDN/>
        <w:bidi w:val="0"/>
        <w:adjustRightInd/>
        <w:spacing w:line="540" w:lineRule="exact"/>
        <w:ind w:firstLine="640" w:firstLineChars="200"/>
        <w:jc w:val="left"/>
        <w:textAlignment w:val="auto"/>
        <w:rPr>
          <w:rFonts w:hint="default" w:ascii="Times New Roman" w:hAnsi="Times New Roman" w:eastAsia="黑体" w:cs="Times New Roman"/>
          <w:color w:val="000000" w:themeColor="text1"/>
          <w:kern w:val="2"/>
          <w:sz w:val="32"/>
          <w:szCs w:val="32"/>
          <w:highlight w:val="none"/>
          <w:lang w:val="en-US" w:eastAsia="zh-CN" w:bidi="ar-SA"/>
        </w:rPr>
      </w:pPr>
      <w:r>
        <w:rPr>
          <w:rFonts w:hint="default" w:ascii="Times New Roman" w:hAnsi="Times New Roman" w:eastAsia="黑体" w:cs="Times New Roman"/>
          <w:color w:val="000000" w:themeColor="text1"/>
          <w:kern w:val="2"/>
          <w:sz w:val="32"/>
          <w:szCs w:val="32"/>
          <w:highlight w:val="none"/>
          <w:lang w:val="en-US" w:eastAsia="zh-CN" w:bidi="ar-SA"/>
        </w:rPr>
        <w:t>一、招聘原则</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坚持公开、平等、竞争、择优的原则。</w:t>
      </w:r>
    </w:p>
    <w:p>
      <w:pPr>
        <w:keepNext w:val="0"/>
        <w:keepLines w:val="0"/>
        <w:pageBreakBefore w:val="0"/>
        <w:widowControl/>
        <w:kinsoku/>
        <w:wordWrap/>
        <w:overflowPunct/>
        <w:topLinePunct w:val="0"/>
        <w:autoSpaceDE/>
        <w:autoSpaceDN/>
        <w:bidi w:val="0"/>
        <w:adjustRightInd/>
        <w:spacing w:line="540" w:lineRule="exact"/>
        <w:ind w:firstLine="640" w:firstLineChars="200"/>
        <w:jc w:val="left"/>
        <w:textAlignment w:val="auto"/>
        <w:rPr>
          <w:rFonts w:hint="default" w:ascii="Times New Roman" w:hAnsi="Times New Roman" w:eastAsia="黑体" w:cs="Times New Roman"/>
          <w:color w:val="000000" w:themeColor="text1"/>
          <w:kern w:val="2"/>
          <w:sz w:val="32"/>
          <w:szCs w:val="32"/>
          <w:highlight w:val="none"/>
          <w:lang w:val="en-US" w:eastAsia="zh-CN" w:bidi="ar-SA"/>
        </w:rPr>
      </w:pPr>
      <w:r>
        <w:rPr>
          <w:rFonts w:hint="default" w:ascii="Times New Roman" w:hAnsi="Times New Roman" w:eastAsia="黑体" w:cs="Times New Roman"/>
          <w:color w:val="000000" w:themeColor="text1"/>
          <w:kern w:val="2"/>
          <w:sz w:val="32"/>
          <w:szCs w:val="32"/>
          <w:highlight w:val="none"/>
          <w:lang w:val="en-US" w:eastAsia="zh-CN" w:bidi="ar-SA"/>
        </w:rPr>
        <w:t>二、招聘计划</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eastAsia="zh-CN"/>
        </w:rPr>
        <w:t>共计划招聘全额拨款事业编制教师</w:t>
      </w:r>
      <w:r>
        <w:rPr>
          <w:rFonts w:hint="default" w:ascii="Times New Roman" w:hAnsi="Times New Roman" w:eastAsia="仿宋_GB2312" w:cs="Times New Roman"/>
          <w:color w:val="000000" w:themeColor="text1"/>
          <w:sz w:val="32"/>
          <w:szCs w:val="32"/>
          <w:highlight w:val="none"/>
          <w:lang w:val="en-US" w:eastAsia="zh-CN"/>
        </w:rPr>
        <w:t>42</w:t>
      </w:r>
      <w:r>
        <w:rPr>
          <w:rFonts w:hint="default" w:ascii="Times New Roman" w:hAnsi="Times New Roman" w:eastAsia="仿宋_GB2312" w:cs="Times New Roman"/>
          <w:color w:val="000000" w:themeColor="text1"/>
          <w:sz w:val="32"/>
          <w:szCs w:val="32"/>
          <w:highlight w:val="none"/>
          <w:lang w:eastAsia="zh-CN"/>
        </w:rPr>
        <w:t>名，</w:t>
      </w:r>
      <w:r>
        <w:rPr>
          <w:rFonts w:hint="default" w:ascii="Times New Roman" w:hAnsi="Times New Roman" w:eastAsia="仿宋_GB2312" w:cs="Times New Roman"/>
          <w:color w:val="000000" w:themeColor="text1"/>
          <w:sz w:val="32"/>
          <w:szCs w:val="32"/>
          <w:highlight w:val="none"/>
        </w:rPr>
        <w:t>具体的招聘岗位、人数、专业要求等详见《玉环市公开招聘2</w:t>
      </w:r>
      <w:r>
        <w:rPr>
          <w:rFonts w:hint="default" w:ascii="Times New Roman" w:hAnsi="Times New Roman" w:eastAsia="仿宋_GB2312" w:cs="Times New Roman"/>
          <w:color w:val="000000" w:themeColor="text1"/>
          <w:sz w:val="32"/>
          <w:szCs w:val="32"/>
          <w:highlight w:val="none"/>
          <w:lang w:val="en-US" w:eastAsia="zh-CN"/>
        </w:rPr>
        <w:t>024</w:t>
      </w:r>
      <w:r>
        <w:rPr>
          <w:rFonts w:hint="default" w:ascii="Times New Roman" w:hAnsi="Times New Roman" w:eastAsia="仿宋_GB2312" w:cs="Times New Roman"/>
          <w:color w:val="000000" w:themeColor="text1"/>
          <w:sz w:val="32"/>
          <w:szCs w:val="32"/>
          <w:highlight w:val="none"/>
        </w:rPr>
        <w:t>年</w:t>
      </w:r>
      <w:r>
        <w:rPr>
          <w:rFonts w:hint="default" w:ascii="Times New Roman" w:hAnsi="Times New Roman" w:eastAsia="仿宋_GB2312" w:cs="Times New Roman"/>
          <w:color w:val="000000" w:themeColor="text1"/>
          <w:sz w:val="32"/>
          <w:szCs w:val="32"/>
          <w:highlight w:val="none"/>
          <w:lang w:val="en-US" w:eastAsia="zh-CN"/>
        </w:rPr>
        <w:t>事业编制</w:t>
      </w:r>
      <w:r>
        <w:rPr>
          <w:rFonts w:hint="default" w:ascii="Times New Roman" w:hAnsi="Times New Roman" w:eastAsia="仿宋_GB2312" w:cs="Times New Roman"/>
          <w:color w:val="000000" w:themeColor="text1"/>
          <w:sz w:val="32"/>
          <w:szCs w:val="32"/>
          <w:highlight w:val="none"/>
        </w:rPr>
        <w:t>教师计划一览表》（附件1）可登录下列网站查询：</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（一）</w:t>
      </w:r>
      <w:r>
        <w:rPr>
          <w:rFonts w:hint="default" w:ascii="Times New Roman" w:hAnsi="Times New Roman" w:eastAsia="仿宋_GB2312" w:cs="Times New Roman"/>
          <w:color w:val="000000" w:themeColor="text1"/>
          <w:sz w:val="32"/>
          <w:szCs w:val="32"/>
          <w:highlight w:val="none"/>
        </w:rPr>
        <w:t>玉环市人民政府</w:t>
      </w:r>
      <w:r>
        <w:rPr>
          <w:rFonts w:hint="default" w:ascii="Times New Roman" w:hAnsi="Times New Roman" w:eastAsia="仿宋_GB2312" w:cs="Times New Roman"/>
          <w:color w:val="000000" w:themeColor="text1"/>
          <w:sz w:val="32"/>
          <w:szCs w:val="32"/>
          <w:highlight w:val="none"/>
          <w:lang w:val="en-US" w:eastAsia="zh-CN"/>
        </w:rPr>
        <w:t>门户网站</w:t>
      </w:r>
      <w:r>
        <w:rPr>
          <w:rFonts w:hint="default" w:ascii="Times New Roman" w:hAnsi="Times New Roman" w:eastAsia="仿宋_GB2312" w:cs="Times New Roman"/>
          <w:color w:val="000000" w:themeColor="text1"/>
          <w:sz w:val="32"/>
          <w:szCs w:val="32"/>
          <w:highlight w:val="none"/>
        </w:rPr>
        <w:t>（“玉环市人民政府”-“市人力社保局”-“法定主动公开内容”-“公告公示”专栏）</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（http://www.yuhuan.gov.cn/col/col1229307084/index.html）</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（二）</w:t>
      </w:r>
      <w:r>
        <w:rPr>
          <w:rFonts w:hint="default" w:ascii="Times New Roman" w:hAnsi="Times New Roman" w:eastAsia="仿宋_GB2312" w:cs="Times New Roman"/>
          <w:color w:val="000000" w:themeColor="text1"/>
          <w:sz w:val="32"/>
          <w:szCs w:val="32"/>
          <w:highlight w:val="none"/>
        </w:rPr>
        <w:t>玉环市人民政府</w:t>
      </w:r>
      <w:r>
        <w:rPr>
          <w:rFonts w:hint="default" w:ascii="Times New Roman" w:hAnsi="Times New Roman" w:eastAsia="仿宋_GB2312" w:cs="Times New Roman"/>
          <w:color w:val="000000" w:themeColor="text1"/>
          <w:sz w:val="32"/>
          <w:szCs w:val="32"/>
          <w:highlight w:val="none"/>
          <w:lang w:val="en-US" w:eastAsia="zh-CN"/>
        </w:rPr>
        <w:t>门户网站（“玉环市人民政府”-“市教育局”-“法定主动公开内容”-“人事信息”专栏）</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（http://www.yuhuan.gov.cn/col/col1229304949/index.html）</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lang w:val="en-US" w:eastAsia="zh-CN"/>
        </w:rPr>
        <w:t>三</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微信公众号“玉环微教育”</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其中，微信公众号“玉环微教育”为发布本次招聘信息的指定公众号。</w:t>
      </w:r>
    </w:p>
    <w:p>
      <w:pPr>
        <w:keepNext w:val="0"/>
        <w:keepLines w:val="0"/>
        <w:pageBreakBefore w:val="0"/>
        <w:widowControl/>
        <w:kinsoku/>
        <w:wordWrap/>
        <w:overflowPunct/>
        <w:topLinePunct w:val="0"/>
        <w:autoSpaceDE/>
        <w:autoSpaceDN/>
        <w:bidi w:val="0"/>
        <w:adjustRightInd/>
        <w:spacing w:line="540" w:lineRule="exact"/>
        <w:ind w:firstLine="640" w:firstLineChars="200"/>
        <w:jc w:val="left"/>
        <w:textAlignment w:val="auto"/>
        <w:rPr>
          <w:rFonts w:hint="default" w:ascii="Times New Roman" w:hAnsi="Times New Roman" w:eastAsia="黑体" w:cs="Times New Roman"/>
          <w:color w:val="000000" w:themeColor="text1"/>
          <w:kern w:val="2"/>
          <w:sz w:val="32"/>
          <w:szCs w:val="32"/>
          <w:highlight w:val="none"/>
          <w:lang w:val="en-US" w:eastAsia="zh-CN" w:bidi="ar-SA"/>
        </w:rPr>
      </w:pPr>
      <w:r>
        <w:rPr>
          <w:rFonts w:hint="default" w:ascii="Times New Roman" w:hAnsi="Times New Roman" w:eastAsia="黑体" w:cs="Times New Roman"/>
          <w:color w:val="000000" w:themeColor="text1"/>
          <w:kern w:val="2"/>
          <w:sz w:val="32"/>
          <w:szCs w:val="32"/>
          <w:highlight w:val="none"/>
          <w:lang w:val="en-US" w:eastAsia="zh-CN" w:bidi="ar-SA"/>
        </w:rPr>
        <w:t>三、招聘对象和条件</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（一）</w:t>
      </w:r>
      <w:r>
        <w:rPr>
          <w:rFonts w:hint="default" w:ascii="Times New Roman" w:hAnsi="Times New Roman" w:eastAsia="仿宋_GB2312" w:cs="Times New Roman"/>
          <w:color w:val="000000" w:themeColor="text1"/>
          <w:sz w:val="32"/>
          <w:szCs w:val="32"/>
          <w:highlight w:val="none"/>
        </w:rPr>
        <w:t>招聘</w:t>
      </w:r>
      <w:r>
        <w:rPr>
          <w:rFonts w:hint="default" w:ascii="Times New Roman" w:hAnsi="Times New Roman" w:eastAsia="仿宋_GB2312" w:cs="Times New Roman"/>
          <w:color w:val="000000" w:themeColor="text1"/>
          <w:sz w:val="32"/>
          <w:szCs w:val="32"/>
          <w:highlight w:val="none"/>
          <w:lang w:eastAsia="zh-CN"/>
        </w:rPr>
        <w:t>范围和对象</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普通高校</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lang w:val="en-US" w:eastAsia="zh-CN"/>
        </w:rPr>
        <w:t>含国（境）外高校</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202</w:t>
      </w:r>
      <w:r>
        <w:rPr>
          <w:rFonts w:hint="default"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rPr>
        <w:t>年</w:t>
      </w:r>
      <w:r>
        <w:rPr>
          <w:rFonts w:hint="default" w:ascii="Times New Roman" w:hAnsi="Times New Roman" w:eastAsia="仿宋_GB2312" w:cs="Times New Roman"/>
          <w:color w:val="000000" w:themeColor="text1"/>
          <w:sz w:val="32"/>
          <w:szCs w:val="32"/>
          <w:highlight w:val="none"/>
          <w:lang w:val="en-US" w:eastAsia="zh-CN"/>
        </w:rPr>
        <w:t>应届本科及以上毕业生</w:t>
      </w:r>
      <w:r>
        <w:rPr>
          <w:rFonts w:hint="default" w:ascii="Times New Roman" w:hAnsi="Times New Roman" w:eastAsia="仿宋_GB2312" w:cs="Times New Roman"/>
          <w:color w:val="000000" w:themeColor="text1"/>
          <w:sz w:val="32"/>
          <w:szCs w:val="32"/>
          <w:highlight w:val="none"/>
        </w:rPr>
        <w:t>，同时具备以下条件之一：</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1.硕士研究生及以上；</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2.教育部直属</w:t>
      </w:r>
      <w:r>
        <w:rPr>
          <w:rFonts w:hint="default" w:ascii="Times New Roman" w:hAnsi="Times New Roman" w:eastAsia="仿宋_GB2312" w:cs="Times New Roman"/>
          <w:color w:val="000000" w:themeColor="text1"/>
          <w:sz w:val="32"/>
          <w:szCs w:val="32"/>
          <w:highlight w:val="none"/>
          <w:lang w:val="en-US" w:eastAsia="zh-CN"/>
        </w:rPr>
        <w:t>高校</w:t>
      </w:r>
      <w:r>
        <w:rPr>
          <w:rFonts w:hint="default" w:ascii="Times New Roman" w:hAnsi="Times New Roman" w:eastAsia="仿宋_GB2312" w:cs="Times New Roman"/>
          <w:color w:val="000000" w:themeColor="text1"/>
          <w:sz w:val="32"/>
          <w:szCs w:val="32"/>
          <w:highlight w:val="none"/>
        </w:rPr>
        <w:t>毕业生；</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3.浙江省人民政府办公厅公布的第一批和第二批省重点建设高校师范类专业</w:t>
      </w:r>
      <w:r>
        <w:rPr>
          <w:rFonts w:hint="default" w:ascii="Times New Roman" w:hAnsi="Times New Roman" w:eastAsia="仿宋_GB2312" w:cs="Times New Roman"/>
          <w:color w:val="000000" w:themeColor="text1"/>
          <w:sz w:val="32"/>
          <w:szCs w:val="32"/>
          <w:highlight w:val="none"/>
          <w:lang w:val="en-US" w:eastAsia="zh-CN"/>
        </w:rPr>
        <w:t>2024年应届本科</w:t>
      </w:r>
      <w:r>
        <w:rPr>
          <w:rFonts w:hint="default" w:ascii="Times New Roman" w:hAnsi="Times New Roman" w:eastAsia="仿宋_GB2312" w:cs="Times New Roman"/>
          <w:color w:val="000000" w:themeColor="text1"/>
          <w:sz w:val="32"/>
          <w:szCs w:val="32"/>
          <w:highlight w:val="none"/>
        </w:rPr>
        <w:t>毕业生，且前6个学期综合考评（成绩）</w:t>
      </w:r>
      <w:r>
        <w:rPr>
          <w:rFonts w:hint="default" w:ascii="Times New Roman" w:hAnsi="Times New Roman" w:eastAsia="仿宋_GB2312" w:cs="Times New Roman"/>
          <w:color w:val="000000" w:themeColor="text1"/>
          <w:sz w:val="32"/>
          <w:szCs w:val="32"/>
          <w:highlight w:val="none"/>
          <w:lang w:val="en-US" w:eastAsia="zh-CN"/>
        </w:rPr>
        <w:t>居</w:t>
      </w:r>
      <w:r>
        <w:rPr>
          <w:rFonts w:hint="default" w:ascii="Times New Roman" w:hAnsi="Times New Roman" w:eastAsia="仿宋_GB2312" w:cs="Times New Roman"/>
          <w:color w:val="000000" w:themeColor="text1"/>
          <w:sz w:val="32"/>
          <w:szCs w:val="32"/>
          <w:highlight w:val="none"/>
        </w:rPr>
        <w:t>所在学校</w:t>
      </w:r>
      <w:r>
        <w:rPr>
          <w:rFonts w:hint="default" w:ascii="Times New Roman" w:hAnsi="Times New Roman" w:eastAsia="仿宋_GB2312" w:cs="Times New Roman"/>
          <w:color w:val="000000" w:themeColor="text1"/>
          <w:sz w:val="32"/>
          <w:szCs w:val="32"/>
          <w:highlight w:val="none"/>
          <w:lang w:val="en-US" w:eastAsia="zh-CN"/>
        </w:rPr>
        <w:t>本</w:t>
      </w:r>
      <w:r>
        <w:rPr>
          <w:rFonts w:hint="default" w:ascii="Times New Roman" w:hAnsi="Times New Roman" w:eastAsia="仿宋_GB2312" w:cs="Times New Roman"/>
          <w:color w:val="000000" w:themeColor="text1"/>
          <w:sz w:val="32"/>
          <w:szCs w:val="32"/>
          <w:highlight w:val="none"/>
        </w:rPr>
        <w:t>专业</w:t>
      </w:r>
      <w:r>
        <w:rPr>
          <w:rFonts w:hint="default" w:ascii="Times New Roman" w:hAnsi="Times New Roman" w:eastAsia="仿宋_GB2312" w:cs="Times New Roman"/>
          <w:color w:val="000000" w:themeColor="text1"/>
          <w:sz w:val="32"/>
          <w:szCs w:val="32"/>
          <w:highlight w:val="none"/>
          <w:lang w:val="en-US" w:eastAsia="zh-CN"/>
        </w:rPr>
        <w:t>前</w:t>
      </w:r>
      <w:r>
        <w:rPr>
          <w:rFonts w:hint="default" w:ascii="Times New Roman" w:hAnsi="Times New Roman" w:eastAsia="仿宋_GB2312" w:cs="Times New Roman"/>
          <w:color w:val="000000" w:themeColor="text1"/>
          <w:sz w:val="32"/>
          <w:szCs w:val="32"/>
          <w:highlight w:val="none"/>
        </w:rPr>
        <w:t>70%；</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rPr>
        <w:t>普通高校师范类专业</w:t>
      </w:r>
      <w:r>
        <w:rPr>
          <w:rFonts w:hint="default" w:ascii="Times New Roman" w:hAnsi="Times New Roman" w:eastAsia="仿宋_GB2312" w:cs="Times New Roman"/>
          <w:color w:val="000000" w:themeColor="text1"/>
          <w:sz w:val="32"/>
          <w:szCs w:val="32"/>
          <w:highlight w:val="none"/>
          <w:lang w:val="en-US" w:eastAsia="zh-CN"/>
        </w:rPr>
        <w:t>2024年应届</w:t>
      </w:r>
      <w:r>
        <w:rPr>
          <w:rFonts w:hint="default" w:ascii="Times New Roman" w:hAnsi="Times New Roman" w:eastAsia="仿宋_GB2312" w:cs="Times New Roman"/>
          <w:color w:val="000000" w:themeColor="text1"/>
          <w:sz w:val="32"/>
          <w:szCs w:val="32"/>
          <w:highlight w:val="none"/>
        </w:rPr>
        <w:t>本科毕业生</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lang w:val="en-US" w:eastAsia="zh-CN"/>
        </w:rPr>
        <w:t>且为公办院校校级学年度一等奖学金及以上获得者（含应届推荐生）或者前6个学期综合考评（成绩）居所在学校本专业前30%；</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5.各省级优秀毕业生（含应届推荐生）；</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6.各公办院校校级优秀毕业生（含应届推荐生）；</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7.曾获高等院校师范生教学技能竞赛国家级三等奖或省级二等奖及以上。</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（二）招聘条件</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rPr>
        <w:t>报考人员除应具备上述“招聘范围和对象”规定外，还须符合以下条件：</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1.具有中华人民共和国国籍，思想政治素质好，遵纪守法，品行端正，事业心和责任感强，热爱教育事业，立志从事教育工作；</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2.具有与履行招聘岗位职责相适应的专业知识水平、教育教学能力和身体心理素质；</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3.硕士研究生及以上学历的毕业生年龄要求在35周岁及以下（1988年10月30日及以后出生），本科学历的毕业生年龄要求在30周岁及以下（1993年10月30日及以后出生），出生日期以公安机关发放的身份证为准；</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4.所学专业符合招聘岗位所需的专业要求（附件1），并在2024年8月31日前取得相应的学历学位；</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5.国（境）外高校2024年应届毕业生的毕业时间为2023年9月1日至2024年8月31日；</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6.有以下情形之一的人员，不得报考：</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（1）现役军人；</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（2）仍在普通高校就读的非2024年应届毕业的在校生（也不能以原已取得的学历、学位报考）；</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（3）网络学院、成人教育学院毕业生；</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（4）因犯罪受过刑事处罚的人员；</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（5）被开除中国共产党党籍的人员；</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（6）被开除公职的人员；</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（7）被依法列为失信联合惩戒对象的人员；</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（8）在各类人事考试中被认定实施了考试作弊、弄虚作假行为且仍在限制报考期限内的人员；</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（9）具有法律规定不得聘用为事业单位工作人员的其他情形的人员。</w:t>
      </w:r>
    </w:p>
    <w:p>
      <w:pPr>
        <w:keepNext w:val="0"/>
        <w:keepLines w:val="0"/>
        <w:pageBreakBefore w:val="0"/>
        <w:widowControl/>
        <w:kinsoku/>
        <w:wordWrap/>
        <w:overflowPunct/>
        <w:topLinePunct w:val="0"/>
        <w:autoSpaceDE/>
        <w:autoSpaceDN/>
        <w:bidi w:val="0"/>
        <w:adjustRightInd/>
        <w:spacing w:line="540" w:lineRule="exact"/>
        <w:ind w:firstLine="640" w:firstLineChars="200"/>
        <w:jc w:val="left"/>
        <w:textAlignment w:val="auto"/>
        <w:rPr>
          <w:rFonts w:hint="default" w:ascii="Times New Roman" w:hAnsi="Times New Roman" w:eastAsia="黑体" w:cs="Times New Roman"/>
          <w:color w:val="000000" w:themeColor="text1"/>
          <w:kern w:val="2"/>
          <w:sz w:val="32"/>
          <w:szCs w:val="32"/>
          <w:highlight w:val="none"/>
          <w:lang w:val="en-US" w:eastAsia="zh-CN" w:bidi="ar-SA"/>
        </w:rPr>
      </w:pPr>
      <w:r>
        <w:rPr>
          <w:rFonts w:hint="default" w:ascii="Times New Roman" w:hAnsi="Times New Roman" w:eastAsia="黑体" w:cs="Times New Roman"/>
          <w:color w:val="000000" w:themeColor="text1"/>
          <w:kern w:val="2"/>
          <w:sz w:val="32"/>
          <w:szCs w:val="32"/>
          <w:highlight w:val="none"/>
          <w:lang w:val="en-US" w:eastAsia="zh-CN" w:bidi="ar-SA"/>
        </w:rPr>
        <w:t>四、招聘程序</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rPr>
        <w:t>（一）网</w:t>
      </w:r>
      <w:r>
        <w:rPr>
          <w:rFonts w:hint="default" w:ascii="Times New Roman" w:hAnsi="Times New Roman" w:eastAsia="仿宋_GB2312" w:cs="Times New Roman"/>
          <w:color w:val="000000" w:themeColor="text1"/>
          <w:sz w:val="32"/>
          <w:szCs w:val="32"/>
          <w:highlight w:val="none"/>
          <w:lang w:eastAsia="zh-CN"/>
        </w:rPr>
        <w:t>络</w:t>
      </w:r>
      <w:r>
        <w:rPr>
          <w:rFonts w:hint="default" w:ascii="Times New Roman" w:hAnsi="Times New Roman" w:eastAsia="仿宋_GB2312" w:cs="Times New Roman"/>
          <w:color w:val="000000" w:themeColor="text1"/>
          <w:sz w:val="32"/>
          <w:szCs w:val="32"/>
          <w:highlight w:val="none"/>
        </w:rPr>
        <w:t>报名</w:t>
      </w:r>
      <w:r>
        <w:rPr>
          <w:rFonts w:hint="default" w:ascii="Times New Roman" w:hAnsi="Times New Roman" w:eastAsia="仿宋_GB2312" w:cs="Times New Roman"/>
          <w:color w:val="000000" w:themeColor="text1"/>
          <w:sz w:val="32"/>
          <w:szCs w:val="32"/>
          <w:highlight w:val="none"/>
          <w:lang w:val="en-US" w:eastAsia="zh-CN"/>
        </w:rPr>
        <w:t>及审核</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rPr>
        <w:t>1.</w:t>
      </w:r>
      <w:r>
        <w:rPr>
          <w:rFonts w:hint="default" w:ascii="Times New Roman" w:hAnsi="Times New Roman" w:eastAsia="仿宋_GB2312" w:cs="Times New Roman"/>
          <w:color w:val="000000" w:themeColor="text1"/>
          <w:sz w:val="32"/>
          <w:szCs w:val="32"/>
          <w:highlight w:val="none"/>
        </w:rPr>
        <w:t>报名时间：202</w:t>
      </w:r>
      <w:r>
        <w:rPr>
          <w:rFonts w:hint="default" w:ascii="Times New Roman" w:hAnsi="Times New Roman" w:eastAsia="仿宋_GB2312" w:cs="Times New Roman"/>
          <w:color w:val="000000" w:themeColor="text1"/>
          <w:sz w:val="32"/>
          <w:szCs w:val="32"/>
          <w:highlight w:val="none"/>
          <w:lang w:val="en-US" w:eastAsia="zh-CN"/>
        </w:rPr>
        <w:t>3</w:t>
      </w:r>
      <w:r>
        <w:rPr>
          <w:rFonts w:hint="default" w:ascii="Times New Roman" w:hAnsi="Times New Roman" w:eastAsia="仿宋_GB2312" w:cs="Times New Roman"/>
          <w:color w:val="000000" w:themeColor="text1"/>
          <w:sz w:val="32"/>
          <w:szCs w:val="32"/>
          <w:highlight w:val="none"/>
        </w:rPr>
        <w:t>年</w:t>
      </w:r>
      <w:r>
        <w:rPr>
          <w:rFonts w:hint="default" w:ascii="Times New Roman" w:hAnsi="Times New Roman" w:eastAsia="仿宋_GB2312" w:cs="Times New Roman"/>
          <w:color w:val="000000" w:themeColor="text1"/>
          <w:sz w:val="32"/>
          <w:szCs w:val="32"/>
          <w:highlight w:val="none"/>
          <w:lang w:val="en-US" w:eastAsia="zh-CN"/>
        </w:rPr>
        <w:t>11</w:t>
      </w:r>
      <w:r>
        <w:rPr>
          <w:rFonts w:hint="default" w:ascii="Times New Roman" w:hAnsi="Times New Roman" w:eastAsia="仿宋_GB2312" w:cs="Times New Roman"/>
          <w:color w:val="000000" w:themeColor="text1"/>
          <w:sz w:val="32"/>
          <w:szCs w:val="32"/>
          <w:highlight w:val="none"/>
        </w:rPr>
        <w:t>月</w:t>
      </w:r>
      <w:r>
        <w:rPr>
          <w:rFonts w:hint="default" w:ascii="Times New Roman" w:hAnsi="Times New Roman" w:eastAsia="仿宋_GB2312" w:cs="Times New Roman"/>
          <w:color w:val="000000" w:themeColor="text1"/>
          <w:sz w:val="32"/>
          <w:szCs w:val="32"/>
          <w:highlight w:val="none"/>
          <w:lang w:val="en-US" w:eastAsia="zh-CN"/>
        </w:rPr>
        <w:t>1</w:t>
      </w:r>
      <w:r>
        <w:rPr>
          <w:rFonts w:hint="default" w:ascii="Times New Roman" w:hAnsi="Times New Roman" w:eastAsia="仿宋_GB2312" w:cs="Times New Roman"/>
          <w:color w:val="000000" w:themeColor="text1"/>
          <w:sz w:val="32"/>
          <w:szCs w:val="32"/>
          <w:highlight w:val="none"/>
        </w:rPr>
        <w:t>日9</w:t>
      </w:r>
      <w:r>
        <w:rPr>
          <w:rFonts w:hint="default" w:ascii="Times New Roman" w:hAnsi="Times New Roman" w:eastAsia="仿宋_GB2312" w:cs="Times New Roman"/>
          <w:color w:val="000000" w:themeColor="text1"/>
          <w:sz w:val="32"/>
          <w:szCs w:val="32"/>
          <w:highlight w:val="none"/>
          <w:lang w:val="en-US" w:eastAsia="zh-CN"/>
        </w:rPr>
        <w:t>:00</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highlight w:val="none"/>
          <w:lang w:val="en-US" w:eastAsia="zh-CN"/>
        </w:rPr>
        <w:t>11</w:t>
      </w:r>
      <w:r>
        <w:rPr>
          <w:rFonts w:hint="default" w:ascii="Times New Roman" w:hAnsi="Times New Roman" w:eastAsia="仿宋_GB2312" w:cs="Times New Roman"/>
          <w:color w:val="000000" w:themeColor="text1"/>
          <w:sz w:val="32"/>
          <w:szCs w:val="32"/>
          <w:highlight w:val="none"/>
        </w:rPr>
        <w:t>月</w:t>
      </w:r>
      <w:r>
        <w:rPr>
          <w:rFonts w:hint="default" w:ascii="Times New Roman" w:hAnsi="Times New Roman" w:eastAsia="仿宋_GB2312" w:cs="Times New Roman"/>
          <w:color w:val="000000" w:themeColor="text1"/>
          <w:sz w:val="32"/>
          <w:szCs w:val="32"/>
          <w:highlight w:val="none"/>
          <w:lang w:val="en-US" w:eastAsia="zh-CN"/>
        </w:rPr>
        <w:t>7</w:t>
      </w:r>
      <w:r>
        <w:rPr>
          <w:rFonts w:hint="default" w:ascii="Times New Roman" w:hAnsi="Times New Roman" w:eastAsia="仿宋_GB2312" w:cs="Times New Roman"/>
          <w:color w:val="000000" w:themeColor="text1"/>
          <w:sz w:val="32"/>
          <w:szCs w:val="32"/>
          <w:highlight w:val="none"/>
        </w:rPr>
        <w:t>日17</w:t>
      </w:r>
      <w:r>
        <w:rPr>
          <w:rFonts w:hint="default" w:ascii="Times New Roman" w:hAnsi="Times New Roman" w:eastAsia="仿宋_GB2312" w:cs="Times New Roman"/>
          <w:color w:val="000000" w:themeColor="text1"/>
          <w:sz w:val="32"/>
          <w:szCs w:val="32"/>
          <w:highlight w:val="none"/>
          <w:lang w:val="en-US" w:eastAsia="zh-CN"/>
        </w:rPr>
        <w:t>:00</w:t>
      </w:r>
      <w:r>
        <w:rPr>
          <w:rFonts w:hint="default" w:ascii="Times New Roman" w:hAnsi="Times New Roman" w:eastAsia="仿宋_GB2312" w:cs="Times New Roman"/>
          <w:color w:val="000000" w:themeColor="text1"/>
          <w:sz w:val="32"/>
          <w:szCs w:val="32"/>
          <w:highlight w:val="none"/>
        </w:rPr>
        <w:t>。</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资格初审时间：2023年</w:t>
      </w:r>
      <w:r>
        <w:rPr>
          <w:rFonts w:hint="default" w:ascii="Times New Roman" w:hAnsi="Times New Roman" w:eastAsia="仿宋_GB2312" w:cs="Times New Roman"/>
          <w:color w:val="000000" w:themeColor="text1"/>
          <w:sz w:val="32"/>
          <w:szCs w:val="32"/>
          <w:highlight w:val="none"/>
          <w:lang w:val="en-US" w:eastAsia="zh-CN"/>
        </w:rPr>
        <w:t>11</w:t>
      </w:r>
      <w:r>
        <w:rPr>
          <w:rFonts w:hint="default" w:ascii="Times New Roman" w:hAnsi="Times New Roman" w:eastAsia="仿宋_GB2312" w:cs="Times New Roman"/>
          <w:color w:val="000000" w:themeColor="text1"/>
          <w:sz w:val="32"/>
          <w:szCs w:val="32"/>
          <w:highlight w:val="none"/>
        </w:rPr>
        <w:t>月</w:t>
      </w:r>
      <w:r>
        <w:rPr>
          <w:rFonts w:hint="default" w:ascii="Times New Roman" w:hAnsi="Times New Roman" w:eastAsia="仿宋_GB2312" w:cs="Times New Roman"/>
          <w:color w:val="000000" w:themeColor="text1"/>
          <w:sz w:val="32"/>
          <w:szCs w:val="32"/>
          <w:highlight w:val="none"/>
          <w:lang w:val="en-US" w:eastAsia="zh-CN"/>
        </w:rPr>
        <w:t>1</w:t>
      </w:r>
      <w:r>
        <w:rPr>
          <w:rFonts w:hint="default" w:ascii="Times New Roman" w:hAnsi="Times New Roman" w:eastAsia="仿宋_GB2312" w:cs="Times New Roman"/>
          <w:color w:val="000000" w:themeColor="text1"/>
          <w:sz w:val="32"/>
          <w:szCs w:val="32"/>
          <w:highlight w:val="none"/>
        </w:rPr>
        <w:t>日10</w:t>
      </w:r>
      <w:r>
        <w:rPr>
          <w:rFonts w:hint="default" w:ascii="Times New Roman" w:hAnsi="Times New Roman" w:eastAsia="仿宋_GB2312" w:cs="Times New Roman"/>
          <w:color w:val="000000" w:themeColor="text1"/>
          <w:sz w:val="32"/>
          <w:szCs w:val="32"/>
          <w:highlight w:val="none"/>
          <w:lang w:val="en-US" w:eastAsia="zh-CN"/>
        </w:rPr>
        <w:t>:00</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highlight w:val="none"/>
          <w:lang w:val="en-US" w:eastAsia="zh-CN"/>
        </w:rPr>
        <w:t>11</w:t>
      </w:r>
      <w:r>
        <w:rPr>
          <w:rFonts w:hint="default" w:ascii="Times New Roman" w:hAnsi="Times New Roman" w:eastAsia="仿宋_GB2312" w:cs="Times New Roman"/>
          <w:color w:val="000000" w:themeColor="text1"/>
          <w:sz w:val="32"/>
          <w:szCs w:val="32"/>
          <w:highlight w:val="none"/>
        </w:rPr>
        <w:t>月</w:t>
      </w:r>
      <w:r>
        <w:rPr>
          <w:rFonts w:hint="default" w:ascii="Times New Roman" w:hAnsi="Times New Roman" w:eastAsia="仿宋_GB2312" w:cs="Times New Roman"/>
          <w:color w:val="000000" w:themeColor="text1"/>
          <w:sz w:val="32"/>
          <w:szCs w:val="32"/>
          <w:highlight w:val="none"/>
          <w:lang w:val="en-US" w:eastAsia="zh-CN"/>
        </w:rPr>
        <w:t>8</w:t>
      </w:r>
      <w:r>
        <w:rPr>
          <w:rFonts w:hint="default" w:ascii="Times New Roman" w:hAnsi="Times New Roman" w:eastAsia="仿宋_GB2312" w:cs="Times New Roman"/>
          <w:color w:val="000000" w:themeColor="text1"/>
          <w:sz w:val="32"/>
          <w:szCs w:val="32"/>
          <w:highlight w:val="none"/>
        </w:rPr>
        <w:t>日17</w:t>
      </w:r>
      <w:r>
        <w:rPr>
          <w:rFonts w:hint="default" w:ascii="Times New Roman" w:hAnsi="Times New Roman" w:eastAsia="仿宋_GB2312" w:cs="Times New Roman"/>
          <w:color w:val="000000" w:themeColor="text1"/>
          <w:sz w:val="32"/>
          <w:szCs w:val="32"/>
          <w:highlight w:val="none"/>
          <w:lang w:val="en-US" w:eastAsia="zh-CN"/>
        </w:rPr>
        <w:t>:00</w:t>
      </w:r>
      <w:r>
        <w:rPr>
          <w:rFonts w:hint="default" w:ascii="Times New Roman" w:hAnsi="Times New Roman" w:eastAsia="仿宋_GB2312" w:cs="Times New Roman"/>
          <w:color w:val="000000" w:themeColor="text1"/>
          <w:sz w:val="32"/>
          <w:szCs w:val="32"/>
          <w:highlight w:val="none"/>
        </w:rPr>
        <w:t>。</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eastAsia="zh-CN"/>
        </w:rPr>
      </w:pPr>
      <w:r>
        <w:rPr>
          <w:rFonts w:hint="default" w:ascii="Times New Roman" w:hAnsi="Times New Roman" w:eastAsia="仿宋_GB2312" w:cs="Times New Roman"/>
          <w:color w:val="000000" w:themeColor="text1"/>
          <w:sz w:val="32"/>
          <w:szCs w:val="32"/>
          <w:highlight w:val="none"/>
          <w:lang w:val="en-US"/>
        </w:rPr>
        <w:t>2.</w:t>
      </w:r>
      <w:r>
        <w:rPr>
          <w:rFonts w:hint="default" w:ascii="Times New Roman" w:hAnsi="Times New Roman" w:eastAsia="仿宋_GB2312" w:cs="Times New Roman"/>
          <w:color w:val="000000" w:themeColor="text1"/>
          <w:sz w:val="32"/>
          <w:szCs w:val="32"/>
          <w:highlight w:val="none"/>
        </w:rPr>
        <w:t>报名网址：</w:t>
      </w:r>
      <w:r>
        <w:rPr>
          <w:rFonts w:hint="default" w:ascii="Times New Roman" w:hAnsi="Times New Roman" w:eastAsia="仿宋_GB2312" w:cs="Times New Roman"/>
          <w:color w:val="000000" w:themeColor="text1"/>
          <w:sz w:val="32"/>
          <w:szCs w:val="32"/>
          <w:highlight w:val="none"/>
        </w:rPr>
        <w:fldChar w:fldCharType="begin"/>
      </w:r>
      <w:r>
        <w:rPr>
          <w:rFonts w:hint="default" w:ascii="Times New Roman" w:hAnsi="Times New Roman" w:eastAsia="仿宋_GB2312" w:cs="Times New Roman"/>
          <w:color w:val="000000" w:themeColor="text1"/>
          <w:sz w:val="32"/>
          <w:szCs w:val="32"/>
          <w:highlight w:val="none"/>
        </w:rPr>
        <w:instrText xml:space="preserve"> HYPERLINK "http://qssy.zjks.com（浙江省通用招聘网报平台）" </w:instrText>
      </w:r>
      <w:r>
        <w:rPr>
          <w:rFonts w:hint="default" w:ascii="Times New Roman" w:hAnsi="Times New Roman" w:eastAsia="仿宋_GB2312" w:cs="Times New Roman"/>
          <w:color w:val="000000" w:themeColor="text1"/>
          <w:sz w:val="32"/>
          <w:szCs w:val="32"/>
          <w:highlight w:val="none"/>
        </w:rPr>
        <w:fldChar w:fldCharType="separate"/>
      </w:r>
      <w:r>
        <w:rPr>
          <w:rFonts w:hint="default" w:ascii="Times New Roman" w:hAnsi="Times New Roman" w:eastAsia="仿宋_GB2312" w:cs="Times New Roman"/>
          <w:color w:val="000000" w:themeColor="text1"/>
          <w:sz w:val="32"/>
          <w:szCs w:val="32"/>
          <w:highlight w:val="none"/>
        </w:rPr>
        <w:t>http://qssy.zjks.com（浙江省通用招聘网报平台）</w:t>
      </w:r>
      <w:r>
        <w:rPr>
          <w:rFonts w:hint="default" w:ascii="Times New Roman" w:hAnsi="Times New Roman" w:eastAsia="仿宋_GB2312" w:cs="Times New Roman"/>
          <w:color w:val="000000" w:themeColor="text1"/>
          <w:sz w:val="32"/>
          <w:szCs w:val="32"/>
          <w:highlight w:val="none"/>
        </w:rPr>
        <w:fldChar w:fldCharType="end"/>
      </w:r>
      <w:r>
        <w:rPr>
          <w:rFonts w:hint="default" w:ascii="Times New Roman" w:hAnsi="Times New Roman" w:eastAsia="仿宋_GB2312" w:cs="Times New Roman"/>
          <w:color w:val="000000" w:themeColor="text1"/>
          <w:sz w:val="32"/>
          <w:szCs w:val="32"/>
          <w:highlight w:val="none"/>
          <w:lang w:eastAsia="zh-CN"/>
        </w:rPr>
        <w:t>。</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eastAsia="zh-CN"/>
        </w:rPr>
      </w:pPr>
      <w:r>
        <w:rPr>
          <w:rFonts w:hint="default" w:ascii="Times New Roman" w:hAnsi="Times New Roman" w:eastAsia="仿宋_GB2312" w:cs="Times New Roman"/>
          <w:color w:val="000000" w:themeColor="text1"/>
          <w:sz w:val="32"/>
          <w:szCs w:val="32"/>
          <w:highlight w:val="none"/>
          <w:lang w:val="en-US" w:eastAsia="zh-CN"/>
        </w:rPr>
        <w:t>3.</w:t>
      </w:r>
      <w:r>
        <w:rPr>
          <w:rFonts w:hint="default" w:ascii="Times New Roman" w:hAnsi="Times New Roman" w:eastAsia="仿宋_GB2312" w:cs="Times New Roman"/>
          <w:color w:val="000000" w:themeColor="text1"/>
          <w:sz w:val="32"/>
          <w:szCs w:val="32"/>
          <w:highlight w:val="none"/>
        </w:rPr>
        <w:t>报考人员要仔细阅读诚信承诺书，按岗位要求和网上报名系统提示，如实、准确、完整地填写相关信息</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上传使用官方网站提供的“照片审核处理工具”处理后的本人近期照片。一人限报一个岗位</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仅注册不报岗位的，视为无效报名</w:t>
      </w:r>
      <w:r>
        <w:rPr>
          <w:rFonts w:hint="default" w:ascii="Times New Roman" w:hAnsi="Times New Roman" w:eastAsia="仿宋_GB2312" w:cs="Times New Roman"/>
          <w:color w:val="000000" w:themeColor="text1"/>
          <w:sz w:val="32"/>
          <w:szCs w:val="32"/>
          <w:highlight w:val="none"/>
          <w:lang w:eastAsia="zh-CN"/>
        </w:rPr>
        <w:t>。</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eastAsia="zh-CN"/>
        </w:rPr>
      </w:pPr>
      <w:r>
        <w:rPr>
          <w:rFonts w:hint="default"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rPr>
        <w:t>报考人员</w:t>
      </w:r>
      <w:r>
        <w:rPr>
          <w:rFonts w:hint="default" w:ascii="Times New Roman" w:hAnsi="Times New Roman" w:eastAsia="仿宋_GB2312" w:cs="Times New Roman"/>
          <w:color w:val="000000" w:themeColor="text1"/>
          <w:sz w:val="32"/>
          <w:szCs w:val="32"/>
          <w:highlight w:val="none"/>
          <w:lang w:val="en-US" w:eastAsia="zh-CN"/>
        </w:rPr>
        <w:t>网络</w:t>
      </w:r>
      <w:r>
        <w:rPr>
          <w:rFonts w:hint="default" w:ascii="Times New Roman" w:hAnsi="Times New Roman" w:eastAsia="仿宋_GB2312" w:cs="Times New Roman"/>
          <w:color w:val="000000" w:themeColor="text1"/>
          <w:sz w:val="32"/>
          <w:szCs w:val="32"/>
          <w:highlight w:val="none"/>
        </w:rPr>
        <w:t>报名后，由招聘</w:t>
      </w:r>
      <w:r>
        <w:rPr>
          <w:rFonts w:hint="default" w:ascii="Times New Roman" w:hAnsi="Times New Roman" w:eastAsia="仿宋_GB2312" w:cs="Times New Roman"/>
          <w:color w:val="000000" w:themeColor="text1"/>
          <w:sz w:val="32"/>
          <w:szCs w:val="32"/>
          <w:highlight w:val="none"/>
          <w:lang w:val="en-US" w:eastAsia="zh-CN"/>
        </w:rPr>
        <w:t>主管部门</w:t>
      </w:r>
      <w:r>
        <w:rPr>
          <w:rFonts w:hint="default" w:ascii="Times New Roman" w:hAnsi="Times New Roman" w:eastAsia="仿宋_GB2312" w:cs="Times New Roman"/>
          <w:color w:val="000000" w:themeColor="text1"/>
          <w:sz w:val="32"/>
          <w:szCs w:val="32"/>
          <w:highlight w:val="none"/>
        </w:rPr>
        <w:t>对报考人员进行资格初审</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lang w:val="en-US" w:eastAsia="zh-CN"/>
        </w:rPr>
        <w:t>报考人员</w:t>
      </w:r>
      <w:r>
        <w:rPr>
          <w:rFonts w:hint="default" w:ascii="Times New Roman" w:hAnsi="Times New Roman" w:eastAsia="仿宋_GB2312" w:cs="Times New Roman"/>
          <w:color w:val="000000" w:themeColor="text1"/>
          <w:sz w:val="32"/>
          <w:szCs w:val="32"/>
          <w:highlight w:val="none"/>
        </w:rPr>
        <w:t>应持续关注平台信息，及时查询初审结果</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通过资格初审的不能再报考其他岗位</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未通过的可在报名时间内完善资料后再次或另择</w:t>
      </w:r>
      <w:r>
        <w:rPr>
          <w:rFonts w:hint="default" w:ascii="Times New Roman" w:hAnsi="Times New Roman" w:eastAsia="仿宋_GB2312" w:cs="Times New Roman"/>
          <w:color w:val="000000" w:themeColor="text1"/>
          <w:sz w:val="32"/>
          <w:szCs w:val="32"/>
          <w:highlight w:val="none"/>
          <w:lang w:val="en-US" w:eastAsia="zh-CN"/>
        </w:rPr>
        <w:t>岗位</w:t>
      </w:r>
      <w:r>
        <w:rPr>
          <w:rFonts w:hint="default" w:ascii="Times New Roman" w:hAnsi="Times New Roman" w:eastAsia="仿宋_GB2312" w:cs="Times New Roman"/>
          <w:color w:val="000000" w:themeColor="text1"/>
          <w:sz w:val="32"/>
          <w:szCs w:val="32"/>
          <w:highlight w:val="none"/>
        </w:rPr>
        <w:t>报名并接受资格初审</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逾期不再受理</w:t>
      </w:r>
      <w:r>
        <w:rPr>
          <w:rFonts w:hint="default" w:ascii="Times New Roman" w:hAnsi="Times New Roman" w:eastAsia="仿宋_GB2312" w:cs="Times New Roman"/>
          <w:color w:val="000000" w:themeColor="text1"/>
          <w:sz w:val="32"/>
          <w:szCs w:val="32"/>
          <w:highlight w:val="none"/>
          <w:lang w:val="en-US" w:eastAsia="zh-CN"/>
        </w:rPr>
        <w:t>网络</w:t>
      </w:r>
      <w:r>
        <w:rPr>
          <w:rFonts w:hint="default" w:ascii="Times New Roman" w:hAnsi="Times New Roman" w:eastAsia="仿宋_GB2312" w:cs="Times New Roman"/>
          <w:color w:val="000000" w:themeColor="text1"/>
          <w:sz w:val="32"/>
          <w:szCs w:val="32"/>
          <w:highlight w:val="none"/>
        </w:rPr>
        <w:t>报名。</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（二）</w:t>
      </w:r>
      <w:r>
        <w:rPr>
          <w:rFonts w:hint="default" w:ascii="Times New Roman" w:hAnsi="Times New Roman" w:eastAsia="仿宋_GB2312" w:cs="Times New Roman"/>
          <w:color w:val="000000" w:themeColor="text1"/>
          <w:sz w:val="32"/>
          <w:szCs w:val="32"/>
          <w:highlight w:val="none"/>
        </w:rPr>
        <w:t>现场确认</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1</w:t>
      </w:r>
      <w:r>
        <w:rPr>
          <w:rFonts w:hint="default" w:ascii="Times New Roman" w:hAnsi="Times New Roman" w:eastAsia="仿宋_GB2312" w:cs="Times New Roman"/>
          <w:color w:val="000000" w:themeColor="text1"/>
          <w:sz w:val="32"/>
          <w:szCs w:val="32"/>
          <w:highlight w:val="none"/>
          <w:lang w:eastAsia="zh-CN"/>
        </w:rPr>
        <w:t>.确认</w:t>
      </w:r>
      <w:r>
        <w:rPr>
          <w:rFonts w:hint="default" w:ascii="Times New Roman" w:hAnsi="Times New Roman" w:eastAsia="仿宋_GB2312" w:cs="Times New Roman"/>
          <w:color w:val="000000" w:themeColor="text1"/>
          <w:sz w:val="32"/>
          <w:szCs w:val="32"/>
          <w:highlight w:val="none"/>
        </w:rPr>
        <w:t>时间：</w:t>
      </w:r>
      <w:r>
        <w:rPr>
          <w:rFonts w:hint="default" w:ascii="Times New Roman" w:hAnsi="Times New Roman" w:eastAsia="仿宋_GB2312" w:cs="Times New Roman"/>
          <w:color w:val="000000" w:themeColor="text1"/>
          <w:sz w:val="32"/>
          <w:szCs w:val="32"/>
          <w:highlight w:val="none"/>
          <w:lang w:val="en-US" w:eastAsia="zh-CN"/>
        </w:rPr>
        <w:t>2023年</w:t>
      </w:r>
      <w:r>
        <w:rPr>
          <w:rFonts w:hint="default" w:ascii="Times New Roman" w:hAnsi="Times New Roman" w:eastAsia="仿宋_GB2312" w:cs="Times New Roman"/>
          <w:color w:val="000000" w:themeColor="text1"/>
          <w:sz w:val="32"/>
          <w:szCs w:val="32"/>
          <w:highlight w:val="none"/>
        </w:rPr>
        <w:t>11月</w:t>
      </w:r>
      <w:r>
        <w:rPr>
          <w:rFonts w:hint="default" w:ascii="Times New Roman" w:hAnsi="Times New Roman" w:eastAsia="仿宋_GB2312" w:cs="Times New Roman"/>
          <w:color w:val="000000" w:themeColor="text1"/>
          <w:sz w:val="32"/>
          <w:szCs w:val="32"/>
          <w:highlight w:val="none"/>
          <w:lang w:val="en-US" w:eastAsia="zh-CN"/>
        </w:rPr>
        <w:t>18</w:t>
      </w:r>
      <w:r>
        <w:rPr>
          <w:rFonts w:hint="default" w:ascii="Times New Roman" w:hAnsi="Times New Roman" w:eastAsia="仿宋_GB2312" w:cs="Times New Roman"/>
          <w:color w:val="000000" w:themeColor="text1"/>
          <w:sz w:val="32"/>
          <w:szCs w:val="32"/>
          <w:highlight w:val="none"/>
        </w:rPr>
        <w:t>日上午9:</w:t>
      </w:r>
      <w:r>
        <w:rPr>
          <w:rFonts w:hint="default" w:ascii="Times New Roman" w:hAnsi="Times New Roman" w:eastAsia="仿宋_GB2312" w:cs="Times New Roman"/>
          <w:color w:val="000000" w:themeColor="text1"/>
          <w:sz w:val="32"/>
          <w:szCs w:val="32"/>
          <w:highlight w:val="none"/>
          <w:lang w:val="en-US" w:eastAsia="zh-CN"/>
        </w:rPr>
        <w:t>3</w:t>
      </w:r>
      <w:r>
        <w:rPr>
          <w:rFonts w:hint="default" w:ascii="Times New Roman" w:hAnsi="Times New Roman" w:eastAsia="仿宋_GB2312" w:cs="Times New Roman"/>
          <w:color w:val="000000" w:themeColor="text1"/>
          <w:sz w:val="32"/>
          <w:szCs w:val="32"/>
          <w:highlight w:val="none"/>
        </w:rPr>
        <w:t>0-1</w:t>
      </w:r>
      <w:r>
        <w:rPr>
          <w:rFonts w:hint="default" w:ascii="Times New Roman" w:hAnsi="Times New Roman" w:eastAsia="仿宋_GB2312" w:cs="Times New Roman"/>
          <w:color w:val="000000" w:themeColor="text1"/>
          <w:sz w:val="32"/>
          <w:szCs w:val="32"/>
          <w:highlight w:val="none"/>
          <w:lang w:val="en-US" w:eastAsia="zh-CN"/>
        </w:rPr>
        <w:t>2</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highlight w:val="none"/>
          <w:lang w:val="en-US" w:eastAsia="zh-CN"/>
        </w:rPr>
        <w:t>00</w:t>
      </w:r>
      <w:r>
        <w:rPr>
          <w:rFonts w:hint="default" w:ascii="Times New Roman" w:hAnsi="Times New Roman" w:eastAsia="仿宋_GB2312" w:cs="Times New Roman"/>
          <w:color w:val="000000" w:themeColor="text1"/>
          <w:sz w:val="32"/>
          <w:szCs w:val="32"/>
          <w:highlight w:val="none"/>
        </w:rPr>
        <w:t>。</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2.确认地点：浙江师范大学东体育场。</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rPr>
        <w:t>3</w:t>
      </w:r>
      <w:r>
        <w:rPr>
          <w:rFonts w:hint="default" w:ascii="Times New Roman" w:hAnsi="Times New Roman" w:eastAsia="仿宋_GB2312" w:cs="Times New Roman"/>
          <w:color w:val="000000" w:themeColor="text1"/>
          <w:sz w:val="32"/>
          <w:szCs w:val="32"/>
          <w:highlight w:val="none"/>
          <w:lang w:val="en-US" w:eastAsia="zh-CN"/>
        </w:rPr>
        <w:t>.报考人员按“现场确认材料清单”（附件3）规定，携带相关材料进行现场资格审核。</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4.网络报名审核为资格初审，是否具备考试资格以现场确认结果为准。</w:t>
      </w:r>
      <w:r>
        <w:rPr>
          <w:rFonts w:hint="default" w:ascii="Times New Roman" w:hAnsi="Times New Roman" w:eastAsia="仿宋_GB2312" w:cs="Times New Roman"/>
          <w:color w:val="000000" w:themeColor="text1"/>
          <w:sz w:val="32"/>
          <w:szCs w:val="32"/>
          <w:highlight w:val="none"/>
        </w:rPr>
        <w:t>报考人员应本人参加现场确认</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未进行现场确认或现场确认未通过的，报名无效。</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5</w:t>
      </w:r>
      <w:r>
        <w:rPr>
          <w:rFonts w:hint="default" w:ascii="Times New Roman" w:hAnsi="Times New Roman" w:eastAsia="仿宋_GB2312" w:cs="Times New Roman"/>
          <w:color w:val="000000" w:themeColor="text1"/>
          <w:sz w:val="32"/>
          <w:szCs w:val="32"/>
          <w:highlight w:val="none"/>
          <w:lang w:val="en-US"/>
        </w:rPr>
        <w:t>.</w:t>
      </w:r>
      <w:r>
        <w:rPr>
          <w:rFonts w:hint="default" w:ascii="Times New Roman" w:hAnsi="Times New Roman" w:eastAsia="仿宋_GB2312" w:cs="Times New Roman"/>
          <w:color w:val="000000" w:themeColor="text1"/>
          <w:sz w:val="32"/>
          <w:szCs w:val="32"/>
          <w:highlight w:val="none"/>
          <w:lang w:eastAsia="zh-CN"/>
        </w:rPr>
        <w:t>现场确认通过人数不足</w:t>
      </w:r>
      <w:r>
        <w:rPr>
          <w:rFonts w:hint="default" w:ascii="Times New Roman" w:hAnsi="Times New Roman" w:eastAsia="仿宋_GB2312" w:cs="Times New Roman"/>
          <w:color w:val="000000" w:themeColor="text1"/>
          <w:sz w:val="32"/>
          <w:szCs w:val="32"/>
          <w:highlight w:val="none"/>
          <w:lang w:val="en-US" w:eastAsia="zh-CN"/>
        </w:rPr>
        <w:t>招聘岗位计划数2</w:t>
      </w:r>
      <w:r>
        <w:rPr>
          <w:rFonts w:hint="default" w:ascii="Times New Roman" w:hAnsi="Times New Roman" w:eastAsia="仿宋_GB2312" w:cs="Times New Roman"/>
          <w:color w:val="000000" w:themeColor="text1"/>
          <w:sz w:val="32"/>
          <w:szCs w:val="32"/>
          <w:highlight w:val="none"/>
          <w:lang w:eastAsia="zh-CN"/>
        </w:rPr>
        <w:t>倍的岗位，核减或取消该岗位招聘计划数。</w:t>
      </w:r>
      <w:r>
        <w:rPr>
          <w:rFonts w:hint="default" w:ascii="Times New Roman" w:hAnsi="Times New Roman" w:eastAsia="仿宋_GB2312" w:cs="Times New Roman"/>
          <w:color w:val="000000" w:themeColor="text1"/>
          <w:sz w:val="32"/>
          <w:szCs w:val="32"/>
          <w:highlight w:val="none"/>
          <w:lang w:val="en-US" w:eastAsia="zh-CN"/>
        </w:rPr>
        <w:t>若现场确认通过人数与招聘岗位计划数的比例超过5:1，则对该岗位的确认通过人员进行面试资格测试，未超过5:1的岗位的确认通过人员直接进入面试。进入面试资格测试和直接进入面试的考生名单以面试群（现场资格确认时扫码入群）里发布的通知为准。</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（三）</w:t>
      </w:r>
      <w:r>
        <w:rPr>
          <w:rFonts w:hint="default" w:ascii="Times New Roman" w:hAnsi="Times New Roman" w:eastAsia="仿宋_GB2312" w:cs="Times New Roman"/>
          <w:color w:val="000000" w:themeColor="text1"/>
          <w:sz w:val="32"/>
          <w:szCs w:val="32"/>
          <w:highlight w:val="none"/>
        </w:rPr>
        <w:t>考试</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eastAsia="zh-CN"/>
        </w:rPr>
      </w:pPr>
      <w:r>
        <w:rPr>
          <w:rFonts w:hint="default" w:ascii="Times New Roman" w:hAnsi="Times New Roman" w:eastAsia="仿宋_GB2312" w:cs="Times New Roman"/>
          <w:color w:val="000000" w:themeColor="text1"/>
          <w:sz w:val="32"/>
          <w:szCs w:val="32"/>
          <w:highlight w:val="none"/>
          <w:lang w:eastAsia="zh-CN"/>
        </w:rPr>
        <w:t>未按规定时间和地点参加考试的人员，视作放弃本次招聘。</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1.面试资格测试</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（1）测试时间：2023年11月18日下午，</w:t>
      </w:r>
      <w:r>
        <w:rPr>
          <w:rFonts w:hint="default" w:ascii="Times New Roman" w:hAnsi="Times New Roman" w:eastAsia="仿宋_GB2312" w:cs="Times New Roman"/>
          <w:color w:val="000000" w:themeColor="text1"/>
          <w:sz w:val="32"/>
          <w:szCs w:val="32"/>
          <w:highlight w:val="none"/>
          <w:lang w:eastAsia="zh-CN"/>
        </w:rPr>
        <w:t>测试地点：浙江师范大学，具体时间、地点</w:t>
      </w:r>
      <w:r>
        <w:rPr>
          <w:rFonts w:hint="default" w:ascii="Times New Roman" w:hAnsi="Times New Roman" w:eastAsia="仿宋_GB2312" w:cs="Times New Roman"/>
          <w:color w:val="000000" w:themeColor="text1"/>
          <w:sz w:val="32"/>
          <w:szCs w:val="32"/>
          <w:highlight w:val="none"/>
          <w:lang w:val="en-US" w:eastAsia="zh-CN"/>
        </w:rPr>
        <w:t>以面试群里发布的通知为准</w:t>
      </w:r>
      <w:r>
        <w:rPr>
          <w:rFonts w:hint="default" w:ascii="Times New Roman" w:hAnsi="Times New Roman" w:eastAsia="仿宋_GB2312" w:cs="Times New Roman"/>
          <w:color w:val="000000" w:themeColor="text1"/>
          <w:sz w:val="32"/>
          <w:szCs w:val="32"/>
          <w:highlight w:val="none"/>
          <w:lang w:eastAsia="zh-CN"/>
        </w:rPr>
        <w:t>。</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2）面试资格测试全客观题，满分100分，主要考察考生的综合素质能力。在面试资格测试考生中按招聘岗位计划数1:5的比例从高分到低分确定面试对象，比例内最后一名分数并列的全部入围，不足比例的按实际人数入围。面试资格测试成绩不计入最终成绩。</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（3）面试通知书领取时间和地点以面试群里发布的通知为准。</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rPr>
      </w:pPr>
      <w:r>
        <w:rPr>
          <w:rFonts w:hint="default" w:ascii="Times New Roman" w:hAnsi="Times New Roman" w:eastAsia="仿宋_GB2312" w:cs="Times New Roman"/>
          <w:color w:val="000000" w:themeColor="text1"/>
          <w:sz w:val="32"/>
          <w:szCs w:val="32"/>
          <w:highlight w:val="none"/>
          <w:lang w:val="en-US" w:eastAsia="zh-CN"/>
        </w:rPr>
        <w:t>2.</w:t>
      </w:r>
      <w:r>
        <w:rPr>
          <w:rFonts w:hint="default" w:ascii="Times New Roman" w:hAnsi="Times New Roman" w:eastAsia="仿宋_GB2312" w:cs="Times New Roman"/>
          <w:color w:val="000000" w:themeColor="text1"/>
          <w:sz w:val="32"/>
          <w:szCs w:val="32"/>
          <w:highlight w:val="none"/>
          <w:lang w:eastAsia="zh-CN"/>
        </w:rPr>
        <w:t>面试</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（1）面试时间：2023年11月19日，</w:t>
      </w:r>
      <w:r>
        <w:rPr>
          <w:rFonts w:hint="default" w:ascii="Times New Roman" w:hAnsi="Times New Roman" w:eastAsia="仿宋_GB2312" w:cs="Times New Roman"/>
          <w:color w:val="000000" w:themeColor="text1"/>
          <w:sz w:val="32"/>
          <w:szCs w:val="32"/>
          <w:highlight w:val="none"/>
          <w:lang w:eastAsia="zh-CN"/>
        </w:rPr>
        <w:t>测试地点：浙江师范大学，</w:t>
      </w:r>
      <w:r>
        <w:rPr>
          <w:rFonts w:hint="default" w:ascii="Times New Roman" w:hAnsi="Times New Roman" w:eastAsia="仿宋_GB2312" w:cs="Times New Roman"/>
          <w:color w:val="000000" w:themeColor="text1"/>
          <w:sz w:val="32"/>
          <w:szCs w:val="32"/>
          <w:highlight w:val="none"/>
          <w:lang w:val="en-US" w:eastAsia="zh-CN"/>
        </w:rPr>
        <w:t>具体时间和地点以面试通知书为准，考生须携带面试通知书和本人有效身份证参加面试</w:t>
      </w:r>
      <w:r>
        <w:rPr>
          <w:rFonts w:hint="default" w:ascii="Times New Roman" w:hAnsi="Times New Roman" w:eastAsia="仿宋_GB2312" w:cs="Times New Roman"/>
          <w:color w:val="000000" w:themeColor="text1"/>
          <w:sz w:val="32"/>
          <w:szCs w:val="32"/>
          <w:highlight w:val="none"/>
          <w:lang w:eastAsia="zh-CN"/>
        </w:rPr>
        <w:t>。</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2）面试形式：采用“模拟上课+问答”形式，备课时间60分钟，模拟上课时间10分钟，问答时间3分钟。面试满分100分，其中模拟上课占比85%，问答占比15%。考生的面试总分达到70分及以上为合格，不合格者取消聘用资格。</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3）面试成绩为考生的最终成绩，根据各岗位招聘计划数，按照面试成绩从高分到低分的次序，等额确定拟聘用人员。若面试成绩相同，以面试资格测试成绩高者排位在前，如考生无面试资格测试成绩或面试资格测试成绩也相同，面试成绩同分人员需加试客观题确认最终排位。</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highlight w:val="none"/>
          <w:lang w:eastAsia="zh-CN"/>
        </w:rPr>
        <w:t>四</w:t>
      </w:r>
      <w:r>
        <w:rPr>
          <w:rFonts w:hint="default" w:ascii="Times New Roman" w:hAnsi="Times New Roman" w:eastAsia="仿宋_GB2312" w:cs="Times New Roman"/>
          <w:color w:val="000000" w:themeColor="text1"/>
          <w:sz w:val="32"/>
          <w:szCs w:val="32"/>
          <w:highlight w:val="none"/>
        </w:rPr>
        <w:t>）签订就业协议</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拟聘用人员</w:t>
      </w:r>
      <w:r>
        <w:rPr>
          <w:rFonts w:hint="default" w:ascii="Times New Roman" w:hAnsi="Times New Roman" w:eastAsia="仿宋_GB2312" w:cs="Times New Roman"/>
          <w:color w:val="000000" w:themeColor="text1"/>
          <w:sz w:val="32"/>
          <w:szCs w:val="32"/>
          <w:highlight w:val="none"/>
          <w:lang w:val="en-US" w:eastAsia="zh-CN"/>
        </w:rPr>
        <w:t>面试结束后2周内</w:t>
      </w:r>
      <w:r>
        <w:rPr>
          <w:rFonts w:hint="default" w:ascii="Times New Roman" w:hAnsi="Times New Roman" w:eastAsia="仿宋_GB2312" w:cs="Times New Roman"/>
          <w:color w:val="000000" w:themeColor="text1"/>
          <w:sz w:val="32"/>
          <w:szCs w:val="32"/>
          <w:highlight w:val="none"/>
        </w:rPr>
        <w:t>与玉环市教育局签订就业协议，否则取消拟聘资格。如</w:t>
      </w:r>
      <w:r>
        <w:rPr>
          <w:rFonts w:hint="default" w:ascii="Times New Roman" w:hAnsi="Times New Roman" w:eastAsia="仿宋_GB2312" w:cs="Times New Roman"/>
          <w:color w:val="000000" w:themeColor="text1"/>
          <w:sz w:val="32"/>
          <w:szCs w:val="32"/>
          <w:highlight w:val="none"/>
          <w:lang w:eastAsia="zh-CN"/>
        </w:rPr>
        <w:t>考生</w:t>
      </w:r>
      <w:r>
        <w:rPr>
          <w:rFonts w:hint="default" w:ascii="Times New Roman" w:hAnsi="Times New Roman" w:eastAsia="仿宋_GB2312" w:cs="Times New Roman"/>
          <w:color w:val="000000" w:themeColor="text1"/>
          <w:sz w:val="32"/>
          <w:szCs w:val="32"/>
          <w:highlight w:val="none"/>
        </w:rPr>
        <w:t>放弃签订就业协议，在该岗位</w:t>
      </w:r>
      <w:r>
        <w:rPr>
          <w:rFonts w:hint="default" w:ascii="Times New Roman" w:hAnsi="Times New Roman" w:eastAsia="仿宋_GB2312" w:cs="Times New Roman"/>
          <w:color w:val="000000" w:themeColor="text1"/>
          <w:sz w:val="32"/>
          <w:szCs w:val="32"/>
          <w:highlight w:val="none"/>
          <w:lang w:eastAsia="zh-CN"/>
        </w:rPr>
        <w:t>面试</w:t>
      </w:r>
      <w:r>
        <w:rPr>
          <w:rFonts w:hint="default" w:ascii="Times New Roman" w:hAnsi="Times New Roman" w:eastAsia="仿宋_GB2312" w:cs="Times New Roman"/>
          <w:color w:val="000000" w:themeColor="text1"/>
          <w:sz w:val="32"/>
          <w:szCs w:val="32"/>
          <w:highlight w:val="none"/>
        </w:rPr>
        <w:t>合格人员中按成绩从高</w:t>
      </w:r>
      <w:r>
        <w:rPr>
          <w:rFonts w:hint="default" w:ascii="Times New Roman" w:hAnsi="Times New Roman" w:eastAsia="仿宋_GB2312" w:cs="Times New Roman"/>
          <w:color w:val="000000" w:themeColor="text1"/>
          <w:sz w:val="32"/>
          <w:szCs w:val="32"/>
          <w:highlight w:val="none"/>
          <w:lang w:val="en-US" w:eastAsia="zh-CN"/>
        </w:rPr>
        <w:t>分</w:t>
      </w:r>
      <w:r>
        <w:rPr>
          <w:rFonts w:hint="default" w:ascii="Times New Roman" w:hAnsi="Times New Roman" w:eastAsia="仿宋_GB2312" w:cs="Times New Roman"/>
          <w:color w:val="000000" w:themeColor="text1"/>
          <w:sz w:val="32"/>
          <w:szCs w:val="32"/>
          <w:highlight w:val="none"/>
        </w:rPr>
        <w:t>到低</w:t>
      </w:r>
      <w:r>
        <w:rPr>
          <w:rFonts w:hint="default" w:ascii="Times New Roman" w:hAnsi="Times New Roman" w:eastAsia="仿宋_GB2312" w:cs="Times New Roman"/>
          <w:color w:val="000000" w:themeColor="text1"/>
          <w:sz w:val="32"/>
          <w:szCs w:val="32"/>
          <w:highlight w:val="none"/>
          <w:lang w:val="en-US" w:eastAsia="zh-CN"/>
        </w:rPr>
        <w:t>分</w:t>
      </w:r>
      <w:r>
        <w:rPr>
          <w:rFonts w:hint="default" w:ascii="Times New Roman" w:hAnsi="Times New Roman" w:eastAsia="仿宋_GB2312" w:cs="Times New Roman"/>
          <w:color w:val="000000" w:themeColor="text1"/>
          <w:sz w:val="32"/>
          <w:szCs w:val="32"/>
          <w:highlight w:val="none"/>
        </w:rPr>
        <w:t>依</w:t>
      </w:r>
      <w:r>
        <w:rPr>
          <w:rFonts w:hint="default" w:ascii="Times New Roman" w:hAnsi="Times New Roman" w:eastAsia="仿宋_GB2312" w:cs="Times New Roman"/>
          <w:color w:val="000000" w:themeColor="text1"/>
          <w:sz w:val="32"/>
          <w:szCs w:val="32"/>
          <w:highlight w:val="none"/>
          <w:lang w:eastAsia="zh-CN"/>
        </w:rPr>
        <w:t>次递补（最多递补5个名次）。</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eastAsia="zh-CN"/>
        </w:rPr>
        <w:t>（五）</w:t>
      </w:r>
      <w:r>
        <w:rPr>
          <w:rFonts w:hint="default" w:ascii="Times New Roman" w:hAnsi="Times New Roman" w:eastAsia="仿宋_GB2312" w:cs="Times New Roman"/>
          <w:color w:val="000000" w:themeColor="text1"/>
          <w:sz w:val="32"/>
          <w:szCs w:val="32"/>
          <w:highlight w:val="none"/>
        </w:rPr>
        <w:t>体检</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1.体检工作按《关于修订〈公务员录用体检通用标准（试行）〉及〈公务员录用体检操作手册（试行）〉有关内容的通知》（人社部发〔2016〕140号）和《关于进一步做好公务员考试录用体检工作的通知》（人社部发〔2012〕65号）等文件规定执行。体检工作实施前，国家、省出台新规定的，按新规定执行。</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eastAsia="zh-CN"/>
        </w:rPr>
      </w:pPr>
      <w:r>
        <w:rPr>
          <w:rFonts w:hint="default" w:ascii="Times New Roman" w:hAnsi="Times New Roman" w:eastAsia="仿宋_GB2312" w:cs="Times New Roman"/>
          <w:color w:val="000000" w:themeColor="text1"/>
          <w:sz w:val="32"/>
          <w:szCs w:val="32"/>
          <w:highlight w:val="none"/>
        </w:rPr>
        <w:t>2</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lang w:val="en-US" w:eastAsia="zh-CN"/>
        </w:rPr>
        <w:t>体检时间另行通知，体检费用由考生自理。考生</w:t>
      </w:r>
      <w:r>
        <w:rPr>
          <w:rFonts w:hint="default" w:ascii="Times New Roman" w:hAnsi="Times New Roman" w:eastAsia="仿宋_GB2312" w:cs="Times New Roman"/>
          <w:color w:val="000000" w:themeColor="text1"/>
          <w:sz w:val="32"/>
          <w:szCs w:val="32"/>
          <w:highlight w:val="none"/>
        </w:rPr>
        <w:t>不按规定的时间、地点参加体检的，视作放弃体检。体检不合格的不予聘用。</w:t>
      </w:r>
      <w:r>
        <w:rPr>
          <w:rFonts w:hint="default" w:ascii="Times New Roman" w:hAnsi="Times New Roman" w:eastAsia="仿宋_GB2312" w:cs="Times New Roman"/>
          <w:color w:val="000000" w:themeColor="text1"/>
          <w:sz w:val="32"/>
          <w:szCs w:val="32"/>
          <w:highlight w:val="none"/>
          <w:lang w:val="en-US"/>
        </w:rPr>
        <w:t>因</w:t>
      </w:r>
      <w:r>
        <w:rPr>
          <w:rFonts w:hint="default" w:ascii="Times New Roman" w:hAnsi="Times New Roman" w:eastAsia="仿宋_GB2312" w:cs="Times New Roman"/>
          <w:color w:val="000000" w:themeColor="text1"/>
          <w:sz w:val="32"/>
          <w:szCs w:val="32"/>
          <w:highlight w:val="none"/>
          <w:lang w:val="en-US" w:eastAsia="zh-CN"/>
        </w:rPr>
        <w:t>考生</w:t>
      </w:r>
      <w:r>
        <w:rPr>
          <w:rFonts w:hint="default" w:ascii="Times New Roman" w:hAnsi="Times New Roman" w:eastAsia="仿宋_GB2312" w:cs="Times New Roman"/>
          <w:color w:val="000000" w:themeColor="text1"/>
          <w:sz w:val="32"/>
          <w:szCs w:val="32"/>
          <w:highlight w:val="none"/>
          <w:lang w:val="en-US"/>
        </w:rPr>
        <w:t>放弃体检或体检不合格造成招聘岗位空缺的</w:t>
      </w:r>
      <w:r>
        <w:rPr>
          <w:rFonts w:hint="default" w:ascii="Times New Roman" w:hAnsi="Times New Roman" w:eastAsia="仿宋_GB2312" w:cs="Times New Roman"/>
          <w:color w:val="000000" w:themeColor="text1"/>
          <w:sz w:val="32"/>
          <w:szCs w:val="32"/>
          <w:highlight w:val="none"/>
          <w:lang w:eastAsia="zh-CN"/>
        </w:rPr>
        <w:t>，不再递补</w:t>
      </w:r>
      <w:r>
        <w:rPr>
          <w:rFonts w:hint="default" w:ascii="Times New Roman" w:hAnsi="Times New Roman" w:eastAsia="仿宋_GB2312" w:cs="Times New Roman"/>
          <w:color w:val="000000" w:themeColor="text1"/>
          <w:sz w:val="32"/>
          <w:szCs w:val="32"/>
          <w:highlight w:val="none"/>
          <w:lang w:val="en-US" w:eastAsia="zh-CN"/>
        </w:rPr>
        <w:t>。</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w:t>
      </w:r>
      <w:r>
        <w:rPr>
          <w:rFonts w:hint="eastAsia" w:ascii="Times New Roman" w:hAnsi="Times New Roman" w:eastAsia="仿宋_GB2312" w:cs="Times New Roman"/>
          <w:color w:val="000000" w:themeColor="text1"/>
          <w:sz w:val="32"/>
          <w:szCs w:val="32"/>
          <w:highlight w:val="none"/>
          <w:lang w:val="en-US" w:eastAsia="zh-CN"/>
        </w:rPr>
        <w:t>六</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考察</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1</w:t>
      </w:r>
      <w:r>
        <w:rPr>
          <w:rFonts w:hint="default" w:ascii="Times New Roman" w:hAnsi="Times New Roman" w:eastAsia="仿宋_GB2312" w:cs="Times New Roman"/>
          <w:color w:val="000000" w:themeColor="text1"/>
          <w:sz w:val="32"/>
          <w:szCs w:val="32"/>
          <w:highlight w:val="none"/>
          <w:lang w:val="en-US"/>
        </w:rPr>
        <w:t>.</w:t>
      </w:r>
      <w:r>
        <w:rPr>
          <w:rFonts w:hint="default" w:ascii="Times New Roman" w:hAnsi="Times New Roman" w:eastAsia="仿宋_GB2312" w:cs="Times New Roman"/>
          <w:color w:val="000000" w:themeColor="text1"/>
          <w:sz w:val="32"/>
          <w:szCs w:val="32"/>
          <w:highlight w:val="none"/>
          <w:lang w:eastAsia="zh-CN"/>
        </w:rPr>
        <w:t>考察</w:t>
      </w:r>
      <w:r>
        <w:rPr>
          <w:rFonts w:hint="default" w:ascii="Times New Roman" w:hAnsi="Times New Roman" w:eastAsia="仿宋_GB2312" w:cs="Times New Roman"/>
          <w:color w:val="000000" w:themeColor="text1"/>
          <w:sz w:val="32"/>
          <w:szCs w:val="32"/>
          <w:highlight w:val="none"/>
        </w:rPr>
        <w:t>参照《公务员录用考察办法（试行）》（中组发〔2021〕11号）执行。</w:t>
      </w:r>
      <w:r>
        <w:rPr>
          <w:rFonts w:hint="default" w:ascii="Times New Roman" w:hAnsi="Times New Roman" w:eastAsia="仿宋_GB2312" w:cs="Times New Roman"/>
          <w:color w:val="000000" w:themeColor="text1"/>
          <w:sz w:val="32"/>
          <w:szCs w:val="32"/>
          <w:highlight w:val="none"/>
          <w:lang w:val="en-US" w:eastAsia="zh-CN"/>
        </w:rPr>
        <w:t>考察工作实施前，国家、省出台新规定的，按新规定执行。</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2</w:t>
      </w:r>
      <w:r>
        <w:rPr>
          <w:rFonts w:hint="default" w:ascii="Times New Roman" w:hAnsi="Times New Roman" w:eastAsia="仿宋_GB2312" w:cs="Times New Roman"/>
          <w:color w:val="000000" w:themeColor="text1"/>
          <w:sz w:val="32"/>
          <w:szCs w:val="32"/>
          <w:highlight w:val="none"/>
          <w:lang w:val="en-US"/>
        </w:rPr>
        <w:t>.</w:t>
      </w:r>
      <w:r>
        <w:rPr>
          <w:rFonts w:hint="default" w:ascii="Times New Roman" w:hAnsi="Times New Roman" w:eastAsia="仿宋_GB2312" w:cs="Times New Roman"/>
          <w:color w:val="000000" w:themeColor="text1"/>
          <w:sz w:val="32"/>
          <w:szCs w:val="32"/>
          <w:highlight w:val="none"/>
          <w:lang w:eastAsia="zh-CN"/>
        </w:rPr>
        <w:t>主要考察被考察对象的德才表现和报考资格条件等，考察方式为查阅档案、了解在校期间表现等。因</w:t>
      </w:r>
      <w:r>
        <w:rPr>
          <w:rFonts w:hint="default" w:ascii="Times New Roman" w:hAnsi="Times New Roman" w:eastAsia="仿宋_GB2312" w:cs="Times New Roman"/>
          <w:color w:val="000000" w:themeColor="text1"/>
          <w:sz w:val="32"/>
          <w:szCs w:val="32"/>
          <w:highlight w:val="none"/>
          <w:lang w:val="en-US" w:eastAsia="zh-CN"/>
        </w:rPr>
        <w:t>考生</w:t>
      </w:r>
      <w:r>
        <w:rPr>
          <w:rFonts w:hint="default" w:ascii="Times New Roman" w:hAnsi="Times New Roman" w:eastAsia="仿宋_GB2312" w:cs="Times New Roman"/>
          <w:color w:val="000000" w:themeColor="text1"/>
          <w:sz w:val="32"/>
          <w:szCs w:val="32"/>
          <w:highlight w:val="none"/>
          <w:lang w:eastAsia="zh-CN"/>
        </w:rPr>
        <w:t>放弃考察或考察不合格造成招聘岗位空缺的，不再递补。</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eastAsia" w:eastAsia="仿宋_GB2312" w:cs="Times New Roman"/>
          <w:color w:val="000000" w:themeColor="text1"/>
          <w:sz w:val="32"/>
          <w:szCs w:val="32"/>
          <w:highlight w:val="none"/>
          <w:lang w:eastAsia="zh-CN"/>
        </w:rPr>
        <w:t>（</w:t>
      </w:r>
      <w:r>
        <w:rPr>
          <w:rFonts w:hint="eastAsia" w:eastAsia="仿宋_GB2312" w:cs="Times New Roman"/>
          <w:color w:val="000000" w:themeColor="text1"/>
          <w:sz w:val="32"/>
          <w:szCs w:val="32"/>
          <w:highlight w:val="none"/>
          <w:lang w:val="en-US" w:eastAsia="zh-CN"/>
        </w:rPr>
        <w:t>七</w:t>
      </w:r>
      <w:r>
        <w:rPr>
          <w:rFonts w:hint="eastAsia"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公示</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1</w:t>
      </w:r>
      <w:r>
        <w:rPr>
          <w:rFonts w:hint="default" w:ascii="Times New Roman" w:hAnsi="Times New Roman" w:eastAsia="仿宋_GB2312" w:cs="Times New Roman"/>
          <w:color w:val="000000" w:themeColor="text1"/>
          <w:sz w:val="32"/>
          <w:szCs w:val="32"/>
          <w:highlight w:val="none"/>
          <w:lang w:eastAsia="zh-CN"/>
        </w:rPr>
        <w:t>.考察合格的</w:t>
      </w:r>
      <w:r>
        <w:rPr>
          <w:rFonts w:hint="default" w:ascii="Times New Roman" w:hAnsi="Times New Roman" w:eastAsia="仿宋_GB2312" w:cs="Times New Roman"/>
          <w:color w:val="000000" w:themeColor="text1"/>
          <w:sz w:val="32"/>
          <w:szCs w:val="32"/>
          <w:highlight w:val="none"/>
        </w:rPr>
        <w:t>拟聘用</w:t>
      </w:r>
      <w:r>
        <w:rPr>
          <w:rFonts w:hint="default" w:ascii="Times New Roman" w:hAnsi="Times New Roman" w:eastAsia="仿宋_GB2312" w:cs="Times New Roman"/>
          <w:color w:val="000000" w:themeColor="text1"/>
          <w:sz w:val="32"/>
          <w:szCs w:val="32"/>
          <w:highlight w:val="none"/>
          <w:lang w:eastAsia="zh-CN"/>
        </w:rPr>
        <w:t>人员</w:t>
      </w:r>
      <w:r>
        <w:rPr>
          <w:rFonts w:hint="default" w:ascii="Times New Roman" w:hAnsi="Times New Roman" w:eastAsia="仿宋_GB2312" w:cs="Times New Roman"/>
          <w:color w:val="000000" w:themeColor="text1"/>
          <w:sz w:val="32"/>
          <w:szCs w:val="32"/>
          <w:highlight w:val="none"/>
        </w:rPr>
        <w:t>将在玉环</w:t>
      </w:r>
      <w:r>
        <w:rPr>
          <w:rFonts w:hint="default" w:ascii="Times New Roman" w:hAnsi="Times New Roman" w:eastAsia="仿宋_GB2312" w:cs="Times New Roman"/>
          <w:color w:val="000000" w:themeColor="text1"/>
          <w:sz w:val="32"/>
          <w:szCs w:val="32"/>
          <w:highlight w:val="none"/>
          <w:lang w:val="en-US" w:eastAsia="zh-CN"/>
        </w:rPr>
        <w:t>市</w:t>
      </w:r>
      <w:r>
        <w:rPr>
          <w:rFonts w:hint="default" w:ascii="Times New Roman" w:hAnsi="Times New Roman" w:eastAsia="仿宋_GB2312" w:cs="Times New Roman"/>
          <w:color w:val="000000" w:themeColor="text1"/>
          <w:sz w:val="32"/>
          <w:szCs w:val="32"/>
          <w:highlight w:val="none"/>
        </w:rPr>
        <w:t>人力资源和社会保障</w:t>
      </w:r>
      <w:r>
        <w:rPr>
          <w:rFonts w:hint="default" w:ascii="Times New Roman" w:hAnsi="Times New Roman" w:eastAsia="仿宋_GB2312" w:cs="Times New Roman"/>
          <w:color w:val="000000" w:themeColor="text1"/>
          <w:sz w:val="32"/>
          <w:szCs w:val="32"/>
          <w:highlight w:val="none"/>
          <w:lang w:val="en-US" w:eastAsia="zh-CN"/>
        </w:rPr>
        <w:t>局和</w:t>
      </w:r>
      <w:r>
        <w:rPr>
          <w:rFonts w:hint="default" w:ascii="Times New Roman" w:hAnsi="Times New Roman" w:eastAsia="仿宋_GB2312" w:cs="Times New Roman"/>
          <w:color w:val="000000" w:themeColor="text1"/>
          <w:sz w:val="32"/>
          <w:szCs w:val="32"/>
          <w:highlight w:val="none"/>
          <w:lang w:eastAsia="zh-CN"/>
        </w:rPr>
        <w:t>玉环市教育局的</w:t>
      </w:r>
      <w:r>
        <w:rPr>
          <w:rFonts w:hint="default" w:ascii="Times New Roman" w:hAnsi="Times New Roman" w:eastAsia="仿宋_GB2312" w:cs="Times New Roman"/>
          <w:color w:val="000000" w:themeColor="text1"/>
          <w:sz w:val="32"/>
          <w:szCs w:val="32"/>
          <w:highlight w:val="none"/>
          <w:lang w:val="en-US" w:eastAsia="zh-CN"/>
        </w:rPr>
        <w:t>门户网站</w:t>
      </w:r>
      <w:r>
        <w:rPr>
          <w:rFonts w:hint="default" w:ascii="Times New Roman" w:hAnsi="Times New Roman" w:eastAsia="仿宋_GB2312" w:cs="Times New Roman"/>
          <w:color w:val="000000" w:themeColor="text1"/>
          <w:sz w:val="32"/>
          <w:szCs w:val="32"/>
          <w:highlight w:val="none"/>
        </w:rPr>
        <w:t>以及“玉环微教育</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微信公众号上公示</w:t>
      </w:r>
      <w:r>
        <w:rPr>
          <w:rFonts w:hint="default" w:ascii="Times New Roman" w:hAnsi="Times New Roman" w:eastAsia="仿宋_GB2312" w:cs="Times New Roman"/>
          <w:color w:val="000000" w:themeColor="text1"/>
          <w:sz w:val="32"/>
          <w:szCs w:val="32"/>
          <w:highlight w:val="none"/>
          <w:lang w:val="en-US"/>
        </w:rPr>
        <w:t>7</w:t>
      </w:r>
      <w:r>
        <w:rPr>
          <w:rFonts w:hint="default" w:ascii="Times New Roman" w:hAnsi="Times New Roman" w:eastAsia="仿宋_GB2312" w:cs="Times New Roman"/>
          <w:color w:val="000000" w:themeColor="text1"/>
          <w:sz w:val="32"/>
          <w:szCs w:val="32"/>
          <w:highlight w:val="none"/>
          <w:lang w:val="en-US" w:eastAsia="zh-CN"/>
        </w:rPr>
        <w:t>个工作日</w:t>
      </w:r>
      <w:r>
        <w:rPr>
          <w:rFonts w:hint="default" w:ascii="Times New Roman" w:hAnsi="Times New Roman" w:eastAsia="仿宋_GB2312" w:cs="Times New Roman"/>
          <w:color w:val="000000" w:themeColor="text1"/>
          <w:sz w:val="32"/>
          <w:szCs w:val="32"/>
          <w:highlight w:val="none"/>
        </w:rPr>
        <w:t>，接受社会和群众监督。</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2.对拟聘用人员在公示期间有异议的，由招聘主管部门按相关规定进行调查，对反映的问题一时难以查实的，暂缓聘用，待查清后再决定是否聘用。公示期间有异议经核实不具备聘用条件的，取消聘用，因此造成招聘岗位空缺的不再递补。</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highlight w:val="none"/>
          <w:lang w:eastAsia="zh-CN"/>
        </w:rPr>
        <w:t>八</w:t>
      </w:r>
      <w:r>
        <w:rPr>
          <w:rFonts w:hint="default" w:ascii="Times New Roman" w:hAnsi="Times New Roman" w:eastAsia="仿宋_GB2312" w:cs="Times New Roman"/>
          <w:color w:val="000000" w:themeColor="text1"/>
          <w:sz w:val="32"/>
          <w:szCs w:val="32"/>
          <w:highlight w:val="none"/>
        </w:rPr>
        <w:t>）聘用</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1</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公示无异议后，拟聘人员凭毕业证书原件与玉环市教育局签署</w:t>
      </w:r>
      <w:r>
        <w:rPr>
          <w:rFonts w:hint="default" w:ascii="Times New Roman" w:hAnsi="Times New Roman" w:eastAsia="仿宋_GB2312" w:cs="Times New Roman"/>
          <w:color w:val="000000" w:themeColor="text1"/>
          <w:sz w:val="32"/>
          <w:szCs w:val="32"/>
          <w:highlight w:val="none"/>
          <w:lang w:val="en-US" w:eastAsia="zh-CN"/>
        </w:rPr>
        <w:t>正式聘用协议，按规定办理入编手续。被聘用人员必须在规定的时间内到聘用学校报到，无正当理由逾期不报到的，取消聘用资格。</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2.拟聘用人员须在2024年8月31日前取得相应学历学位证书，其中国（境）外留学回国（境）人员须在2024年8月31日前取得相应学历学位证书和教育部留学服务中心出具的国（境）外学历学位认证书，未能在规定时间内取得证书的取消聘用资格。</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3</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rPr>
        <w:t>新聘用的教师</w:t>
      </w:r>
      <w:r>
        <w:rPr>
          <w:rFonts w:hint="default" w:ascii="Times New Roman" w:hAnsi="Times New Roman" w:eastAsia="仿宋_GB2312" w:cs="Times New Roman"/>
          <w:color w:val="000000" w:themeColor="text1"/>
          <w:sz w:val="32"/>
          <w:szCs w:val="32"/>
          <w:highlight w:val="none"/>
          <w:lang w:val="en-US" w:eastAsia="zh-CN"/>
        </w:rPr>
        <w:t>试用期</w:t>
      </w:r>
      <w:r>
        <w:rPr>
          <w:rFonts w:hint="default" w:ascii="Times New Roman" w:hAnsi="Times New Roman" w:eastAsia="仿宋_GB2312" w:cs="Times New Roman"/>
          <w:color w:val="000000" w:themeColor="text1"/>
          <w:sz w:val="32"/>
          <w:szCs w:val="32"/>
          <w:highlight w:val="none"/>
        </w:rPr>
        <w:t>为1年</w:t>
      </w:r>
      <w:r>
        <w:rPr>
          <w:rFonts w:hint="default" w:ascii="Times New Roman" w:hAnsi="Times New Roman" w:eastAsia="仿宋_GB2312" w:cs="Times New Roman"/>
          <w:color w:val="000000" w:themeColor="text1"/>
          <w:sz w:val="32"/>
          <w:szCs w:val="32"/>
          <w:highlight w:val="none"/>
          <w:lang w:eastAsia="zh-CN"/>
        </w:rPr>
        <w:t>，</w:t>
      </w:r>
      <w:r>
        <w:rPr>
          <w:rFonts w:hint="default" w:ascii="Times New Roman" w:hAnsi="Times New Roman" w:eastAsia="仿宋_GB2312" w:cs="Times New Roman"/>
          <w:color w:val="000000" w:themeColor="text1"/>
          <w:sz w:val="32"/>
          <w:szCs w:val="32"/>
          <w:highlight w:val="none"/>
          <w:lang w:val="en-US" w:eastAsia="zh-CN"/>
        </w:rPr>
        <w:t>试用期</w:t>
      </w:r>
      <w:r>
        <w:rPr>
          <w:rFonts w:hint="default" w:ascii="Times New Roman" w:hAnsi="Times New Roman" w:eastAsia="仿宋_GB2312" w:cs="Times New Roman"/>
          <w:color w:val="000000" w:themeColor="text1"/>
          <w:sz w:val="32"/>
          <w:szCs w:val="32"/>
          <w:highlight w:val="none"/>
        </w:rPr>
        <w:t>满（202</w:t>
      </w:r>
      <w:r>
        <w:rPr>
          <w:rFonts w:hint="default" w:ascii="Times New Roman" w:hAnsi="Times New Roman" w:eastAsia="仿宋_GB2312" w:cs="Times New Roman"/>
          <w:color w:val="000000" w:themeColor="text1"/>
          <w:sz w:val="32"/>
          <w:szCs w:val="32"/>
          <w:highlight w:val="none"/>
          <w:lang w:val="en-US" w:eastAsia="zh-CN"/>
        </w:rPr>
        <w:t>5</w:t>
      </w:r>
      <w:r>
        <w:rPr>
          <w:rFonts w:hint="default" w:ascii="Times New Roman" w:hAnsi="Times New Roman" w:eastAsia="仿宋_GB2312" w:cs="Times New Roman"/>
          <w:color w:val="000000" w:themeColor="text1"/>
          <w:sz w:val="32"/>
          <w:szCs w:val="32"/>
          <w:highlight w:val="none"/>
        </w:rPr>
        <w:t>年</w:t>
      </w:r>
      <w:r>
        <w:rPr>
          <w:rFonts w:hint="default" w:ascii="Times New Roman" w:hAnsi="Times New Roman" w:eastAsia="仿宋_GB2312" w:cs="Times New Roman"/>
          <w:color w:val="000000" w:themeColor="text1"/>
          <w:sz w:val="32"/>
          <w:szCs w:val="32"/>
          <w:highlight w:val="none"/>
          <w:lang w:val="en-US" w:eastAsia="zh-CN"/>
        </w:rPr>
        <w:t>8</w:t>
      </w:r>
      <w:r>
        <w:rPr>
          <w:rFonts w:hint="default" w:ascii="Times New Roman" w:hAnsi="Times New Roman" w:eastAsia="仿宋_GB2312" w:cs="Times New Roman"/>
          <w:color w:val="000000" w:themeColor="text1"/>
          <w:sz w:val="32"/>
          <w:szCs w:val="32"/>
          <w:highlight w:val="none"/>
        </w:rPr>
        <w:t>月31日前）未取得教师资格证或</w:t>
      </w:r>
      <w:r>
        <w:rPr>
          <w:rFonts w:hint="default" w:ascii="Times New Roman" w:hAnsi="Times New Roman" w:eastAsia="仿宋_GB2312" w:cs="Times New Roman"/>
          <w:color w:val="000000" w:themeColor="text1"/>
          <w:sz w:val="32"/>
          <w:szCs w:val="32"/>
          <w:highlight w:val="none"/>
          <w:lang w:val="en-US" w:eastAsia="zh-CN"/>
        </w:rPr>
        <w:t>试用期</w:t>
      </w:r>
      <w:r>
        <w:rPr>
          <w:rFonts w:hint="default" w:ascii="Times New Roman" w:hAnsi="Times New Roman" w:eastAsia="仿宋_GB2312" w:cs="Times New Roman"/>
          <w:color w:val="000000" w:themeColor="text1"/>
          <w:sz w:val="32"/>
          <w:szCs w:val="32"/>
          <w:highlight w:val="none"/>
        </w:rPr>
        <w:t>考核不合格的，予以解聘。</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rPr>
        <w:t>新教师入编后须在玉环教育系统服务</w:t>
      </w:r>
      <w:r>
        <w:rPr>
          <w:rFonts w:hint="default" w:ascii="Times New Roman" w:hAnsi="Times New Roman" w:eastAsia="仿宋_GB2312" w:cs="Times New Roman"/>
          <w:color w:val="000000" w:themeColor="text1"/>
          <w:sz w:val="32"/>
          <w:szCs w:val="32"/>
          <w:highlight w:val="none"/>
          <w:lang w:eastAsia="zh-CN"/>
        </w:rPr>
        <w:t>至少</w:t>
      </w:r>
      <w:r>
        <w:rPr>
          <w:rFonts w:hint="default" w:ascii="Times New Roman" w:hAnsi="Times New Roman" w:eastAsia="仿宋_GB2312" w:cs="Times New Roman"/>
          <w:color w:val="000000" w:themeColor="text1"/>
          <w:sz w:val="32"/>
          <w:szCs w:val="32"/>
          <w:highlight w:val="none"/>
        </w:rPr>
        <w:t>6年</w:t>
      </w:r>
      <w:r>
        <w:rPr>
          <w:rFonts w:hint="default" w:ascii="Times New Roman" w:hAnsi="Times New Roman" w:eastAsia="仿宋_GB2312" w:cs="Times New Roman"/>
          <w:color w:val="000000" w:themeColor="text1"/>
          <w:sz w:val="32"/>
          <w:szCs w:val="32"/>
          <w:highlight w:val="none"/>
          <w:lang w:eastAsia="zh-CN"/>
        </w:rPr>
        <w:t>（含</w:t>
      </w:r>
      <w:r>
        <w:rPr>
          <w:rFonts w:hint="default" w:ascii="Times New Roman" w:hAnsi="Times New Roman" w:eastAsia="仿宋_GB2312" w:cs="Times New Roman"/>
          <w:color w:val="000000" w:themeColor="text1"/>
          <w:sz w:val="32"/>
          <w:szCs w:val="32"/>
          <w:highlight w:val="none"/>
          <w:lang w:val="en-US" w:eastAsia="zh-CN"/>
        </w:rPr>
        <w:t>试用期）</w:t>
      </w:r>
      <w:r>
        <w:rPr>
          <w:rFonts w:hint="default" w:ascii="Times New Roman" w:hAnsi="Times New Roman" w:eastAsia="仿宋_GB2312" w:cs="Times New Roman"/>
          <w:color w:val="000000" w:themeColor="text1"/>
          <w:sz w:val="32"/>
          <w:szCs w:val="32"/>
          <w:highlight w:val="none"/>
        </w:rPr>
        <w:t>，否则将视为自动解聘，同时解除其正式在编身份。</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eastAsia="zh-CN"/>
        </w:rPr>
        <w:t>（九）其他</w:t>
      </w:r>
      <w:r>
        <w:rPr>
          <w:rFonts w:hint="default" w:ascii="Times New Roman" w:hAnsi="Times New Roman" w:eastAsia="仿宋_GB2312" w:cs="Times New Roman"/>
          <w:color w:val="000000" w:themeColor="text1"/>
          <w:sz w:val="32"/>
          <w:szCs w:val="32"/>
          <w:highlight w:val="none"/>
          <w:lang w:val="en-US" w:eastAsia="zh-CN"/>
        </w:rPr>
        <w:t>规定</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1.报考人员参加本次招聘须随带本人有效期内第二代身份证（其他证件均不能替代），否则将无法参加考试、体检等。</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2.资格审查贯穿招聘工作全过程。报考人员在整个招聘过程中提交的所有材料应当真实、准确、有效。凡提供虚假信息和材料获取报考和聘用资格的，或有意隐瞒本人真实情况的，一经查实，立即取消报考及聘用资格。考试违纪违规行为的认定和处理，按照《事业单位公开招聘违纪违规行为处理规定》（中华人民共和国人力资源和社会保障部令第35号）执行。</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3.招聘要求所列的专业指学历证书上的专业名称，报考人员以学历证书上的专业名称填报专业。国内高校应届毕业生报考时以中国高等教育学生信息网的《教育部学籍在线验证报告》为依据，国（境）外高校应届毕业生报考时以教育部中国留学服务中心出具的国（境）外学历学位认证书或国（境）外学校学籍证明、就读证明为依据。</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专业名称仅有“和”“与”“及”“及其”等连接词的不同，或者仅有1个“学”字的差别，可视为同一专业；专业名称连接词的互换视为同一专业，但连接词增减不视为同一专业。</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highlight w:val="none"/>
          <w:lang w:val="en-US" w:eastAsia="zh-CN"/>
        </w:rPr>
        <w:t>如报考人员所学专业不在所列专业范围内，但所学方向相同或相近的，应在《玉环市公开招聘2024年事业编制教师报名表（浙师大专场）》的“教师资格证、普通话证书等资格证书情况，系以上奖励、荣誉，和报考所要求的其他条件”一栏注明，并在现场确认时提交所学主要课程证明，由招聘主管部门研究决定是否通过审核。</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5.本次招聘考试无指定教材或考试辅导用书，也未授权或委托任何单位和个人组织考试辅导培训。所有招聘学科、岗位数量、招聘办法均以公告内容为准。</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6.应聘者在应聘期间请密切关注微信公众号“玉环微教育”的有关通知，并务必保持填写的通讯方式畅通，若不能正常联系的视作放弃报考资格。</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本公告未尽事宜，由玉环市教育局负责解释。敬请广大报考者认真阅读招聘公告。</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咨询电话：</w:t>
      </w:r>
      <w:r>
        <w:rPr>
          <w:rFonts w:hint="default" w:ascii="Times New Roman" w:hAnsi="Times New Roman" w:eastAsia="仿宋_GB2312" w:cs="Times New Roman"/>
          <w:color w:val="000000" w:themeColor="text1"/>
          <w:sz w:val="32"/>
          <w:szCs w:val="32"/>
          <w:highlight w:val="none"/>
          <w:lang w:val="en-US" w:eastAsia="zh-CN"/>
        </w:rPr>
        <w:t>0576-</w:t>
      </w:r>
      <w:r>
        <w:rPr>
          <w:rFonts w:hint="default" w:ascii="Times New Roman" w:hAnsi="Times New Roman" w:eastAsia="仿宋_GB2312" w:cs="Times New Roman"/>
          <w:color w:val="000000" w:themeColor="text1"/>
          <w:sz w:val="32"/>
          <w:szCs w:val="32"/>
          <w:highlight w:val="none"/>
        </w:rPr>
        <w:t>81717020、</w:t>
      </w:r>
      <w:r>
        <w:rPr>
          <w:rFonts w:hint="default" w:ascii="Times New Roman" w:hAnsi="Times New Roman" w:eastAsia="仿宋_GB2312" w:cs="Times New Roman"/>
          <w:color w:val="000000" w:themeColor="text1"/>
          <w:sz w:val="32"/>
          <w:szCs w:val="32"/>
          <w:highlight w:val="none"/>
          <w:lang w:val="en-US" w:eastAsia="zh-CN"/>
        </w:rPr>
        <w:t>0576-</w:t>
      </w:r>
      <w:r>
        <w:rPr>
          <w:rFonts w:hint="default" w:ascii="Times New Roman" w:hAnsi="Times New Roman" w:eastAsia="仿宋_GB2312" w:cs="Times New Roman"/>
          <w:color w:val="000000" w:themeColor="text1"/>
          <w:sz w:val="32"/>
          <w:szCs w:val="32"/>
          <w:highlight w:val="none"/>
        </w:rPr>
        <w:t>81717021</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附件：1</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玉环市公开招聘2</w:t>
      </w:r>
      <w:r>
        <w:rPr>
          <w:rFonts w:hint="default" w:ascii="Times New Roman" w:hAnsi="Times New Roman" w:eastAsia="仿宋_GB2312" w:cs="Times New Roman"/>
          <w:color w:val="000000" w:themeColor="text1"/>
          <w:sz w:val="32"/>
          <w:szCs w:val="32"/>
          <w:highlight w:val="none"/>
          <w:lang w:val="en-US" w:eastAsia="zh-CN"/>
        </w:rPr>
        <w:t>024</w:t>
      </w:r>
      <w:r>
        <w:rPr>
          <w:rFonts w:hint="default" w:ascii="Times New Roman" w:hAnsi="Times New Roman" w:eastAsia="仿宋_GB2312" w:cs="Times New Roman"/>
          <w:color w:val="000000" w:themeColor="text1"/>
          <w:sz w:val="32"/>
          <w:szCs w:val="32"/>
          <w:highlight w:val="none"/>
        </w:rPr>
        <w:t>年</w:t>
      </w:r>
      <w:r>
        <w:rPr>
          <w:rFonts w:hint="default" w:ascii="Times New Roman" w:hAnsi="Times New Roman" w:eastAsia="仿宋_GB2312" w:cs="Times New Roman"/>
          <w:color w:val="000000" w:themeColor="text1"/>
          <w:sz w:val="32"/>
          <w:szCs w:val="32"/>
          <w:highlight w:val="none"/>
          <w:lang w:val="en-US" w:eastAsia="zh-CN"/>
        </w:rPr>
        <w:t>事业编制</w:t>
      </w:r>
      <w:r>
        <w:rPr>
          <w:rFonts w:hint="default" w:ascii="Times New Roman" w:hAnsi="Times New Roman" w:eastAsia="仿宋_GB2312" w:cs="Times New Roman"/>
          <w:color w:val="000000" w:themeColor="text1"/>
          <w:sz w:val="32"/>
          <w:szCs w:val="32"/>
          <w:highlight w:val="none"/>
        </w:rPr>
        <w:t>教师计划一览表</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 xml:space="preserve">      2.玉环市公开招聘2024年事业编制教师报名表（浙师大专场）</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 xml:space="preserve">      3.现场确认材料清单</w:t>
      </w:r>
    </w:p>
    <w:p>
      <w:pPr>
        <w:keepNext w:val="0"/>
        <w:keepLines w:val="0"/>
        <w:pageBreakBefore w:val="0"/>
        <w:kinsoku/>
        <w:wordWrap/>
        <w:overflowPunct/>
        <w:topLinePunct w:val="0"/>
        <w:autoSpaceDE/>
        <w:autoSpaceDN/>
        <w:bidi w:val="0"/>
        <w:adjustRightInd/>
        <w:snapToGrid w:val="0"/>
        <w:spacing w:line="540" w:lineRule="exact"/>
        <w:ind w:firstLine="1600" w:firstLineChars="500"/>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rPr>
        <w:t>应届毕业生证明（样本）</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rPr>
      </w:pPr>
    </w:p>
    <w:p>
      <w:pPr>
        <w:keepNext w:val="0"/>
        <w:keepLines w:val="0"/>
        <w:pageBreakBefore w:val="0"/>
        <w:kinsoku/>
        <w:wordWrap/>
        <w:overflowPunct/>
        <w:topLinePunct w:val="0"/>
        <w:autoSpaceDE/>
        <w:autoSpaceDN/>
        <w:bidi w:val="0"/>
        <w:adjustRightInd/>
        <w:snapToGrid w:val="0"/>
        <w:spacing w:line="540" w:lineRule="exact"/>
        <w:ind w:firstLine="560" w:firstLineChars="200"/>
        <w:jc w:val="right"/>
        <w:textAlignment w:val="auto"/>
        <w:rPr>
          <w:rFonts w:hint="default" w:ascii="Times New Roman" w:hAnsi="Times New Roman" w:eastAsia="仿宋" w:cs="Times New Roman"/>
          <w:color w:val="000000" w:themeColor="text1"/>
          <w:sz w:val="28"/>
          <w:szCs w:val="28"/>
          <w:highlight w:val="none"/>
        </w:rPr>
      </w:pPr>
      <w:r>
        <w:rPr>
          <w:rFonts w:hint="default" w:ascii="Times New Roman" w:hAnsi="Times New Roman" w:eastAsia="仿宋" w:cs="Times New Roman"/>
          <w:color w:val="000000" w:themeColor="text1"/>
          <w:sz w:val="28"/>
          <w:szCs w:val="28"/>
          <w:highlight w:val="none"/>
        </w:rPr>
        <w:t>玉环市教育局   玉环市人力资源和社会保障局</w:t>
      </w:r>
    </w:p>
    <w:p>
      <w:pPr>
        <w:keepNext w:val="0"/>
        <w:keepLines w:val="0"/>
        <w:pageBreakBefore w:val="0"/>
        <w:kinsoku/>
        <w:wordWrap/>
        <w:overflowPunct/>
        <w:topLinePunct w:val="0"/>
        <w:autoSpaceDE/>
        <w:autoSpaceDN/>
        <w:bidi w:val="0"/>
        <w:adjustRightInd/>
        <w:snapToGrid w:val="0"/>
        <w:spacing w:line="540" w:lineRule="exact"/>
        <w:ind w:firstLine="560" w:firstLineChars="200"/>
        <w:jc w:val="center"/>
        <w:textAlignment w:val="auto"/>
        <w:rPr>
          <w:rFonts w:hint="default" w:ascii="Times New Roman" w:hAnsi="Times New Roman" w:eastAsia="仿宋" w:cs="Times New Roman"/>
          <w:color w:val="000000" w:themeColor="text1"/>
          <w:sz w:val="28"/>
          <w:szCs w:val="28"/>
          <w:highlight w:val="none"/>
        </w:rPr>
      </w:pPr>
      <w:r>
        <w:rPr>
          <w:rFonts w:hint="default" w:ascii="Times New Roman" w:hAnsi="Times New Roman" w:eastAsia="仿宋" w:cs="Times New Roman"/>
          <w:color w:val="000000" w:themeColor="text1"/>
          <w:sz w:val="28"/>
          <w:szCs w:val="28"/>
          <w:highlight w:val="none"/>
          <w:lang w:val="en-US" w:eastAsia="zh-CN"/>
        </w:rPr>
        <w:t xml:space="preserve">                               </w:t>
      </w:r>
      <w:r>
        <w:rPr>
          <w:rFonts w:hint="default" w:ascii="Times New Roman" w:hAnsi="Times New Roman" w:eastAsia="仿宋" w:cs="Times New Roman"/>
          <w:color w:val="000000" w:themeColor="text1"/>
          <w:sz w:val="28"/>
          <w:szCs w:val="28"/>
          <w:highlight w:val="none"/>
        </w:rPr>
        <w:t>20</w:t>
      </w:r>
      <w:r>
        <w:rPr>
          <w:rFonts w:hint="default" w:ascii="Times New Roman" w:hAnsi="Times New Roman" w:eastAsia="仿宋" w:cs="Times New Roman"/>
          <w:color w:val="000000" w:themeColor="text1"/>
          <w:sz w:val="28"/>
          <w:szCs w:val="28"/>
          <w:highlight w:val="none"/>
          <w:lang w:val="en-US" w:eastAsia="zh-CN"/>
        </w:rPr>
        <w:t>23</w:t>
      </w:r>
      <w:r>
        <w:rPr>
          <w:rFonts w:hint="default" w:ascii="Times New Roman" w:hAnsi="Times New Roman" w:eastAsia="仿宋" w:cs="Times New Roman"/>
          <w:color w:val="000000" w:themeColor="text1"/>
          <w:sz w:val="28"/>
          <w:szCs w:val="28"/>
          <w:highlight w:val="none"/>
        </w:rPr>
        <w:t>年1</w:t>
      </w:r>
      <w:r>
        <w:rPr>
          <w:rFonts w:hint="default" w:ascii="Times New Roman" w:hAnsi="Times New Roman" w:eastAsia="仿宋" w:cs="Times New Roman"/>
          <w:color w:val="000000" w:themeColor="text1"/>
          <w:sz w:val="28"/>
          <w:szCs w:val="28"/>
          <w:highlight w:val="none"/>
          <w:lang w:val="en-US" w:eastAsia="zh-CN"/>
        </w:rPr>
        <w:t>0</w:t>
      </w:r>
      <w:r>
        <w:rPr>
          <w:rFonts w:hint="default" w:ascii="Times New Roman" w:hAnsi="Times New Roman" w:eastAsia="仿宋" w:cs="Times New Roman"/>
          <w:color w:val="000000" w:themeColor="text1"/>
          <w:sz w:val="28"/>
          <w:szCs w:val="28"/>
          <w:highlight w:val="none"/>
        </w:rPr>
        <w:t>月</w:t>
      </w:r>
      <w:r>
        <w:rPr>
          <w:rFonts w:hint="default" w:ascii="Times New Roman" w:hAnsi="Times New Roman" w:eastAsia="仿宋" w:cs="Times New Roman"/>
          <w:color w:val="000000" w:themeColor="text1"/>
          <w:sz w:val="28"/>
          <w:szCs w:val="28"/>
          <w:highlight w:val="none"/>
          <w:lang w:val="en-US" w:eastAsia="zh-CN"/>
        </w:rPr>
        <w:t>30</w:t>
      </w:r>
      <w:r>
        <w:rPr>
          <w:rFonts w:hint="default" w:ascii="Times New Roman" w:hAnsi="Times New Roman" w:eastAsia="仿宋" w:cs="Times New Roman"/>
          <w:color w:val="000000" w:themeColor="text1"/>
          <w:sz w:val="28"/>
          <w:szCs w:val="28"/>
          <w:highlight w:val="none"/>
        </w:rPr>
        <w:t>日</w:t>
      </w:r>
    </w:p>
    <w:p>
      <w:pPr>
        <w:keepNext w:val="0"/>
        <w:keepLines w:val="0"/>
        <w:pageBreakBefore w:val="0"/>
        <w:widowControl/>
        <w:kinsoku/>
        <w:wordWrap/>
        <w:overflowPunct/>
        <w:topLinePunct w:val="0"/>
        <w:autoSpaceDE/>
        <w:autoSpaceDN/>
        <w:bidi w:val="0"/>
        <w:adjustRightInd/>
        <w:spacing w:line="540" w:lineRule="exact"/>
        <w:ind w:right="560"/>
        <w:textAlignment w:val="auto"/>
        <w:rPr>
          <w:rFonts w:hint="default" w:ascii="Times New Roman" w:hAnsi="Times New Roman" w:eastAsia="仿宋_GB2312" w:cs="Times New Roman"/>
          <w:b/>
          <w:bCs/>
          <w:color w:val="000000" w:themeColor="text1"/>
          <w:sz w:val="28"/>
          <w:szCs w:val="28"/>
        </w:rPr>
      </w:pPr>
    </w:p>
    <w:p>
      <w:pPr>
        <w:keepNext w:val="0"/>
        <w:keepLines w:val="0"/>
        <w:pageBreakBefore w:val="0"/>
        <w:widowControl/>
        <w:kinsoku/>
        <w:wordWrap/>
        <w:overflowPunct/>
        <w:topLinePunct w:val="0"/>
        <w:autoSpaceDE/>
        <w:autoSpaceDN/>
        <w:bidi w:val="0"/>
        <w:adjustRightInd/>
        <w:spacing w:line="480" w:lineRule="exact"/>
        <w:ind w:right="560"/>
        <w:textAlignment w:val="auto"/>
        <w:rPr>
          <w:rFonts w:hint="default" w:ascii="Times New Roman" w:hAnsi="Times New Roman" w:eastAsia="仿宋_GB2312" w:cs="Times New Roman"/>
          <w:b/>
          <w:bCs/>
          <w:color w:val="000000" w:themeColor="text1"/>
          <w:sz w:val="28"/>
          <w:szCs w:val="28"/>
          <w:highlight w:val="none"/>
        </w:rPr>
      </w:pPr>
    </w:p>
    <w:p>
      <w:pPr>
        <w:keepNext w:val="0"/>
        <w:keepLines w:val="0"/>
        <w:pageBreakBefore w:val="0"/>
        <w:widowControl/>
        <w:kinsoku/>
        <w:wordWrap/>
        <w:overflowPunct/>
        <w:topLinePunct w:val="0"/>
        <w:autoSpaceDE/>
        <w:autoSpaceDN/>
        <w:bidi w:val="0"/>
        <w:adjustRightInd/>
        <w:spacing w:line="480" w:lineRule="exact"/>
        <w:ind w:right="560"/>
        <w:textAlignment w:val="auto"/>
        <w:rPr>
          <w:rFonts w:hint="default" w:ascii="Times New Roman" w:hAnsi="Times New Roman" w:eastAsia="仿宋_GB2312" w:cs="Times New Roman"/>
          <w:b/>
          <w:bCs/>
          <w:color w:val="000000" w:themeColor="text1"/>
          <w:sz w:val="28"/>
          <w:szCs w:val="28"/>
          <w:highlight w:val="none"/>
        </w:rPr>
      </w:pPr>
    </w:p>
    <w:p>
      <w:pPr>
        <w:keepNext w:val="0"/>
        <w:keepLines w:val="0"/>
        <w:pageBreakBefore w:val="0"/>
        <w:widowControl/>
        <w:kinsoku/>
        <w:wordWrap/>
        <w:overflowPunct/>
        <w:topLinePunct w:val="0"/>
        <w:autoSpaceDE/>
        <w:autoSpaceDN/>
        <w:bidi w:val="0"/>
        <w:adjustRightInd/>
        <w:spacing w:line="480" w:lineRule="exact"/>
        <w:ind w:right="560"/>
        <w:textAlignment w:val="auto"/>
        <w:rPr>
          <w:rFonts w:hint="default" w:ascii="Times New Roman" w:hAnsi="Times New Roman" w:eastAsia="仿宋_GB2312" w:cs="Times New Roman"/>
          <w:b/>
          <w:bCs/>
          <w:color w:val="000000" w:themeColor="text1"/>
          <w:sz w:val="28"/>
          <w:szCs w:val="28"/>
          <w:highlight w:val="none"/>
        </w:rPr>
      </w:pPr>
    </w:p>
    <w:p>
      <w:pPr>
        <w:keepNext w:val="0"/>
        <w:keepLines w:val="0"/>
        <w:pageBreakBefore w:val="0"/>
        <w:widowControl/>
        <w:kinsoku/>
        <w:wordWrap/>
        <w:overflowPunct/>
        <w:topLinePunct w:val="0"/>
        <w:autoSpaceDE/>
        <w:autoSpaceDN/>
        <w:bidi w:val="0"/>
        <w:adjustRightInd/>
        <w:spacing w:line="480" w:lineRule="exact"/>
        <w:ind w:right="560"/>
        <w:textAlignment w:val="auto"/>
        <w:rPr>
          <w:rFonts w:hint="default" w:ascii="Times New Roman" w:hAnsi="Times New Roman" w:eastAsia="仿宋_GB2312" w:cs="Times New Roman"/>
          <w:b/>
          <w:bCs/>
          <w:color w:val="000000" w:themeColor="text1"/>
          <w:sz w:val="28"/>
          <w:szCs w:val="28"/>
          <w:highlight w:val="none"/>
        </w:rPr>
      </w:pPr>
    </w:p>
    <w:p>
      <w:pPr>
        <w:keepNext w:val="0"/>
        <w:keepLines w:val="0"/>
        <w:pageBreakBefore w:val="0"/>
        <w:widowControl/>
        <w:kinsoku/>
        <w:wordWrap/>
        <w:overflowPunct/>
        <w:topLinePunct w:val="0"/>
        <w:autoSpaceDE/>
        <w:autoSpaceDN/>
        <w:bidi w:val="0"/>
        <w:adjustRightInd/>
        <w:spacing w:line="480" w:lineRule="exact"/>
        <w:ind w:right="560"/>
        <w:textAlignment w:val="auto"/>
        <w:rPr>
          <w:rFonts w:hint="default" w:ascii="Times New Roman" w:hAnsi="Times New Roman" w:eastAsia="仿宋_GB2312" w:cs="Times New Roman"/>
          <w:b/>
          <w:bCs/>
          <w:color w:val="000000" w:themeColor="text1"/>
          <w:sz w:val="28"/>
          <w:szCs w:val="28"/>
          <w:highlight w:val="none"/>
        </w:rPr>
      </w:pPr>
    </w:p>
    <w:p>
      <w:pPr>
        <w:keepNext w:val="0"/>
        <w:keepLines w:val="0"/>
        <w:pageBreakBefore w:val="0"/>
        <w:widowControl/>
        <w:kinsoku/>
        <w:wordWrap/>
        <w:overflowPunct/>
        <w:topLinePunct w:val="0"/>
        <w:autoSpaceDE/>
        <w:autoSpaceDN/>
        <w:bidi w:val="0"/>
        <w:adjustRightInd/>
        <w:spacing w:line="480" w:lineRule="exact"/>
        <w:ind w:right="560"/>
        <w:textAlignment w:val="auto"/>
        <w:rPr>
          <w:rFonts w:hint="eastAsia" w:ascii="仿宋_GB2312" w:hAnsi="宋体" w:eastAsia="仿宋_GB2312"/>
          <w:b/>
          <w:bCs/>
          <w:color w:val="000000" w:themeColor="text1"/>
          <w:sz w:val="28"/>
          <w:szCs w:val="28"/>
          <w:highlight w:val="none"/>
        </w:rPr>
      </w:pPr>
    </w:p>
    <w:p>
      <w:pPr>
        <w:keepNext w:val="0"/>
        <w:keepLines w:val="0"/>
        <w:pageBreakBefore w:val="0"/>
        <w:widowControl/>
        <w:kinsoku/>
        <w:wordWrap/>
        <w:overflowPunct/>
        <w:topLinePunct w:val="0"/>
        <w:autoSpaceDE/>
        <w:autoSpaceDN/>
        <w:bidi w:val="0"/>
        <w:adjustRightInd/>
        <w:spacing w:line="480" w:lineRule="exact"/>
        <w:ind w:right="560"/>
        <w:textAlignment w:val="auto"/>
        <w:rPr>
          <w:rFonts w:hint="eastAsia" w:ascii="仿宋_GB2312" w:hAnsi="宋体" w:eastAsia="仿宋_GB2312"/>
          <w:b/>
          <w:bCs/>
          <w:color w:val="000000" w:themeColor="text1"/>
          <w:sz w:val="28"/>
          <w:szCs w:val="28"/>
          <w:highlight w:val="none"/>
        </w:rPr>
      </w:pPr>
    </w:p>
    <w:p>
      <w:pPr>
        <w:jc w:val="both"/>
        <w:rPr>
          <w:rFonts w:hint="default" w:ascii="黑体" w:hAnsi="黑体" w:eastAsia="黑体"/>
          <w:b w:val="0"/>
          <w:bCs/>
          <w:color w:val="000000" w:themeColor="text1"/>
          <w:sz w:val="32"/>
          <w:szCs w:val="32"/>
          <w:highlight w:val="none"/>
          <w:lang w:val="en-US" w:eastAsia="zh-CN"/>
        </w:rPr>
      </w:pPr>
      <w:r>
        <w:rPr>
          <w:rFonts w:hint="eastAsia" w:ascii="黑体" w:hAnsi="黑体" w:eastAsia="黑体"/>
          <w:b w:val="0"/>
          <w:bCs/>
          <w:color w:val="000000" w:themeColor="text1"/>
          <w:sz w:val="32"/>
          <w:szCs w:val="32"/>
          <w:highlight w:val="none"/>
          <w:lang w:val="en-US" w:eastAsia="zh-CN"/>
        </w:rPr>
        <w:t>附件1</w:t>
      </w:r>
    </w:p>
    <w:p>
      <w:pPr>
        <w:keepNext w:val="0"/>
        <w:keepLines w:val="0"/>
        <w:pageBreakBefore w:val="0"/>
        <w:widowControl/>
        <w:kinsoku/>
        <w:wordWrap/>
        <w:overflowPunct/>
        <w:topLinePunct w:val="0"/>
        <w:autoSpaceDE/>
        <w:autoSpaceDN/>
        <w:bidi w:val="0"/>
        <w:adjustRightInd/>
        <w:snapToGrid/>
        <w:spacing w:before="157" w:beforeLines="50" w:after="313" w:afterLines="100" w:line="480" w:lineRule="exact"/>
        <w:ind w:right="561"/>
        <w:jc w:val="center"/>
        <w:textAlignment w:val="auto"/>
        <w:rPr>
          <w:rFonts w:hint="eastAsia" w:ascii="仿宋_GB2312" w:hAnsi="宋体" w:eastAsia="仿宋_GB2312"/>
          <w:b/>
          <w:bCs/>
          <w:color w:val="000000" w:themeColor="text1"/>
          <w:sz w:val="28"/>
          <w:szCs w:val="28"/>
          <w:highlight w:val="none"/>
        </w:rPr>
      </w:pPr>
      <w:r>
        <w:rPr>
          <w:rFonts w:hint="default" w:ascii="方正小标宋_GBK" w:hAnsi="方正小标宋_GBK" w:eastAsia="方正小标宋_GBK" w:cs="方正小标宋_GBK"/>
          <w:i w:val="0"/>
          <w:iCs w:val="0"/>
          <w:color w:val="000000"/>
          <w:kern w:val="0"/>
          <w:sz w:val="36"/>
          <w:szCs w:val="36"/>
          <w:u w:val="none"/>
          <w:lang w:val="en-US" w:eastAsia="zh-CN" w:bidi="ar"/>
        </w:rPr>
        <w:t>玉环市公开招聘2024年事业编制教师计划一览表</w:t>
      </w:r>
    </w:p>
    <w:tbl>
      <w:tblPr>
        <w:tblStyle w:val="7"/>
        <w:tblpPr w:leftFromText="180" w:rightFromText="180" w:vertAnchor="text" w:tblpXSpec="center" w:tblpY="1"/>
        <w:tblOverlap w:val="never"/>
        <w:tblW w:w="98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1"/>
        <w:gridCol w:w="1050"/>
        <w:gridCol w:w="720"/>
        <w:gridCol w:w="73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招聘序号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招聘</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岗位</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招聘人数</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L01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高中政治教师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2</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科学社会主义、中国共产党历史、思想政治教育、政治学与行政学、国际政治、国际事务与国际关系、政治学经济学与哲学、政治学理论、科学社会主义与国际共产主义、国际关系、哲学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L02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高中历史教师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2</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历史教育、历史、历史学、中国共产党历史、世界历史、外国语言与外国历史、历史地理学、历史文献学、中国古代史、中国近现代史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L03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高中地理教师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地理教育、地理、地理科学、自然地理与资源环境、人文地理与城乡规划、地理信息科学、人文地理学、地图学与地理信息系统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L04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高中物理教师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物理学、应用物理学、理论物理、理论物理与应用力学、物理教育、核物理学、地球物理学、粒子物理与原子核物理、原子与分子物理、等离子物理、无线电物理、凝聚态物理、物理化学、生物物理学、声学、光学</w:t>
            </w:r>
            <w:r>
              <w:rPr>
                <w:rFonts w:hint="eastAsia" w:ascii="宋体" w:hAnsi="宋体" w:cs="宋体"/>
                <w:i w:val="0"/>
                <w:iCs w:val="0"/>
                <w:color w:val="000000"/>
                <w:kern w:val="0"/>
                <w:sz w:val="18"/>
                <w:szCs w:val="18"/>
                <w:u w:val="none"/>
                <w:lang w:val="en-US" w:eastAsia="zh-CN" w:bidi="ar"/>
              </w:rPr>
              <w:t>、光电工程与信息技术、电子信息工程、信息与通信工程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L05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高中化学教师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化学、分析化学、材料化学、结构化学、化学教育、应用化学、化学生物学、分子科学与工程、无机化学、有机化学、物理化学、高分子化学与物理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L06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高中生物教师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2</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生物学、生态学、生物科学类、生物教育﹑学科教学（生物）、课程与教学论(生物)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L07</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中学语文教师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7</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汉语言、汉语言文学、汉语言教育、汉语言文学教育、对外汉语、古典文献、应用语言学、中国语言文化、秘书学、文秘、文艺学、语言学及应用语言学、汉语言文字学、中国古典文献学、中国古代文学、中国现当代文学、比较文学与世界文学、学科教育（语文）、初等教育（汉语言文学方向）、初等教育（文）、教育学、中文教育、人文教育、语文教育、汉语国际教育、华文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L08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中学数学教师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7</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学教育、数学、数学与应用数学、信息与计算科学、数理基础科学、基础数学、计算数学、概率论与数理统计、应用数学、运筹学与控制论、学科教育（数学）、初等教育（数学方向）、初等教育（理）、教育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L09</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中学英语教师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6</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英语、商务英语、英语教育、英语（口译）、英语（笔译）、应用英语、英语语言文学、学科教育（英语）、外国语言学及应用语言学（英语）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初中社政教师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5</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地理科学类、政治学类、马克思主义理论类、历史学类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L11</w:t>
            </w:r>
          </w:p>
        </w:tc>
        <w:tc>
          <w:tcPr>
            <w:tcW w:w="105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初中科学教师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5</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学教育、物理教育、物理学、应用物理学、核物理、声学、地球物理学、理论物理、粒子物理与原子核物理、原子与分子物理、等离子物理、凝聚态物理、光学、无线电物理、化学教育、化学、应用化学、化学生物学、分子科学与工程、无机化学、分析化学、有机化学、物理化学、高分子化学与物理、生物教育、生物、生物科学、生物技术、生物信息学、生态学、植物学、动物学、生理学、水生生物学、微生物学、神经生物学、遗传学、发育生物学、细胞生物学、生物化学与分子生物学、生物物理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L12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心理健康教师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7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心理学、应用心理学、学校心理学、基础心理学</w:t>
            </w:r>
            <w:r>
              <w:rPr>
                <w:rFonts w:hint="eastAsia" w:ascii="宋体" w:hAnsi="宋体" w:cs="宋体"/>
                <w:i w:val="0"/>
                <w:iCs w:val="0"/>
                <w:color w:val="000000"/>
                <w:kern w:val="0"/>
                <w:sz w:val="18"/>
                <w:szCs w:val="18"/>
                <w:u w:val="none"/>
                <w:lang w:val="en-US" w:eastAsia="zh-CN" w:bidi="ar"/>
              </w:rPr>
              <w:t>、心理健康教育</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42</w:t>
            </w:r>
          </w:p>
        </w:tc>
        <w:tc>
          <w:tcPr>
            <w:tcW w:w="7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bl>
    <w:p>
      <w:pPr>
        <w:keepNext w:val="0"/>
        <w:keepLines w:val="0"/>
        <w:pageBreakBefore w:val="0"/>
        <w:widowControl/>
        <w:kinsoku/>
        <w:wordWrap/>
        <w:overflowPunct/>
        <w:topLinePunct w:val="0"/>
        <w:autoSpaceDE/>
        <w:autoSpaceDN/>
        <w:bidi w:val="0"/>
        <w:adjustRightInd/>
        <w:spacing w:line="480" w:lineRule="exact"/>
        <w:ind w:right="560"/>
        <w:textAlignment w:val="auto"/>
        <w:rPr>
          <w:rFonts w:hint="eastAsia" w:ascii="仿宋_GB2312" w:hAnsi="宋体" w:eastAsia="仿宋_GB2312"/>
          <w:b/>
          <w:bCs/>
          <w:color w:val="000000" w:themeColor="text1"/>
          <w:sz w:val="28"/>
          <w:szCs w:val="28"/>
          <w:highlight w:val="none"/>
        </w:rPr>
        <w:sectPr>
          <w:footerReference r:id="rId3" w:type="default"/>
          <w:footerReference r:id="rId4" w:type="even"/>
          <w:pgSz w:w="11906" w:h="16838"/>
          <w:pgMar w:top="1440" w:right="1746" w:bottom="1440" w:left="1746" w:header="851" w:footer="992" w:gutter="0"/>
          <w:cols w:space="720" w:num="1"/>
          <w:docGrid w:type="lines" w:linePitch="312" w:charSpace="0"/>
        </w:sectPr>
      </w:pPr>
    </w:p>
    <w:p>
      <w:pPr>
        <w:jc w:val="both"/>
        <w:rPr>
          <w:rFonts w:hint="default" w:ascii="黑体" w:hAnsi="黑体" w:eastAsia="黑体"/>
          <w:b w:val="0"/>
          <w:bCs/>
          <w:color w:val="000000" w:themeColor="text1"/>
          <w:sz w:val="32"/>
          <w:szCs w:val="32"/>
          <w:highlight w:val="none"/>
          <w:lang w:val="en-US" w:eastAsia="zh-CN"/>
        </w:rPr>
      </w:pPr>
      <w:r>
        <w:rPr>
          <w:rFonts w:hint="eastAsia" w:ascii="黑体" w:hAnsi="黑体" w:eastAsia="黑体"/>
          <w:b w:val="0"/>
          <w:bCs/>
          <w:color w:val="000000" w:themeColor="text1"/>
          <w:sz w:val="32"/>
          <w:szCs w:val="32"/>
          <w:highlight w:val="none"/>
          <w:lang w:val="en-US" w:eastAsia="zh-CN"/>
        </w:rPr>
        <w:t>附件2</w:t>
      </w:r>
    </w:p>
    <w:p>
      <w:pPr>
        <w:jc w:val="center"/>
        <w:rPr>
          <w:rFonts w:hint="eastAsia" w:ascii="黑体" w:hAnsi="黑体" w:eastAsia="黑体"/>
          <w:b/>
          <w:color w:val="000000" w:themeColor="text1"/>
          <w:sz w:val="32"/>
          <w:szCs w:val="32"/>
          <w:highlight w:val="none"/>
          <w:lang w:eastAsia="zh-CN"/>
        </w:rPr>
      </w:pPr>
      <w:r>
        <w:rPr>
          <w:rFonts w:hint="eastAsia" w:ascii="黑体" w:hAnsi="黑体" w:eastAsia="黑体"/>
          <w:b/>
          <w:color w:val="000000" w:themeColor="text1"/>
          <w:sz w:val="32"/>
          <w:szCs w:val="32"/>
          <w:highlight w:val="none"/>
          <w:lang w:val="en-US" w:eastAsia="zh-CN"/>
        </w:rPr>
        <w:t xml:space="preserve">  </w:t>
      </w:r>
      <w:r>
        <w:rPr>
          <w:rFonts w:hint="eastAsia" w:ascii="黑体" w:hAnsi="黑体" w:eastAsia="黑体"/>
          <w:b/>
          <w:color w:val="000000" w:themeColor="text1"/>
          <w:sz w:val="32"/>
          <w:szCs w:val="32"/>
          <w:highlight w:val="none"/>
        </w:rPr>
        <w:t>玉环市公开招聘20</w:t>
      </w:r>
      <w:r>
        <w:rPr>
          <w:rFonts w:hint="eastAsia" w:ascii="黑体" w:hAnsi="黑体" w:eastAsia="黑体"/>
          <w:b/>
          <w:color w:val="000000" w:themeColor="text1"/>
          <w:sz w:val="32"/>
          <w:szCs w:val="32"/>
          <w:highlight w:val="none"/>
          <w:lang w:val="en-US" w:eastAsia="zh-CN"/>
        </w:rPr>
        <w:t>24</w:t>
      </w:r>
      <w:r>
        <w:rPr>
          <w:rFonts w:hint="eastAsia" w:ascii="黑体" w:hAnsi="黑体" w:eastAsia="黑体"/>
          <w:b/>
          <w:color w:val="000000" w:themeColor="text1"/>
          <w:sz w:val="32"/>
          <w:szCs w:val="32"/>
          <w:highlight w:val="none"/>
        </w:rPr>
        <w:t>年</w:t>
      </w:r>
      <w:r>
        <w:rPr>
          <w:rFonts w:hint="eastAsia" w:ascii="黑体" w:hAnsi="黑体" w:eastAsia="黑体"/>
          <w:b/>
          <w:color w:val="000000" w:themeColor="text1"/>
          <w:sz w:val="32"/>
          <w:szCs w:val="32"/>
          <w:highlight w:val="none"/>
          <w:lang w:val="en-US" w:eastAsia="zh-CN"/>
        </w:rPr>
        <w:t>事业编制</w:t>
      </w:r>
      <w:r>
        <w:rPr>
          <w:rFonts w:hint="eastAsia" w:ascii="黑体" w:hAnsi="黑体" w:eastAsia="黑体"/>
          <w:b/>
          <w:color w:val="000000" w:themeColor="text1"/>
          <w:sz w:val="32"/>
          <w:szCs w:val="32"/>
          <w:highlight w:val="none"/>
        </w:rPr>
        <w:t>教师报名表</w:t>
      </w:r>
      <w:r>
        <w:rPr>
          <w:rFonts w:hint="eastAsia" w:ascii="黑体" w:hAnsi="黑体" w:eastAsia="黑体"/>
          <w:b/>
          <w:color w:val="000000" w:themeColor="text1"/>
          <w:sz w:val="32"/>
          <w:szCs w:val="32"/>
          <w:highlight w:val="none"/>
          <w:lang w:eastAsia="zh-CN"/>
        </w:rPr>
        <w:t>（</w:t>
      </w:r>
      <w:r>
        <w:rPr>
          <w:rFonts w:hint="eastAsia" w:ascii="黑体" w:hAnsi="黑体" w:eastAsia="黑体"/>
          <w:b/>
          <w:color w:val="000000" w:themeColor="text1"/>
          <w:sz w:val="32"/>
          <w:szCs w:val="32"/>
          <w:highlight w:val="none"/>
          <w:lang w:val="en-US" w:eastAsia="zh-CN"/>
        </w:rPr>
        <w:t>浙师大</w:t>
      </w:r>
      <w:r>
        <w:rPr>
          <w:rFonts w:hint="eastAsia" w:ascii="黑体" w:hAnsi="黑体" w:eastAsia="黑体"/>
          <w:b/>
          <w:color w:val="000000" w:themeColor="text1"/>
          <w:sz w:val="32"/>
          <w:szCs w:val="32"/>
          <w:highlight w:val="none"/>
        </w:rPr>
        <w:t>专场</w:t>
      </w:r>
      <w:r>
        <w:rPr>
          <w:rFonts w:hint="eastAsia" w:ascii="黑体" w:hAnsi="黑体" w:eastAsia="黑体"/>
          <w:b/>
          <w:color w:val="000000" w:themeColor="text1"/>
          <w:sz w:val="32"/>
          <w:szCs w:val="32"/>
          <w:highlight w:val="none"/>
          <w:lang w:eastAsia="zh-CN"/>
        </w:rPr>
        <w:t>）</w:t>
      </w:r>
    </w:p>
    <w:tbl>
      <w:tblPr>
        <w:tblStyle w:val="7"/>
        <w:tblW w:w="9805" w:type="dxa"/>
        <w:jc w:val="center"/>
        <w:tblLayout w:type="autofit"/>
        <w:tblCellMar>
          <w:top w:w="0" w:type="dxa"/>
          <w:left w:w="0" w:type="dxa"/>
          <w:bottom w:w="0" w:type="dxa"/>
          <w:right w:w="0" w:type="dxa"/>
        </w:tblCellMar>
      </w:tblPr>
      <w:tblGrid>
        <w:gridCol w:w="1506"/>
        <w:gridCol w:w="1498"/>
        <w:gridCol w:w="1050"/>
        <w:gridCol w:w="1290"/>
        <w:gridCol w:w="1095"/>
        <w:gridCol w:w="1749"/>
        <w:gridCol w:w="1617"/>
      </w:tblGrid>
      <w:tr>
        <w:tblPrEx>
          <w:tblCellMar>
            <w:top w:w="0" w:type="dxa"/>
            <w:left w:w="0" w:type="dxa"/>
            <w:bottom w:w="0" w:type="dxa"/>
            <w:right w:w="0" w:type="dxa"/>
          </w:tblCellMar>
        </w:tblPrEx>
        <w:trPr>
          <w:trHeight w:val="567" w:hRule="atLeast"/>
          <w:jc w:val="center"/>
        </w:trPr>
        <w:tc>
          <w:tcPr>
            <w:tcW w:w="1506" w:type="dxa"/>
            <w:tcBorders>
              <w:top w:val="single" w:color="auto" w:sz="4" w:space="0"/>
              <w:left w:val="single" w:color="auto" w:sz="6" w:space="0"/>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r>
              <w:rPr>
                <w:rFonts w:hint="eastAsia" w:asciiTheme="minorEastAsia" w:hAnsiTheme="minorEastAsia" w:eastAsiaTheme="minorEastAsia" w:cstheme="minorEastAsia"/>
                <w:color w:val="000000" w:themeColor="text1"/>
                <w:sz w:val="21"/>
                <w:szCs w:val="21"/>
                <w:highlight w:val="none"/>
              </w:rPr>
              <w:t>姓名</w:t>
            </w:r>
          </w:p>
        </w:tc>
        <w:tc>
          <w:tcPr>
            <w:tcW w:w="1498" w:type="dxa"/>
            <w:tcBorders>
              <w:top w:val="single" w:color="auto" w:sz="4" w:space="0"/>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c>
          <w:tcPr>
            <w:tcW w:w="1050" w:type="dxa"/>
            <w:tcBorders>
              <w:top w:val="single" w:color="auto" w:sz="4" w:space="0"/>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r>
              <w:rPr>
                <w:rFonts w:hint="eastAsia" w:asciiTheme="minorEastAsia" w:hAnsiTheme="minorEastAsia" w:eastAsiaTheme="minorEastAsia" w:cstheme="minorEastAsia"/>
                <w:color w:val="000000" w:themeColor="text1"/>
                <w:sz w:val="21"/>
                <w:szCs w:val="21"/>
                <w:highlight w:val="none"/>
              </w:rPr>
              <w:t>性别</w:t>
            </w:r>
          </w:p>
        </w:tc>
        <w:tc>
          <w:tcPr>
            <w:tcW w:w="1290" w:type="dxa"/>
            <w:tcBorders>
              <w:top w:val="single" w:color="auto" w:sz="4" w:space="0"/>
              <w:left w:val="nil"/>
              <w:bottom w:val="single" w:color="auto" w:sz="6"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c>
          <w:tcPr>
            <w:tcW w:w="1095" w:type="dxa"/>
            <w:tcBorders>
              <w:top w:val="single" w:color="auto" w:sz="4" w:space="0"/>
              <w:left w:val="single" w:color="auto" w:sz="4" w:space="0"/>
              <w:bottom w:val="single" w:color="auto" w:sz="6" w:space="0"/>
              <w:right w:val="single" w:color="auto" w:sz="6"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rPr>
              <w:t>出生</w:t>
            </w:r>
            <w:r>
              <w:rPr>
                <w:rFonts w:hint="eastAsia" w:asciiTheme="minorEastAsia" w:hAnsiTheme="minorEastAsia" w:eastAsiaTheme="minorEastAsia" w:cstheme="minorEastAsia"/>
                <w:color w:val="000000" w:themeColor="text1"/>
                <w:sz w:val="21"/>
                <w:szCs w:val="21"/>
                <w:highlight w:val="none"/>
                <w:lang w:val="en-US" w:eastAsia="zh-CN"/>
              </w:rPr>
              <w:t>日期</w:t>
            </w:r>
          </w:p>
        </w:tc>
        <w:tc>
          <w:tcPr>
            <w:tcW w:w="1749" w:type="dxa"/>
            <w:tcBorders>
              <w:top w:val="single" w:color="auto" w:sz="4" w:space="0"/>
              <w:left w:val="nil"/>
              <w:bottom w:val="single" w:color="auto" w:sz="6"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c>
          <w:tcPr>
            <w:tcW w:w="1617" w:type="dxa"/>
            <w:vMerge w:val="restar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r>
              <w:rPr>
                <w:rFonts w:hint="eastAsia" w:asciiTheme="minorEastAsia" w:hAnsiTheme="minorEastAsia" w:eastAsiaTheme="minorEastAsia" w:cstheme="minorEastAsia"/>
                <w:color w:val="000000" w:themeColor="text1"/>
                <w:sz w:val="21"/>
                <w:szCs w:val="21"/>
                <w:highlight w:val="none"/>
              </w:rPr>
              <w:t>照片</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r>
              <w:rPr>
                <w:rFonts w:hint="eastAsia" w:asciiTheme="minorEastAsia" w:hAnsiTheme="minorEastAsia" w:eastAsiaTheme="minorEastAsia" w:cstheme="minorEastAsia"/>
                <w:color w:val="000000" w:themeColor="text1"/>
                <w:sz w:val="21"/>
                <w:szCs w:val="21"/>
                <w:highlight w:val="none"/>
              </w:rPr>
              <w:t>（</w:t>
            </w:r>
            <w:r>
              <w:rPr>
                <w:rFonts w:hint="eastAsia" w:asciiTheme="minorEastAsia" w:hAnsiTheme="minorEastAsia" w:eastAsiaTheme="minorEastAsia" w:cstheme="minorEastAsia"/>
                <w:color w:val="000000" w:themeColor="text1"/>
                <w:sz w:val="21"/>
                <w:szCs w:val="21"/>
                <w:highlight w:val="none"/>
                <w:lang w:val="en-US" w:eastAsia="zh-CN"/>
              </w:rPr>
              <w:t>近期正面免冠</w:t>
            </w:r>
            <w:r>
              <w:rPr>
                <w:rFonts w:hint="eastAsia" w:asciiTheme="minorEastAsia" w:hAnsiTheme="minorEastAsia" w:eastAsiaTheme="minorEastAsia" w:cstheme="minorEastAsia"/>
                <w:color w:val="000000" w:themeColor="text1"/>
                <w:sz w:val="21"/>
                <w:szCs w:val="21"/>
                <w:highlight w:val="none"/>
              </w:rPr>
              <w:t>2寸彩照）</w:t>
            </w:r>
          </w:p>
        </w:tc>
      </w:tr>
      <w:tr>
        <w:tblPrEx>
          <w:tblCellMar>
            <w:top w:w="0" w:type="dxa"/>
            <w:left w:w="0" w:type="dxa"/>
            <w:bottom w:w="0" w:type="dxa"/>
            <w:right w:w="0" w:type="dxa"/>
          </w:tblCellMar>
        </w:tblPrEx>
        <w:trPr>
          <w:trHeight w:val="567" w:hRule="atLeast"/>
          <w:jc w:val="center"/>
        </w:trPr>
        <w:tc>
          <w:tcPr>
            <w:tcW w:w="1506"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现户籍</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r>
              <w:rPr>
                <w:rFonts w:hint="eastAsia" w:asciiTheme="minorEastAsia" w:hAnsiTheme="minorEastAsia" w:eastAsiaTheme="minorEastAsia" w:cstheme="minorEastAsia"/>
                <w:color w:val="000000" w:themeColor="text1"/>
                <w:sz w:val="21"/>
                <w:szCs w:val="21"/>
                <w:highlight w:val="none"/>
                <w:lang w:val="en-US" w:eastAsia="zh-CN"/>
              </w:rPr>
              <w:t>所在地</w:t>
            </w:r>
          </w:p>
        </w:tc>
        <w:tc>
          <w:tcPr>
            <w:tcW w:w="1498"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c>
          <w:tcPr>
            <w:tcW w:w="1050"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r>
              <w:rPr>
                <w:rFonts w:hint="eastAsia" w:asciiTheme="minorEastAsia" w:hAnsiTheme="minorEastAsia" w:eastAsiaTheme="minorEastAsia" w:cstheme="minorEastAsia"/>
                <w:color w:val="000000" w:themeColor="text1"/>
                <w:sz w:val="21"/>
                <w:szCs w:val="21"/>
                <w:highlight w:val="none"/>
              </w:rPr>
              <w:t>民族</w:t>
            </w:r>
          </w:p>
        </w:tc>
        <w:tc>
          <w:tcPr>
            <w:tcW w:w="1290"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c>
          <w:tcPr>
            <w:tcW w:w="1095"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r>
              <w:rPr>
                <w:rFonts w:hint="eastAsia" w:asciiTheme="minorEastAsia" w:hAnsiTheme="minorEastAsia" w:eastAsiaTheme="minorEastAsia" w:cstheme="minorEastAsia"/>
                <w:color w:val="000000" w:themeColor="text1"/>
                <w:sz w:val="21"/>
                <w:szCs w:val="21"/>
                <w:highlight w:val="none"/>
              </w:rPr>
              <w:t>政治面貌</w:t>
            </w:r>
          </w:p>
        </w:tc>
        <w:tc>
          <w:tcPr>
            <w:tcW w:w="1749" w:type="dxa"/>
            <w:tcBorders>
              <w:top w:val="nil"/>
              <w:left w:val="nil"/>
              <w:bottom w:val="single" w:color="auto" w:sz="6"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c>
          <w:tcPr>
            <w:tcW w:w="16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r>
      <w:tr>
        <w:tblPrEx>
          <w:tblCellMar>
            <w:top w:w="0" w:type="dxa"/>
            <w:left w:w="0" w:type="dxa"/>
            <w:bottom w:w="0" w:type="dxa"/>
            <w:right w:w="0" w:type="dxa"/>
          </w:tblCellMar>
        </w:tblPrEx>
        <w:trPr>
          <w:trHeight w:val="567" w:hRule="atLeast"/>
          <w:jc w:val="center"/>
        </w:trPr>
        <w:tc>
          <w:tcPr>
            <w:tcW w:w="1506"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r>
              <w:rPr>
                <w:rFonts w:hint="eastAsia" w:asciiTheme="minorEastAsia" w:hAnsiTheme="minorEastAsia" w:eastAsiaTheme="minorEastAsia" w:cstheme="minorEastAsia"/>
                <w:color w:val="000000" w:themeColor="text1"/>
                <w:sz w:val="21"/>
                <w:szCs w:val="21"/>
                <w:highlight w:val="none"/>
              </w:rPr>
              <w:t>婚姻状况</w:t>
            </w:r>
          </w:p>
        </w:tc>
        <w:tc>
          <w:tcPr>
            <w:tcW w:w="1498"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c>
          <w:tcPr>
            <w:tcW w:w="1050"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rPr>
              <w:t>学历</w:t>
            </w:r>
          </w:p>
        </w:tc>
        <w:tc>
          <w:tcPr>
            <w:tcW w:w="1290"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p>
        </w:tc>
        <w:tc>
          <w:tcPr>
            <w:tcW w:w="1095"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rPr>
              <w:t>学位</w:t>
            </w:r>
          </w:p>
        </w:tc>
        <w:tc>
          <w:tcPr>
            <w:tcW w:w="1749" w:type="dxa"/>
            <w:tcBorders>
              <w:top w:val="nil"/>
              <w:left w:val="nil"/>
              <w:bottom w:val="single" w:color="auto" w:sz="6"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c>
          <w:tcPr>
            <w:tcW w:w="16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r>
      <w:tr>
        <w:tblPrEx>
          <w:tblCellMar>
            <w:top w:w="0" w:type="dxa"/>
            <w:left w:w="0" w:type="dxa"/>
            <w:bottom w:w="0" w:type="dxa"/>
            <w:right w:w="0" w:type="dxa"/>
          </w:tblCellMar>
        </w:tblPrEx>
        <w:trPr>
          <w:trHeight w:val="567" w:hRule="atLeast"/>
          <w:jc w:val="center"/>
        </w:trPr>
        <w:tc>
          <w:tcPr>
            <w:tcW w:w="1506"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r>
              <w:rPr>
                <w:rFonts w:hint="eastAsia" w:asciiTheme="minorEastAsia" w:hAnsiTheme="minorEastAsia" w:eastAsiaTheme="minorEastAsia" w:cstheme="minorEastAsia"/>
                <w:color w:val="000000" w:themeColor="text1"/>
                <w:sz w:val="21"/>
                <w:szCs w:val="21"/>
                <w:highlight w:val="none"/>
              </w:rPr>
              <w:t>毕业院校</w:t>
            </w:r>
          </w:p>
        </w:tc>
        <w:tc>
          <w:tcPr>
            <w:tcW w:w="1498"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c>
          <w:tcPr>
            <w:tcW w:w="1050"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r>
              <w:rPr>
                <w:rFonts w:hint="eastAsia" w:asciiTheme="minorEastAsia" w:hAnsiTheme="minorEastAsia" w:eastAsiaTheme="minorEastAsia" w:cstheme="minorEastAsia"/>
                <w:color w:val="000000" w:themeColor="text1"/>
                <w:sz w:val="21"/>
                <w:szCs w:val="21"/>
                <w:highlight w:val="none"/>
              </w:rPr>
              <w:t>毕业时间</w:t>
            </w:r>
          </w:p>
        </w:tc>
        <w:tc>
          <w:tcPr>
            <w:tcW w:w="1290"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p>
        </w:tc>
        <w:tc>
          <w:tcPr>
            <w:tcW w:w="1095" w:type="dxa"/>
            <w:tcBorders>
              <w:top w:val="nil"/>
              <w:left w:val="nil"/>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r>
              <w:rPr>
                <w:rFonts w:hint="eastAsia" w:asciiTheme="minorEastAsia" w:hAnsiTheme="minorEastAsia" w:eastAsiaTheme="minorEastAsia" w:cstheme="minorEastAsia"/>
                <w:color w:val="000000" w:themeColor="text1"/>
                <w:sz w:val="21"/>
                <w:szCs w:val="21"/>
                <w:highlight w:val="none"/>
                <w:lang w:val="en-US" w:eastAsia="zh-CN"/>
              </w:rPr>
              <w:t>所学专业</w:t>
            </w:r>
          </w:p>
        </w:tc>
        <w:tc>
          <w:tcPr>
            <w:tcW w:w="1749" w:type="dxa"/>
            <w:tcBorders>
              <w:top w:val="nil"/>
              <w:left w:val="nil"/>
              <w:bottom w:val="single" w:color="auto" w:sz="6"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c>
          <w:tcPr>
            <w:tcW w:w="16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r>
      <w:tr>
        <w:tblPrEx>
          <w:tblCellMar>
            <w:top w:w="0" w:type="dxa"/>
            <w:left w:w="0" w:type="dxa"/>
            <w:bottom w:w="0" w:type="dxa"/>
            <w:right w:w="0" w:type="dxa"/>
          </w:tblCellMar>
        </w:tblPrEx>
        <w:trPr>
          <w:trHeight w:val="567" w:hRule="atLeast"/>
          <w:jc w:val="center"/>
        </w:trPr>
        <w:tc>
          <w:tcPr>
            <w:tcW w:w="1506" w:type="dxa"/>
            <w:tcBorders>
              <w:top w:val="nil"/>
              <w:left w:val="single" w:color="auto" w:sz="6" w:space="0"/>
              <w:bottom w:val="single" w:color="auto" w:sz="4"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2"/>
                <w:sz w:val="21"/>
                <w:szCs w:val="21"/>
                <w:highlight w:val="none"/>
                <w:lang w:val="en-US" w:eastAsia="zh-CN" w:bidi="ar-SA"/>
              </w:rPr>
            </w:pPr>
            <w:r>
              <w:rPr>
                <w:rFonts w:hint="eastAsia" w:asciiTheme="minorEastAsia" w:hAnsiTheme="minorEastAsia" w:eastAsiaTheme="minorEastAsia" w:cstheme="minorEastAsia"/>
                <w:color w:val="000000" w:themeColor="text1"/>
                <w:sz w:val="21"/>
                <w:szCs w:val="21"/>
                <w:highlight w:val="none"/>
                <w:lang w:val="en-US" w:eastAsia="zh-CN"/>
              </w:rPr>
              <w:t>是否师范类专业毕业生</w:t>
            </w:r>
          </w:p>
        </w:tc>
        <w:tc>
          <w:tcPr>
            <w:tcW w:w="1498" w:type="dxa"/>
            <w:tcBorders>
              <w:top w:val="nil"/>
              <w:left w:val="nil"/>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c>
          <w:tcPr>
            <w:tcW w:w="1050" w:type="dxa"/>
            <w:tcBorders>
              <w:top w:val="nil"/>
              <w:left w:val="nil"/>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2"/>
                <w:sz w:val="21"/>
                <w:szCs w:val="21"/>
                <w:highlight w:val="none"/>
                <w:lang w:val="en-US" w:eastAsia="zh-CN" w:bidi="ar-SA"/>
              </w:rPr>
            </w:pPr>
            <w:r>
              <w:rPr>
                <w:rFonts w:hint="eastAsia" w:asciiTheme="minorEastAsia" w:hAnsiTheme="minorEastAsia" w:eastAsiaTheme="minorEastAsia" w:cstheme="minorEastAsia"/>
                <w:color w:val="000000" w:themeColor="text1"/>
                <w:sz w:val="21"/>
                <w:szCs w:val="21"/>
                <w:highlight w:val="none"/>
              </w:rPr>
              <w:t>身份证号</w:t>
            </w:r>
          </w:p>
        </w:tc>
        <w:tc>
          <w:tcPr>
            <w:tcW w:w="5751" w:type="dxa"/>
            <w:gridSpan w:val="4"/>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r>
      <w:tr>
        <w:tblPrEx>
          <w:tblCellMar>
            <w:top w:w="0" w:type="dxa"/>
            <w:left w:w="0" w:type="dxa"/>
            <w:bottom w:w="0" w:type="dxa"/>
            <w:right w:w="0" w:type="dxa"/>
          </w:tblCellMar>
        </w:tblPrEx>
        <w:trPr>
          <w:trHeight w:val="567" w:hRule="atLeast"/>
          <w:jc w:val="center"/>
        </w:trPr>
        <w:tc>
          <w:tcPr>
            <w:tcW w:w="1506" w:type="dxa"/>
            <w:tcBorders>
              <w:top w:val="nil"/>
              <w:left w:val="single" w:color="auto" w:sz="6" w:space="0"/>
              <w:bottom w:val="single" w:color="auto" w:sz="4"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2"/>
                <w:sz w:val="21"/>
                <w:szCs w:val="21"/>
                <w:highlight w:val="none"/>
                <w:lang w:val="en-US" w:eastAsia="zh-CN" w:bidi="ar-SA"/>
              </w:rPr>
            </w:pPr>
            <w:r>
              <w:rPr>
                <w:rFonts w:hint="eastAsia" w:asciiTheme="minorEastAsia" w:hAnsiTheme="minorEastAsia" w:eastAsiaTheme="minorEastAsia" w:cstheme="minorEastAsia"/>
                <w:color w:val="000000" w:themeColor="text1"/>
                <w:sz w:val="21"/>
                <w:szCs w:val="21"/>
                <w:highlight w:val="none"/>
                <w:lang w:val="en-US" w:eastAsia="zh-CN"/>
              </w:rPr>
              <w:t>移动电话</w:t>
            </w:r>
          </w:p>
        </w:tc>
        <w:tc>
          <w:tcPr>
            <w:tcW w:w="1498" w:type="dxa"/>
            <w:tcBorders>
              <w:top w:val="nil"/>
              <w:left w:val="nil"/>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2"/>
                <w:sz w:val="21"/>
                <w:szCs w:val="21"/>
                <w:highlight w:val="none"/>
                <w:lang w:val="en-US" w:eastAsia="zh-CN" w:bidi="ar-SA"/>
              </w:rPr>
            </w:pPr>
          </w:p>
        </w:tc>
        <w:tc>
          <w:tcPr>
            <w:tcW w:w="1050" w:type="dxa"/>
            <w:tcBorders>
              <w:top w:val="nil"/>
              <w:left w:val="nil"/>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2"/>
                <w:sz w:val="21"/>
                <w:szCs w:val="21"/>
                <w:highlight w:val="none"/>
                <w:lang w:val="en-US" w:eastAsia="zh-CN" w:bidi="ar-SA"/>
              </w:rPr>
            </w:pPr>
            <w:r>
              <w:rPr>
                <w:rFonts w:hint="eastAsia" w:asciiTheme="minorEastAsia" w:hAnsiTheme="minorEastAsia" w:eastAsiaTheme="minorEastAsia" w:cstheme="minorEastAsia"/>
                <w:color w:val="000000" w:themeColor="text1"/>
                <w:sz w:val="21"/>
                <w:szCs w:val="21"/>
                <w:highlight w:val="none"/>
                <w:lang w:val="en-US" w:eastAsia="zh-CN"/>
              </w:rPr>
              <w:t>家庭住址</w:t>
            </w:r>
          </w:p>
        </w:tc>
        <w:tc>
          <w:tcPr>
            <w:tcW w:w="5751" w:type="dxa"/>
            <w:gridSpan w:val="4"/>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rPr>
            </w:pPr>
          </w:p>
        </w:tc>
      </w:tr>
      <w:tr>
        <w:tblPrEx>
          <w:tblCellMar>
            <w:top w:w="0" w:type="dxa"/>
            <w:left w:w="0" w:type="dxa"/>
            <w:bottom w:w="0" w:type="dxa"/>
            <w:right w:w="0" w:type="dxa"/>
          </w:tblCellMar>
        </w:tblPrEx>
        <w:trPr>
          <w:trHeight w:val="582" w:hRule="atLeast"/>
          <w:jc w:val="center"/>
        </w:trPr>
        <w:tc>
          <w:tcPr>
            <w:tcW w:w="1506" w:type="dxa"/>
            <w:tcBorders>
              <w:top w:val="nil"/>
              <w:left w:val="single" w:color="auto" w:sz="6" w:space="0"/>
              <w:bottom w:val="single" w:color="auto" w:sz="4" w:space="0"/>
              <w:right w:val="single" w:color="auto" w:sz="6"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rPr>
              <w:t>报考</w:t>
            </w:r>
            <w:r>
              <w:rPr>
                <w:rFonts w:hint="eastAsia" w:asciiTheme="minorEastAsia" w:hAnsiTheme="minorEastAsia" w:eastAsiaTheme="minorEastAsia" w:cstheme="minorEastAsia"/>
                <w:color w:val="000000" w:themeColor="text1"/>
                <w:sz w:val="21"/>
                <w:szCs w:val="21"/>
                <w:highlight w:val="none"/>
                <w:lang w:val="en-US" w:eastAsia="zh-CN"/>
              </w:rPr>
              <w:t>单位</w:t>
            </w:r>
          </w:p>
        </w:tc>
        <w:tc>
          <w:tcPr>
            <w:tcW w:w="1498" w:type="dxa"/>
            <w:tcBorders>
              <w:top w:val="nil"/>
              <w:left w:val="nil"/>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p>
        </w:tc>
        <w:tc>
          <w:tcPr>
            <w:tcW w:w="1050" w:type="dxa"/>
            <w:tcBorders>
              <w:top w:val="nil"/>
              <w:left w:val="nil"/>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报考岗位</w:t>
            </w:r>
          </w:p>
        </w:tc>
        <w:tc>
          <w:tcPr>
            <w:tcW w:w="1290"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rPr>
              <w:t>考试类别</w:t>
            </w:r>
          </w:p>
        </w:tc>
        <w:tc>
          <w:tcPr>
            <w:tcW w:w="3366" w:type="dxa"/>
            <w:gridSpan w:val="2"/>
            <w:tcBorders>
              <w:top w:val="single" w:color="auto" w:sz="4" w:space="0"/>
              <w:left w:val="single" w:color="auto" w:sz="4" w:space="0"/>
              <w:bottom w:val="single" w:color="auto" w:sz="4" w:space="0"/>
              <w:right w:val="single" w:color="auto" w:sz="4" w:space="0"/>
            </w:tcBorders>
            <w:vAlign w:val="center"/>
          </w:tcPr>
          <w:p>
            <w:pPr>
              <w:tabs>
                <w:tab w:val="left" w:pos="1218"/>
                <w:tab w:val="center" w:pos="1871"/>
              </w:tabs>
              <w:spacing w:line="240" w:lineRule="exact"/>
              <w:jc w:val="left"/>
              <w:rPr>
                <w:rFonts w:hint="eastAsia" w:asciiTheme="minorEastAsia" w:hAnsiTheme="minorEastAsia" w:eastAsiaTheme="minorEastAsia" w:cstheme="minorEastAsia"/>
                <w:color w:val="000000" w:themeColor="text1"/>
                <w:sz w:val="21"/>
                <w:szCs w:val="21"/>
                <w:highlight w:val="none"/>
              </w:rPr>
            </w:pPr>
          </w:p>
        </w:tc>
      </w:tr>
      <w:tr>
        <w:tblPrEx>
          <w:tblCellMar>
            <w:top w:w="0" w:type="dxa"/>
            <w:left w:w="0" w:type="dxa"/>
            <w:bottom w:w="0" w:type="dxa"/>
            <w:right w:w="0" w:type="dxa"/>
          </w:tblCellMar>
        </w:tblPrEx>
        <w:trPr>
          <w:trHeight w:val="2237" w:hRule="atLeast"/>
          <w:jc w:val="center"/>
        </w:trPr>
        <w:tc>
          <w:tcPr>
            <w:tcW w:w="150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1"/>
                <w:szCs w:val="21"/>
                <w:highlight w:val="none"/>
                <w:lang w:eastAsia="zh-CN"/>
              </w:rPr>
            </w:pPr>
            <w:r>
              <w:rPr>
                <w:rFonts w:hint="eastAsia" w:asciiTheme="minorEastAsia" w:hAnsiTheme="minorEastAsia" w:eastAsiaTheme="minorEastAsia" w:cstheme="minorEastAsia"/>
                <w:color w:val="000000" w:themeColor="text1"/>
                <w:sz w:val="21"/>
                <w:szCs w:val="21"/>
                <w:highlight w:val="none"/>
              </w:rPr>
              <w:t>简历</w:t>
            </w:r>
            <w:r>
              <w:rPr>
                <w:rFonts w:hint="eastAsia" w:asciiTheme="minorEastAsia" w:hAnsiTheme="minorEastAsia" w:eastAsiaTheme="minorEastAsia" w:cstheme="minorEastAsia"/>
                <w:color w:val="000000" w:themeColor="text1"/>
                <w:sz w:val="21"/>
                <w:szCs w:val="21"/>
                <w:highlight w:val="none"/>
                <w:lang w:eastAsia="zh-CN"/>
              </w:rPr>
              <w:t>（</w:t>
            </w:r>
            <w:r>
              <w:rPr>
                <w:rFonts w:hint="eastAsia" w:asciiTheme="minorEastAsia" w:hAnsiTheme="minorEastAsia" w:eastAsiaTheme="minorEastAsia" w:cstheme="minorEastAsia"/>
                <w:color w:val="000000" w:themeColor="text1"/>
                <w:sz w:val="21"/>
                <w:szCs w:val="21"/>
                <w:highlight w:val="none"/>
              </w:rPr>
              <w:t>从高中填起</w:t>
            </w:r>
            <w:r>
              <w:rPr>
                <w:rFonts w:hint="eastAsia" w:asciiTheme="minorEastAsia" w:hAnsiTheme="minorEastAsia" w:eastAsiaTheme="minorEastAsia" w:cstheme="minorEastAsia"/>
                <w:color w:val="000000" w:themeColor="text1"/>
                <w:sz w:val="21"/>
                <w:szCs w:val="21"/>
                <w:highlight w:val="none"/>
                <w:lang w:eastAsia="zh-CN"/>
              </w:rPr>
              <w:t>）</w:t>
            </w:r>
          </w:p>
        </w:tc>
        <w:tc>
          <w:tcPr>
            <w:tcW w:w="8299" w:type="dxa"/>
            <w:gridSpan w:val="6"/>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pPr>
              <w:keepNext w:val="0"/>
              <w:keepLines w:val="0"/>
              <w:pageBreakBefore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2"/>
                <w:sz w:val="21"/>
                <w:szCs w:val="21"/>
                <w:lang w:val="en-US" w:eastAsia="zh-CN" w:bidi="ar-SA"/>
              </w:rPr>
            </w:pPr>
          </w:p>
        </w:tc>
      </w:tr>
      <w:tr>
        <w:tblPrEx>
          <w:tblCellMar>
            <w:top w:w="0" w:type="dxa"/>
            <w:left w:w="0" w:type="dxa"/>
            <w:bottom w:w="0" w:type="dxa"/>
            <w:right w:w="0" w:type="dxa"/>
          </w:tblCellMar>
        </w:tblPrEx>
        <w:trPr>
          <w:trHeight w:val="2030" w:hRule="atLeast"/>
          <w:jc w:val="center"/>
        </w:trPr>
        <w:tc>
          <w:tcPr>
            <w:tcW w:w="150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sz w:val="22"/>
                <w:szCs w:val="22"/>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教师资格证、普通话证书等资格证书情况，系以上奖励、荣誉，和报考所要求的其他条件</w:t>
            </w:r>
          </w:p>
        </w:tc>
        <w:tc>
          <w:tcPr>
            <w:tcW w:w="8299" w:type="dxa"/>
            <w:gridSpan w:val="6"/>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2"/>
                <w:sz w:val="21"/>
                <w:szCs w:val="21"/>
                <w:lang w:val="en-US" w:eastAsia="zh-CN" w:bidi="ar-SA"/>
              </w:rPr>
            </w:pPr>
          </w:p>
        </w:tc>
      </w:tr>
      <w:tr>
        <w:tblPrEx>
          <w:tblCellMar>
            <w:top w:w="0" w:type="dxa"/>
            <w:left w:w="0" w:type="dxa"/>
            <w:bottom w:w="0" w:type="dxa"/>
            <w:right w:w="0" w:type="dxa"/>
          </w:tblCellMar>
        </w:tblPrEx>
        <w:trPr>
          <w:trHeight w:val="2160" w:hRule="atLeast"/>
          <w:jc w:val="center"/>
        </w:trPr>
        <w:tc>
          <w:tcPr>
            <w:tcW w:w="1506" w:type="dxa"/>
            <w:tcBorders>
              <w:top w:val="single" w:color="auto" w:sz="4" w:space="0"/>
              <w:left w:val="single" w:color="auto" w:sz="6" w:space="0"/>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考生承诺</w:t>
            </w:r>
          </w:p>
        </w:tc>
        <w:tc>
          <w:tcPr>
            <w:tcW w:w="8299" w:type="dxa"/>
            <w:gridSpan w:val="6"/>
            <w:tcBorders>
              <w:top w:val="single" w:color="auto" w:sz="4" w:space="0"/>
              <w:left w:val="nil"/>
              <w:bottom w:val="single" w:color="auto" w:sz="6" w:space="0"/>
              <w:right w:val="single" w:color="000000" w:sz="6" w:space="0"/>
            </w:tcBorders>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本人已仔细阅读《玉环市公开招聘2024年事业编制教师公告》（浙师大专场），清楚并理解其内容。在此郑重承诺：一、自觉遵守玉环市教师招聘考试工作的有关政策，遵守考试纪律，服从考试安排，不舞弊或协助他人舞弊。二、真实、准确地提供本人报名信息、证件、证明资料等相关材料。对违反以上承诺所造成的后果，本人自愿承担相应责任。</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 xml:space="preserve">                      考生本人签字（手写）： </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 xml:space="preserve">                                                        年    月    日</w:t>
            </w:r>
          </w:p>
        </w:tc>
      </w:tr>
      <w:tr>
        <w:tblPrEx>
          <w:tblCellMar>
            <w:top w:w="0" w:type="dxa"/>
            <w:left w:w="0" w:type="dxa"/>
            <w:bottom w:w="0" w:type="dxa"/>
            <w:right w:w="0" w:type="dxa"/>
          </w:tblCellMar>
        </w:tblPrEx>
        <w:trPr>
          <w:trHeight w:val="1317" w:hRule="atLeast"/>
          <w:jc w:val="center"/>
        </w:trPr>
        <w:tc>
          <w:tcPr>
            <w:tcW w:w="1506"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资格审查</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意见</w:t>
            </w:r>
          </w:p>
        </w:tc>
        <w:tc>
          <w:tcPr>
            <w:tcW w:w="8299" w:type="dxa"/>
            <w:gridSpan w:val="6"/>
            <w:tcBorders>
              <w:top w:val="nil"/>
              <w:left w:val="nil"/>
              <w:bottom w:val="single" w:color="auto" w:sz="6" w:space="0"/>
              <w:right w:val="single" w:color="000000" w:sz="6" w:space="0"/>
            </w:tcBorders>
            <w:tcMar>
              <w:top w:w="0" w:type="dxa"/>
              <w:left w:w="105" w:type="dxa"/>
              <w:bottom w:w="0" w:type="dxa"/>
              <w:right w:w="105" w:type="dxa"/>
            </w:tcMar>
            <w:vAlign w:val="bottom"/>
          </w:tcPr>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 xml:space="preserve">                            审查人（签字）：                      </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 xml:space="preserve">                                                        年    月    日</w:t>
            </w:r>
          </w:p>
        </w:tc>
      </w:tr>
    </w:tbl>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Theme="minorEastAsia" w:hAnsiTheme="minorEastAsia" w:eastAsiaTheme="minorEastAsia" w:cstheme="minorEastAsia"/>
          <w:color w:val="000000" w:themeColor="text1"/>
          <w:sz w:val="18"/>
          <w:szCs w:val="18"/>
          <w:highlight w:val="none"/>
          <w:lang w:val="en-US" w:eastAsia="zh-CN"/>
        </w:rPr>
      </w:pPr>
      <w:r>
        <w:rPr>
          <w:rFonts w:hint="eastAsia" w:asciiTheme="minorEastAsia" w:hAnsiTheme="minorEastAsia" w:eastAsiaTheme="minorEastAsia" w:cstheme="minorEastAsia"/>
          <w:color w:val="000000" w:themeColor="text1"/>
          <w:sz w:val="18"/>
          <w:szCs w:val="18"/>
          <w:highlight w:val="none"/>
          <w:lang w:val="en-US" w:eastAsia="zh-CN"/>
        </w:rPr>
        <w:t>注：报考单位填“玉环市教育局”；考试类别填“事业单位”；简历从高中阶段开始填写，写明起止年月、就读学校、是否全日制、所学专业和职务，年份连续填写，不能中断；教师资格证写明类别、学科、证书号以及取得时间。</w:t>
      </w:r>
    </w:p>
    <w:p>
      <w:pPr>
        <w:keepNext w:val="0"/>
        <w:keepLines w:val="0"/>
        <w:pageBreakBefore w:val="0"/>
        <w:kinsoku/>
        <w:wordWrap/>
        <w:overflowPunct/>
        <w:topLinePunct w:val="0"/>
        <w:autoSpaceDE/>
        <w:autoSpaceDN/>
        <w:bidi w:val="0"/>
        <w:adjustRightInd/>
        <w:spacing w:line="480" w:lineRule="exact"/>
        <w:jc w:val="both"/>
        <w:textAlignment w:val="auto"/>
        <w:rPr>
          <w:rFonts w:hint="default" w:ascii="黑体" w:hAnsi="黑体" w:eastAsia="黑体"/>
          <w:b w:val="0"/>
          <w:bCs/>
          <w:color w:val="000000" w:themeColor="text1"/>
          <w:sz w:val="32"/>
          <w:szCs w:val="32"/>
          <w:highlight w:val="none"/>
          <w:lang w:val="en-US" w:eastAsia="zh-CN"/>
        </w:rPr>
      </w:pPr>
      <w:r>
        <w:rPr>
          <w:rFonts w:hint="eastAsia" w:ascii="黑体" w:hAnsi="黑体" w:eastAsia="黑体"/>
          <w:b w:val="0"/>
          <w:bCs/>
          <w:color w:val="000000" w:themeColor="text1"/>
          <w:sz w:val="32"/>
          <w:szCs w:val="32"/>
          <w:highlight w:val="none"/>
          <w:lang w:val="en-US" w:eastAsia="zh-CN"/>
        </w:rPr>
        <w:t>附件3</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560" w:lineRule="exact"/>
        <w:ind w:right="0"/>
        <w:jc w:val="center"/>
        <w:textAlignment w:val="auto"/>
        <w:rPr>
          <w:rFonts w:hint="eastAsia" w:ascii="方正小标宋_GBK" w:hAnsi="宋体" w:eastAsia="方正小标宋_GBK" w:cs="Times New Roman"/>
          <w:color w:val="000000" w:themeColor="text1"/>
          <w:kern w:val="2"/>
          <w:sz w:val="44"/>
          <w:szCs w:val="44"/>
          <w:highlight w:val="none"/>
          <w:lang w:val="en-US" w:eastAsia="zh-CN" w:bidi="ar-SA"/>
        </w:rPr>
      </w:pPr>
      <w:r>
        <w:rPr>
          <w:rFonts w:hint="eastAsia" w:ascii="方正小标宋_GBK" w:hAnsi="宋体" w:eastAsia="方正小标宋_GBK" w:cs="Times New Roman"/>
          <w:color w:val="000000" w:themeColor="text1"/>
          <w:kern w:val="2"/>
          <w:sz w:val="44"/>
          <w:szCs w:val="44"/>
          <w:highlight w:val="none"/>
          <w:lang w:val="en-US" w:eastAsia="zh-CN" w:bidi="ar-SA"/>
        </w:rPr>
        <w:t>现场确认材料清单</w:t>
      </w:r>
    </w:p>
    <w:p>
      <w:pPr>
        <w:keepNext w:val="0"/>
        <w:keepLines w:val="0"/>
        <w:pageBreakBefore w:val="0"/>
        <w:kinsoku/>
        <w:wordWrap/>
        <w:overflowPunct/>
        <w:topLinePunct w:val="0"/>
        <w:autoSpaceDE/>
        <w:autoSpaceDN/>
        <w:bidi w:val="0"/>
        <w:adjustRightInd/>
        <w:snapToGrid w:val="0"/>
        <w:spacing w:line="480" w:lineRule="exact"/>
        <w:ind w:firstLine="560" w:firstLineChars="200"/>
        <w:jc w:val="both"/>
        <w:textAlignment w:val="auto"/>
        <w:rPr>
          <w:rFonts w:hint="eastAsia" w:ascii="仿宋_GB2312" w:hAnsi="宋体" w:eastAsia="仿宋_GB2312"/>
          <w:color w:val="000000" w:themeColor="text1"/>
          <w:sz w:val="28"/>
          <w:szCs w:val="28"/>
          <w:highlight w:val="none"/>
          <w:lang w:eastAsia="zh-CN"/>
        </w:rPr>
      </w:pPr>
      <w:r>
        <w:rPr>
          <w:rFonts w:hint="eastAsia" w:ascii="仿宋_GB2312" w:hAnsi="宋体" w:eastAsia="仿宋_GB2312"/>
          <w:color w:val="000000" w:themeColor="text1"/>
          <w:sz w:val="28"/>
          <w:szCs w:val="28"/>
          <w:highlight w:val="none"/>
          <w:lang w:val="en-US" w:eastAsia="zh-CN"/>
        </w:rPr>
        <w:t>1.</w:t>
      </w:r>
      <w:r>
        <w:rPr>
          <w:rFonts w:hint="eastAsia" w:ascii="仿宋_GB2312" w:hAnsi="宋体" w:eastAsia="仿宋_GB2312" w:cs="Times New Roman"/>
          <w:b w:val="0"/>
          <w:bCs w:val="0"/>
          <w:i w:val="0"/>
          <w:iCs w:val="0"/>
          <w:color w:val="000000" w:themeColor="text1"/>
          <w:kern w:val="2"/>
          <w:sz w:val="28"/>
          <w:szCs w:val="28"/>
          <w:highlight w:val="none"/>
          <w:vertAlign w:val="baseline"/>
          <w:lang w:val="en-US" w:eastAsia="zh-CN" w:bidi="ar-SA"/>
        </w:rPr>
        <w:t>《玉环市公开招聘2024年事业编制教师报名表（浙师大专场）</w:t>
      </w:r>
      <w:r>
        <w:rPr>
          <w:rFonts w:hint="eastAsia" w:ascii="仿宋_GB2312" w:hAnsi="宋体" w:eastAsia="仿宋_GB2312"/>
          <w:color w:val="000000" w:themeColor="text1"/>
          <w:sz w:val="28"/>
          <w:szCs w:val="28"/>
          <w:highlight w:val="none"/>
        </w:rPr>
        <w:t>》（</w:t>
      </w:r>
      <w:r>
        <w:rPr>
          <w:rFonts w:hint="eastAsia" w:ascii="仿宋_GB2312" w:hAnsi="宋体" w:eastAsia="仿宋_GB2312"/>
          <w:color w:val="000000" w:themeColor="text1"/>
          <w:sz w:val="28"/>
          <w:szCs w:val="28"/>
          <w:highlight w:val="none"/>
          <w:lang w:val="en-US" w:eastAsia="zh-CN"/>
        </w:rPr>
        <w:t>网报初审通过后下载打印，</w:t>
      </w:r>
      <w:r>
        <w:rPr>
          <w:rFonts w:hint="eastAsia" w:ascii="仿宋_GB2312" w:hAnsi="宋体" w:eastAsia="仿宋_GB2312"/>
          <w:color w:val="000000" w:themeColor="text1"/>
          <w:sz w:val="28"/>
          <w:szCs w:val="28"/>
          <w:highlight w:val="none"/>
          <w:lang w:eastAsia="zh-CN"/>
        </w:rPr>
        <w:t>一式一份</w:t>
      </w:r>
      <w:r>
        <w:rPr>
          <w:rFonts w:hint="eastAsia" w:ascii="仿宋_GB2312" w:hAnsi="宋体" w:eastAsia="仿宋_GB2312"/>
          <w:color w:val="000000" w:themeColor="text1"/>
          <w:sz w:val="28"/>
          <w:szCs w:val="28"/>
          <w:highlight w:val="none"/>
        </w:rPr>
        <w:t>）</w:t>
      </w:r>
      <w:r>
        <w:rPr>
          <w:rFonts w:hint="eastAsia" w:ascii="仿宋_GB2312" w:hAnsi="宋体" w:eastAsia="仿宋_GB2312"/>
          <w:color w:val="000000" w:themeColor="text1"/>
          <w:sz w:val="28"/>
          <w:szCs w:val="28"/>
          <w:highlight w:val="none"/>
          <w:lang w:eastAsia="zh-CN"/>
        </w:rPr>
        <w:t>；</w:t>
      </w:r>
    </w:p>
    <w:p>
      <w:pPr>
        <w:keepNext w:val="0"/>
        <w:keepLines w:val="0"/>
        <w:pageBreakBefore w:val="0"/>
        <w:kinsoku/>
        <w:wordWrap/>
        <w:overflowPunct/>
        <w:topLinePunct w:val="0"/>
        <w:autoSpaceDE/>
        <w:autoSpaceDN/>
        <w:bidi w:val="0"/>
        <w:adjustRightInd/>
        <w:snapToGrid w:val="0"/>
        <w:spacing w:line="480" w:lineRule="exact"/>
        <w:ind w:firstLine="560" w:firstLineChars="200"/>
        <w:textAlignment w:val="auto"/>
        <w:rPr>
          <w:rFonts w:hint="eastAsia" w:ascii="仿宋_GB2312" w:hAnsi="宋体" w:eastAsia="仿宋_GB2312"/>
          <w:color w:val="000000" w:themeColor="text1"/>
          <w:sz w:val="28"/>
          <w:szCs w:val="28"/>
          <w:highlight w:val="none"/>
        </w:rPr>
      </w:pPr>
      <w:r>
        <w:rPr>
          <w:rFonts w:hint="eastAsia" w:ascii="仿宋_GB2312" w:hAnsi="宋体" w:eastAsia="仿宋_GB2312"/>
          <w:color w:val="000000" w:themeColor="text1"/>
          <w:sz w:val="28"/>
          <w:szCs w:val="28"/>
          <w:highlight w:val="none"/>
          <w:lang w:val="en-US" w:eastAsia="zh-CN"/>
        </w:rPr>
        <w:t>2.</w:t>
      </w:r>
      <w:r>
        <w:rPr>
          <w:rFonts w:hint="eastAsia" w:ascii="仿宋_GB2312" w:hAnsi="宋体" w:eastAsia="仿宋_GB2312"/>
          <w:color w:val="000000" w:themeColor="text1"/>
          <w:sz w:val="28"/>
          <w:szCs w:val="28"/>
          <w:highlight w:val="none"/>
          <w:lang w:eastAsia="zh-CN"/>
        </w:rPr>
        <w:t>有效居民身份证（身份证须复印正反面）；</w:t>
      </w:r>
    </w:p>
    <w:p>
      <w:pPr>
        <w:keepNext w:val="0"/>
        <w:keepLines w:val="0"/>
        <w:pageBreakBefore w:val="0"/>
        <w:kinsoku/>
        <w:wordWrap/>
        <w:overflowPunct/>
        <w:topLinePunct w:val="0"/>
        <w:autoSpaceDE/>
        <w:autoSpaceDN/>
        <w:bidi w:val="0"/>
        <w:adjustRightInd/>
        <w:snapToGrid w:val="0"/>
        <w:spacing w:line="480" w:lineRule="exact"/>
        <w:ind w:firstLine="560" w:firstLineChars="200"/>
        <w:textAlignment w:val="auto"/>
        <w:rPr>
          <w:rFonts w:hint="eastAsia" w:ascii="仿宋_GB2312" w:hAnsi="宋体" w:eastAsia="仿宋_GB2312"/>
          <w:color w:val="000000" w:themeColor="text1"/>
          <w:sz w:val="28"/>
          <w:szCs w:val="28"/>
          <w:highlight w:val="none"/>
          <w:lang w:val="en-US" w:eastAsia="zh-CN"/>
        </w:rPr>
      </w:pPr>
      <w:r>
        <w:rPr>
          <w:rFonts w:hint="eastAsia" w:ascii="仿宋_GB2312" w:hAnsi="宋体" w:eastAsia="仿宋_GB2312" w:cs="Times New Roman"/>
          <w:b w:val="0"/>
          <w:bCs w:val="0"/>
          <w:i w:val="0"/>
          <w:iCs w:val="0"/>
          <w:color w:val="000000" w:themeColor="text1"/>
          <w:kern w:val="2"/>
          <w:sz w:val="28"/>
          <w:szCs w:val="28"/>
          <w:highlight w:val="none"/>
          <w:vertAlign w:val="baseline"/>
          <w:lang w:val="en-US" w:eastAsia="zh-CN" w:bidi="ar-SA"/>
        </w:rPr>
        <w:t>3.</w:t>
      </w:r>
      <w:r>
        <w:rPr>
          <w:rFonts w:hint="eastAsia" w:ascii="仿宋_GB2312" w:hAnsi="宋体" w:eastAsia="仿宋_GB2312"/>
          <w:color w:val="000000" w:themeColor="text1"/>
          <w:sz w:val="28"/>
          <w:szCs w:val="28"/>
          <w:highlight w:val="none"/>
          <w:lang w:eastAsia="zh-CN"/>
        </w:rPr>
        <w:t>已取得的各层次学历学位证书和相应的</w:t>
      </w:r>
      <w:r>
        <w:rPr>
          <w:rFonts w:hint="eastAsia" w:ascii="仿宋_GB2312" w:hAnsi="宋体" w:eastAsia="仿宋_GB2312"/>
          <w:color w:val="000000" w:themeColor="text1"/>
          <w:sz w:val="28"/>
          <w:szCs w:val="28"/>
          <w:highlight w:val="none"/>
        </w:rPr>
        <w:t>《</w:t>
      </w:r>
      <w:r>
        <w:rPr>
          <w:rFonts w:hint="eastAsia" w:ascii="仿宋_GB2312" w:hAnsi="宋体" w:eastAsia="仿宋_GB2312"/>
          <w:color w:val="000000" w:themeColor="text1"/>
          <w:sz w:val="28"/>
          <w:szCs w:val="28"/>
          <w:highlight w:val="none"/>
          <w:lang w:eastAsia="zh-CN"/>
        </w:rPr>
        <w:t>教育部</w:t>
      </w:r>
      <w:r>
        <w:rPr>
          <w:rFonts w:hint="eastAsia" w:ascii="仿宋_GB2312" w:hAnsi="宋体" w:eastAsia="仿宋_GB2312"/>
          <w:color w:val="000000" w:themeColor="text1"/>
          <w:sz w:val="28"/>
          <w:szCs w:val="28"/>
          <w:highlight w:val="none"/>
        </w:rPr>
        <w:t>学历证书电子注册备案表》</w:t>
      </w:r>
      <w:r>
        <w:rPr>
          <w:rFonts w:hint="eastAsia" w:ascii="仿宋_GB2312" w:hAnsi="宋体" w:eastAsia="仿宋_GB2312"/>
          <w:color w:val="000000" w:themeColor="text1"/>
          <w:sz w:val="28"/>
          <w:szCs w:val="28"/>
          <w:highlight w:val="none"/>
          <w:lang w:eastAsia="zh-CN"/>
        </w:rPr>
        <w:t>（通过中国高等教育</w:t>
      </w:r>
      <w:r>
        <w:rPr>
          <w:rFonts w:hint="eastAsia" w:ascii="仿宋_GB2312" w:hAnsi="宋体" w:eastAsia="仿宋_GB2312"/>
          <w:color w:val="000000" w:themeColor="text1"/>
          <w:sz w:val="28"/>
          <w:szCs w:val="28"/>
          <w:highlight w:val="none"/>
          <w:lang w:val="en-US" w:eastAsia="zh-CN"/>
        </w:rPr>
        <w:t>学生</w:t>
      </w:r>
      <w:r>
        <w:rPr>
          <w:rFonts w:hint="eastAsia" w:ascii="仿宋_GB2312" w:hAnsi="宋体" w:eastAsia="仿宋_GB2312"/>
          <w:color w:val="000000" w:themeColor="text1"/>
          <w:sz w:val="28"/>
          <w:szCs w:val="28"/>
          <w:highlight w:val="none"/>
          <w:lang w:eastAsia="zh-CN"/>
        </w:rPr>
        <w:t>信息网</w:t>
      </w:r>
      <w:r>
        <w:rPr>
          <w:rFonts w:hint="default" w:ascii="仿宋_GB2312" w:hAnsi="宋体" w:eastAsia="仿宋_GB2312"/>
          <w:color w:val="000000" w:themeColor="text1"/>
          <w:sz w:val="28"/>
          <w:szCs w:val="28"/>
          <w:highlight w:val="none"/>
          <w:lang w:val="en-US" w:eastAsia="zh-CN"/>
        </w:rPr>
        <w:t>https://www.chsi.com.cn/</w:t>
      </w:r>
      <w:r>
        <w:rPr>
          <w:rFonts w:hint="eastAsia" w:ascii="仿宋_GB2312" w:hAnsi="宋体" w:eastAsia="仿宋_GB2312"/>
          <w:color w:val="000000" w:themeColor="text1"/>
          <w:sz w:val="28"/>
          <w:szCs w:val="28"/>
          <w:highlight w:val="none"/>
          <w:lang w:val="en-US" w:eastAsia="zh-CN"/>
        </w:rPr>
        <w:t>打印）；</w:t>
      </w:r>
    </w:p>
    <w:p>
      <w:pPr>
        <w:keepNext w:val="0"/>
        <w:keepLines w:val="0"/>
        <w:pageBreakBefore w:val="0"/>
        <w:kinsoku/>
        <w:wordWrap/>
        <w:overflowPunct/>
        <w:topLinePunct w:val="0"/>
        <w:autoSpaceDE/>
        <w:autoSpaceDN/>
        <w:bidi w:val="0"/>
        <w:adjustRightInd/>
        <w:snapToGrid w:val="0"/>
        <w:spacing w:line="480" w:lineRule="exact"/>
        <w:ind w:firstLine="560" w:firstLineChars="200"/>
        <w:textAlignment w:val="auto"/>
        <w:rPr>
          <w:rFonts w:hint="eastAsia" w:ascii="仿宋_GB2312" w:hAnsi="宋体" w:eastAsia="仿宋_GB2312"/>
          <w:color w:val="000000" w:themeColor="text1"/>
          <w:sz w:val="28"/>
          <w:szCs w:val="28"/>
          <w:highlight w:val="none"/>
        </w:rPr>
      </w:pPr>
      <w:r>
        <w:rPr>
          <w:rFonts w:hint="eastAsia" w:ascii="仿宋_GB2312" w:hAnsi="宋体" w:eastAsia="仿宋_GB2312"/>
          <w:color w:val="000000" w:themeColor="text1"/>
          <w:sz w:val="28"/>
          <w:szCs w:val="28"/>
          <w:highlight w:val="none"/>
          <w:lang w:val="en-US" w:eastAsia="zh-CN"/>
        </w:rPr>
        <w:t>4.</w:t>
      </w:r>
      <w:r>
        <w:rPr>
          <w:rFonts w:hint="eastAsia" w:ascii="仿宋_GB2312" w:hAnsi="宋体" w:eastAsia="仿宋_GB2312"/>
          <w:color w:val="000000" w:themeColor="text1"/>
          <w:sz w:val="28"/>
          <w:szCs w:val="28"/>
          <w:highlight w:val="none"/>
        </w:rPr>
        <w:t>应届毕业生证明（</w:t>
      </w:r>
      <w:r>
        <w:rPr>
          <w:rFonts w:hint="eastAsia" w:ascii="仿宋_GB2312" w:hAnsi="宋体" w:eastAsia="仿宋_GB2312"/>
          <w:color w:val="000000" w:themeColor="text1"/>
          <w:sz w:val="28"/>
          <w:szCs w:val="28"/>
          <w:highlight w:val="none"/>
          <w:lang w:eastAsia="zh-CN"/>
        </w:rPr>
        <w:t>样本见附件</w:t>
      </w:r>
      <w:r>
        <w:rPr>
          <w:rFonts w:hint="eastAsia" w:ascii="仿宋_GB2312" w:hAnsi="宋体" w:eastAsia="仿宋_GB2312"/>
          <w:color w:val="000000" w:themeColor="text1"/>
          <w:sz w:val="28"/>
          <w:szCs w:val="28"/>
          <w:highlight w:val="none"/>
          <w:lang w:val="en-US" w:eastAsia="zh-CN"/>
        </w:rPr>
        <w:t>4</w:t>
      </w:r>
      <w:r>
        <w:rPr>
          <w:rFonts w:hint="eastAsia" w:ascii="仿宋_GB2312" w:hAnsi="宋体" w:eastAsia="仿宋_GB2312"/>
          <w:color w:val="000000" w:themeColor="text1"/>
          <w:sz w:val="28"/>
          <w:szCs w:val="28"/>
          <w:highlight w:val="none"/>
        </w:rPr>
        <w:t>）</w:t>
      </w:r>
      <w:r>
        <w:rPr>
          <w:rFonts w:hint="eastAsia" w:ascii="仿宋_GB2312" w:hAnsi="宋体" w:eastAsia="仿宋_GB2312"/>
          <w:color w:val="000000" w:themeColor="text1"/>
          <w:sz w:val="28"/>
          <w:szCs w:val="28"/>
          <w:highlight w:val="none"/>
          <w:lang w:eastAsia="zh-CN"/>
        </w:rPr>
        <w:t>和</w:t>
      </w:r>
      <w:r>
        <w:rPr>
          <w:rFonts w:hint="eastAsia" w:ascii="仿宋_GB2312" w:hAnsi="宋体" w:eastAsia="仿宋_GB2312"/>
          <w:color w:val="000000" w:themeColor="text1"/>
          <w:sz w:val="28"/>
          <w:szCs w:val="28"/>
          <w:highlight w:val="none"/>
        </w:rPr>
        <w:t>《</w:t>
      </w:r>
      <w:r>
        <w:rPr>
          <w:rFonts w:hint="eastAsia" w:ascii="仿宋_GB2312" w:hAnsi="宋体" w:eastAsia="仿宋_GB2312"/>
          <w:color w:val="000000" w:themeColor="text1"/>
          <w:sz w:val="28"/>
          <w:szCs w:val="28"/>
          <w:highlight w:val="none"/>
          <w:lang w:eastAsia="zh-CN"/>
        </w:rPr>
        <w:t>教育部</w:t>
      </w:r>
      <w:r>
        <w:rPr>
          <w:rFonts w:hint="eastAsia" w:ascii="仿宋_GB2312" w:hAnsi="宋体" w:eastAsia="仿宋_GB2312"/>
          <w:color w:val="000000" w:themeColor="text1"/>
          <w:sz w:val="28"/>
          <w:szCs w:val="28"/>
          <w:highlight w:val="none"/>
        </w:rPr>
        <w:t>学籍在线验证报告》</w:t>
      </w:r>
      <w:r>
        <w:rPr>
          <w:rFonts w:hint="eastAsia" w:ascii="仿宋_GB2312" w:hAnsi="宋体" w:eastAsia="仿宋_GB2312"/>
          <w:color w:val="000000" w:themeColor="text1"/>
          <w:sz w:val="28"/>
          <w:szCs w:val="28"/>
          <w:highlight w:val="none"/>
          <w:lang w:eastAsia="zh-CN"/>
        </w:rPr>
        <w:t>（通过中国高等教育</w:t>
      </w:r>
      <w:r>
        <w:rPr>
          <w:rFonts w:hint="eastAsia" w:ascii="仿宋_GB2312" w:hAnsi="宋体" w:eastAsia="仿宋_GB2312"/>
          <w:color w:val="000000" w:themeColor="text1"/>
          <w:sz w:val="28"/>
          <w:szCs w:val="28"/>
          <w:highlight w:val="none"/>
          <w:lang w:val="en-US" w:eastAsia="zh-CN"/>
        </w:rPr>
        <w:t>学生</w:t>
      </w:r>
      <w:r>
        <w:rPr>
          <w:rFonts w:hint="eastAsia" w:ascii="仿宋_GB2312" w:hAnsi="宋体" w:eastAsia="仿宋_GB2312"/>
          <w:color w:val="000000" w:themeColor="text1"/>
          <w:sz w:val="28"/>
          <w:szCs w:val="28"/>
          <w:highlight w:val="none"/>
          <w:lang w:eastAsia="zh-CN"/>
        </w:rPr>
        <w:t>信息网</w:t>
      </w:r>
      <w:r>
        <w:rPr>
          <w:rFonts w:hint="default" w:ascii="仿宋_GB2312" w:hAnsi="宋体" w:eastAsia="仿宋_GB2312"/>
          <w:color w:val="000000" w:themeColor="text1"/>
          <w:sz w:val="28"/>
          <w:szCs w:val="28"/>
          <w:highlight w:val="none"/>
          <w:lang w:val="en-US" w:eastAsia="zh-CN"/>
        </w:rPr>
        <w:t>https://www.chsi.com.cn/</w:t>
      </w:r>
      <w:r>
        <w:rPr>
          <w:rFonts w:hint="eastAsia" w:ascii="仿宋_GB2312" w:hAnsi="宋体" w:eastAsia="仿宋_GB2312"/>
          <w:color w:val="000000" w:themeColor="text1"/>
          <w:sz w:val="28"/>
          <w:szCs w:val="28"/>
          <w:highlight w:val="none"/>
          <w:lang w:val="en-US" w:eastAsia="zh-CN"/>
        </w:rPr>
        <w:t>打印）</w:t>
      </w:r>
      <w:r>
        <w:rPr>
          <w:rFonts w:hint="eastAsia" w:ascii="仿宋_GB2312" w:hAnsi="宋体" w:eastAsia="仿宋_GB2312"/>
          <w:color w:val="000000" w:themeColor="text1"/>
          <w:sz w:val="28"/>
          <w:szCs w:val="28"/>
          <w:highlight w:val="none"/>
        </w:rPr>
        <w:t>；</w:t>
      </w:r>
    </w:p>
    <w:p>
      <w:pPr>
        <w:keepNext w:val="0"/>
        <w:keepLines w:val="0"/>
        <w:pageBreakBefore w:val="0"/>
        <w:kinsoku/>
        <w:wordWrap/>
        <w:overflowPunct/>
        <w:topLinePunct w:val="0"/>
        <w:autoSpaceDE/>
        <w:autoSpaceDN/>
        <w:bidi w:val="0"/>
        <w:adjustRightInd/>
        <w:snapToGrid w:val="0"/>
        <w:spacing w:line="480" w:lineRule="exact"/>
        <w:ind w:firstLine="560" w:firstLineChars="200"/>
        <w:textAlignment w:val="auto"/>
        <w:rPr>
          <w:rFonts w:hint="eastAsia" w:ascii="仿宋_GB2312" w:hAnsi="宋体" w:eastAsia="仿宋_GB2312"/>
          <w:color w:val="000000" w:themeColor="text1"/>
          <w:sz w:val="28"/>
          <w:szCs w:val="28"/>
          <w:highlight w:val="none"/>
          <w:lang w:eastAsia="zh-CN"/>
        </w:rPr>
      </w:pPr>
      <w:r>
        <w:rPr>
          <w:rFonts w:hint="eastAsia" w:ascii="仿宋_GB2312" w:hAnsi="宋体" w:eastAsia="仿宋_GB2312" w:cs="Times New Roman"/>
          <w:b w:val="0"/>
          <w:bCs w:val="0"/>
          <w:i w:val="0"/>
          <w:iCs w:val="0"/>
          <w:color w:val="000000" w:themeColor="text1"/>
          <w:kern w:val="2"/>
          <w:sz w:val="28"/>
          <w:szCs w:val="28"/>
          <w:highlight w:val="none"/>
          <w:vertAlign w:val="baseline"/>
          <w:lang w:val="en-US" w:eastAsia="zh-CN" w:bidi="ar-SA"/>
        </w:rPr>
        <w:t>5.港澳台及国外留学人员</w:t>
      </w:r>
      <w:r>
        <w:rPr>
          <w:rFonts w:hint="eastAsia" w:ascii="仿宋_GB2312" w:hAnsi="宋体" w:eastAsia="仿宋_GB2312"/>
          <w:color w:val="000000" w:themeColor="text1"/>
          <w:sz w:val="28"/>
          <w:szCs w:val="28"/>
          <w:highlight w:val="none"/>
        </w:rPr>
        <w:t>须</w:t>
      </w:r>
      <w:r>
        <w:rPr>
          <w:rFonts w:hint="eastAsia" w:ascii="仿宋_GB2312" w:hAnsi="宋体" w:eastAsia="仿宋_GB2312"/>
          <w:color w:val="000000" w:themeColor="text1"/>
          <w:sz w:val="28"/>
          <w:szCs w:val="28"/>
          <w:highlight w:val="none"/>
          <w:lang w:val="en-US" w:eastAsia="zh-CN"/>
        </w:rPr>
        <w:t>提供</w:t>
      </w:r>
      <w:r>
        <w:rPr>
          <w:rFonts w:hint="eastAsia" w:ascii="仿宋_GB2312" w:hAnsi="宋体" w:eastAsia="仿宋_GB2312"/>
          <w:color w:val="000000" w:themeColor="text1"/>
          <w:sz w:val="28"/>
          <w:szCs w:val="28"/>
          <w:highlight w:val="none"/>
          <w:lang w:eastAsia="zh-CN"/>
        </w:rPr>
        <w:t>教育部留学服务中心出具的</w:t>
      </w:r>
      <w:r>
        <w:rPr>
          <w:rFonts w:hint="eastAsia" w:ascii="仿宋_GB2312" w:hAnsi="宋体" w:eastAsia="仿宋_GB2312"/>
          <w:color w:val="000000" w:themeColor="text1"/>
          <w:sz w:val="28"/>
          <w:szCs w:val="28"/>
          <w:highlight w:val="none"/>
          <w:lang w:val="en-US" w:eastAsia="zh-CN"/>
        </w:rPr>
        <w:t>国</w:t>
      </w:r>
      <w:r>
        <w:rPr>
          <w:rFonts w:hint="eastAsia" w:ascii="仿宋_GB2312" w:hAnsi="宋体" w:eastAsia="仿宋_GB2312"/>
          <w:color w:val="000000" w:themeColor="text1"/>
          <w:sz w:val="28"/>
          <w:szCs w:val="28"/>
          <w:highlight w:val="none"/>
          <w:lang w:eastAsia="zh-CN"/>
        </w:rPr>
        <w:t>（</w:t>
      </w:r>
      <w:r>
        <w:rPr>
          <w:rFonts w:hint="eastAsia" w:ascii="仿宋_GB2312" w:hAnsi="宋体" w:eastAsia="仿宋_GB2312"/>
          <w:color w:val="000000" w:themeColor="text1"/>
          <w:sz w:val="28"/>
          <w:szCs w:val="28"/>
          <w:highlight w:val="none"/>
          <w:lang w:val="en-US" w:eastAsia="zh-CN"/>
        </w:rPr>
        <w:t>境</w:t>
      </w:r>
      <w:r>
        <w:rPr>
          <w:rFonts w:hint="eastAsia" w:ascii="仿宋_GB2312" w:hAnsi="宋体" w:eastAsia="仿宋_GB2312"/>
          <w:color w:val="000000" w:themeColor="text1"/>
          <w:sz w:val="28"/>
          <w:szCs w:val="28"/>
          <w:highlight w:val="none"/>
          <w:lang w:eastAsia="zh-CN"/>
        </w:rPr>
        <w:t>）外学历学位认证书</w:t>
      </w:r>
      <w:r>
        <w:rPr>
          <w:rFonts w:hint="eastAsia" w:ascii="仿宋_GB2312" w:hAnsi="宋体" w:eastAsia="仿宋_GB2312"/>
          <w:color w:val="000000" w:themeColor="text1"/>
          <w:sz w:val="28"/>
          <w:szCs w:val="28"/>
          <w:highlight w:val="none"/>
          <w:lang w:val="en-US" w:eastAsia="zh-CN"/>
        </w:rPr>
        <w:t>或国（境）外学校学籍证明、就读证明</w:t>
      </w:r>
      <w:r>
        <w:rPr>
          <w:rFonts w:hint="eastAsia" w:ascii="仿宋_GB2312" w:hAnsi="宋体" w:eastAsia="仿宋_GB2312"/>
          <w:color w:val="000000" w:themeColor="text1"/>
          <w:sz w:val="28"/>
          <w:szCs w:val="28"/>
          <w:highlight w:val="none"/>
          <w:lang w:eastAsia="zh-CN"/>
        </w:rPr>
        <w:t>；</w:t>
      </w:r>
    </w:p>
    <w:p>
      <w:pPr>
        <w:keepNext w:val="0"/>
        <w:keepLines w:val="0"/>
        <w:pageBreakBefore w:val="0"/>
        <w:kinsoku/>
        <w:wordWrap/>
        <w:overflowPunct/>
        <w:topLinePunct w:val="0"/>
        <w:autoSpaceDE/>
        <w:autoSpaceDN/>
        <w:bidi w:val="0"/>
        <w:adjustRightInd/>
        <w:snapToGrid w:val="0"/>
        <w:spacing w:line="480" w:lineRule="exact"/>
        <w:ind w:firstLine="560" w:firstLineChars="200"/>
        <w:textAlignment w:val="auto"/>
        <w:rPr>
          <w:rFonts w:hint="eastAsia" w:ascii="仿宋_GB2312" w:hAnsi="宋体" w:eastAsia="仿宋_GB2312" w:cs="Times New Roman"/>
          <w:b w:val="0"/>
          <w:bCs w:val="0"/>
          <w:i w:val="0"/>
          <w:iCs w:val="0"/>
          <w:color w:val="000000" w:themeColor="text1"/>
          <w:kern w:val="2"/>
          <w:sz w:val="28"/>
          <w:szCs w:val="28"/>
          <w:highlight w:val="none"/>
          <w:vertAlign w:val="baseline"/>
          <w:lang w:val="en-US" w:eastAsia="zh-CN" w:bidi="ar-SA"/>
        </w:rPr>
      </w:pPr>
      <w:r>
        <w:rPr>
          <w:rFonts w:hint="eastAsia" w:ascii="仿宋_GB2312" w:hAnsi="宋体" w:eastAsia="仿宋_GB2312" w:cs="Times New Roman"/>
          <w:b w:val="0"/>
          <w:bCs w:val="0"/>
          <w:i w:val="0"/>
          <w:iCs w:val="0"/>
          <w:color w:val="000000" w:themeColor="text1"/>
          <w:kern w:val="2"/>
          <w:sz w:val="28"/>
          <w:szCs w:val="28"/>
          <w:highlight w:val="none"/>
          <w:vertAlign w:val="baseline"/>
          <w:lang w:val="en-US" w:eastAsia="zh-CN" w:bidi="ar-SA"/>
        </w:rPr>
        <w:t>6.师范类专业证明材料。专业中含“师范”标注的《教育部学历证书电子注册备案表》或《教育部学籍在线验证报告》、或《师范生教师职业能力证书》、或所在大学专业标注师范类的高考当年当地普通高校招生计划书（提供计划书原件，及封面和所在页复印件）、或浙江省内和教育部属高校出具的师范证明、或省外高校出具含当地省级教育行政部门师范招生计划材料的师范证明等。本条所列材料如在第3、4、5条中已经提供了的无需重复提供，“招聘范围和对象”条件中不涉及师范类的报考人员不需要提供本条材料。</w:t>
      </w:r>
    </w:p>
    <w:p>
      <w:pPr>
        <w:keepNext w:val="0"/>
        <w:keepLines w:val="0"/>
        <w:pageBreakBefore w:val="0"/>
        <w:kinsoku/>
        <w:wordWrap/>
        <w:overflowPunct/>
        <w:topLinePunct w:val="0"/>
        <w:autoSpaceDE/>
        <w:autoSpaceDN/>
        <w:bidi w:val="0"/>
        <w:adjustRightInd/>
        <w:snapToGrid w:val="0"/>
        <w:spacing w:line="480" w:lineRule="exact"/>
        <w:ind w:firstLine="560" w:firstLineChars="200"/>
        <w:textAlignment w:val="auto"/>
        <w:rPr>
          <w:rFonts w:hint="eastAsia" w:ascii="仿宋_GB2312" w:hAnsi="宋体" w:eastAsia="仿宋_GB2312" w:cs="Times New Roman"/>
          <w:b w:val="0"/>
          <w:bCs w:val="0"/>
          <w:i w:val="0"/>
          <w:iCs w:val="0"/>
          <w:color w:val="000000" w:themeColor="text1"/>
          <w:kern w:val="2"/>
          <w:sz w:val="28"/>
          <w:szCs w:val="28"/>
          <w:highlight w:val="none"/>
          <w:vertAlign w:val="baseline"/>
          <w:lang w:val="en-US" w:eastAsia="zh-CN" w:bidi="ar-SA"/>
        </w:rPr>
      </w:pPr>
      <w:r>
        <w:rPr>
          <w:rFonts w:hint="eastAsia" w:ascii="仿宋_GB2312" w:hAnsi="宋体" w:eastAsia="仿宋_GB2312"/>
          <w:color w:val="000000" w:themeColor="text1"/>
          <w:sz w:val="28"/>
          <w:szCs w:val="28"/>
          <w:highlight w:val="none"/>
          <w:lang w:val="en-US" w:eastAsia="zh-CN"/>
        </w:rPr>
        <w:t>7.</w:t>
      </w:r>
      <w:r>
        <w:rPr>
          <w:rFonts w:hint="default" w:ascii="仿宋_GB2312" w:hAnsi="宋体" w:eastAsia="仿宋_GB2312" w:cs="Times New Roman"/>
          <w:b w:val="0"/>
          <w:bCs w:val="0"/>
          <w:i w:val="0"/>
          <w:iCs w:val="0"/>
          <w:color w:val="000000" w:themeColor="text1"/>
          <w:kern w:val="2"/>
          <w:sz w:val="28"/>
          <w:szCs w:val="28"/>
          <w:highlight w:val="none"/>
          <w:vertAlign w:val="baseline"/>
          <w:lang w:val="en-US" w:eastAsia="zh-CN" w:bidi="ar-SA"/>
        </w:rPr>
        <w:t>报考语文岗位，</w:t>
      </w:r>
      <w:r>
        <w:rPr>
          <w:rFonts w:hint="eastAsia" w:ascii="仿宋_GB2312" w:hAnsi="宋体" w:eastAsia="仿宋_GB2312" w:cs="Times New Roman"/>
          <w:b w:val="0"/>
          <w:bCs w:val="0"/>
          <w:i w:val="0"/>
          <w:iCs w:val="0"/>
          <w:color w:val="000000" w:themeColor="text1"/>
          <w:kern w:val="2"/>
          <w:sz w:val="28"/>
          <w:szCs w:val="28"/>
          <w:highlight w:val="none"/>
          <w:vertAlign w:val="baseline"/>
          <w:lang w:val="en-US" w:eastAsia="zh-CN" w:bidi="ar-SA"/>
        </w:rPr>
        <w:t>须</w:t>
      </w:r>
      <w:r>
        <w:rPr>
          <w:rFonts w:hint="default" w:ascii="仿宋_GB2312" w:hAnsi="宋体" w:eastAsia="仿宋_GB2312" w:cs="Times New Roman"/>
          <w:b w:val="0"/>
          <w:bCs w:val="0"/>
          <w:i w:val="0"/>
          <w:iCs w:val="0"/>
          <w:color w:val="000000" w:themeColor="text1"/>
          <w:kern w:val="2"/>
          <w:sz w:val="28"/>
          <w:szCs w:val="28"/>
          <w:highlight w:val="none"/>
          <w:vertAlign w:val="baseline"/>
          <w:lang w:val="en-US" w:eastAsia="zh-CN" w:bidi="ar-SA"/>
        </w:rPr>
        <w:t>提供普通话二甲及以上等级证书</w:t>
      </w:r>
      <w:r>
        <w:rPr>
          <w:rFonts w:hint="eastAsia" w:ascii="仿宋_GB2312" w:hAnsi="宋体" w:eastAsia="仿宋_GB2312" w:cs="Times New Roman"/>
          <w:b w:val="0"/>
          <w:bCs w:val="0"/>
          <w:i w:val="0"/>
          <w:iCs w:val="0"/>
          <w:color w:val="000000" w:themeColor="text1"/>
          <w:kern w:val="2"/>
          <w:sz w:val="28"/>
          <w:szCs w:val="28"/>
          <w:highlight w:val="none"/>
          <w:vertAlign w:val="baseline"/>
          <w:lang w:val="en-US" w:eastAsia="zh-CN" w:bidi="ar-SA"/>
        </w:rPr>
        <w:t>；</w:t>
      </w:r>
    </w:p>
    <w:p>
      <w:pPr>
        <w:keepNext w:val="0"/>
        <w:keepLines w:val="0"/>
        <w:pageBreakBefore w:val="0"/>
        <w:kinsoku/>
        <w:wordWrap/>
        <w:overflowPunct/>
        <w:topLinePunct w:val="0"/>
        <w:autoSpaceDE/>
        <w:autoSpaceDN/>
        <w:bidi w:val="0"/>
        <w:adjustRightInd/>
        <w:snapToGrid w:val="0"/>
        <w:spacing w:line="480" w:lineRule="exact"/>
        <w:ind w:firstLine="560" w:firstLineChars="200"/>
        <w:jc w:val="both"/>
        <w:textAlignment w:val="auto"/>
        <w:rPr>
          <w:rFonts w:hint="default" w:ascii="仿宋_GB2312" w:hAnsi="宋体" w:eastAsia="仿宋_GB2312" w:cs="Times New Roman"/>
          <w:b w:val="0"/>
          <w:bCs w:val="0"/>
          <w:i w:val="0"/>
          <w:iCs w:val="0"/>
          <w:color w:val="000000" w:themeColor="text1"/>
          <w:kern w:val="2"/>
          <w:sz w:val="28"/>
          <w:szCs w:val="28"/>
          <w:highlight w:val="none"/>
          <w:vertAlign w:val="baseline"/>
          <w:lang w:val="en-US" w:eastAsia="zh-CN" w:bidi="ar-SA"/>
        </w:rPr>
      </w:pPr>
      <w:r>
        <w:rPr>
          <w:rFonts w:hint="eastAsia" w:ascii="仿宋_GB2312" w:hAnsi="宋体" w:eastAsia="仿宋_GB2312" w:cs="Times New Roman"/>
          <w:b w:val="0"/>
          <w:bCs w:val="0"/>
          <w:i w:val="0"/>
          <w:iCs w:val="0"/>
          <w:color w:val="000000" w:themeColor="text1"/>
          <w:kern w:val="2"/>
          <w:sz w:val="28"/>
          <w:szCs w:val="28"/>
          <w:highlight w:val="none"/>
          <w:vertAlign w:val="baseline"/>
          <w:lang w:val="en-US" w:eastAsia="zh-CN" w:bidi="ar-SA"/>
        </w:rPr>
        <w:t>8.相关</w:t>
      </w:r>
      <w:r>
        <w:rPr>
          <w:rFonts w:hint="default" w:ascii="仿宋_GB2312" w:hAnsi="宋体" w:eastAsia="仿宋_GB2312" w:cs="Times New Roman"/>
          <w:b w:val="0"/>
          <w:bCs w:val="0"/>
          <w:i w:val="0"/>
          <w:iCs w:val="0"/>
          <w:color w:val="000000" w:themeColor="text1"/>
          <w:kern w:val="2"/>
          <w:sz w:val="28"/>
          <w:szCs w:val="28"/>
          <w:highlight w:val="none"/>
          <w:vertAlign w:val="baseline"/>
          <w:lang w:val="en-US" w:eastAsia="zh-CN" w:bidi="ar-SA"/>
        </w:rPr>
        <w:t>荣誉证书等其他证明自己具备报名资格的材料。</w:t>
      </w:r>
    </w:p>
    <w:p>
      <w:pPr>
        <w:keepNext w:val="0"/>
        <w:keepLines w:val="0"/>
        <w:pageBreakBefore w:val="0"/>
        <w:kinsoku/>
        <w:wordWrap/>
        <w:overflowPunct/>
        <w:topLinePunct w:val="0"/>
        <w:autoSpaceDE/>
        <w:autoSpaceDN/>
        <w:bidi w:val="0"/>
        <w:adjustRightInd/>
        <w:snapToGrid w:val="0"/>
        <w:spacing w:line="480" w:lineRule="exact"/>
        <w:ind w:firstLine="560" w:firstLineChars="200"/>
        <w:jc w:val="both"/>
        <w:textAlignment w:val="auto"/>
        <w:rPr>
          <w:rFonts w:hint="default" w:ascii="仿宋_GB2312" w:hAnsi="宋体" w:eastAsia="仿宋_GB2312" w:cs="Times New Roman"/>
          <w:b w:val="0"/>
          <w:bCs w:val="0"/>
          <w:i w:val="0"/>
          <w:iCs w:val="0"/>
          <w:color w:val="000000" w:themeColor="text1"/>
          <w:kern w:val="2"/>
          <w:sz w:val="28"/>
          <w:szCs w:val="28"/>
          <w:highlight w:val="none"/>
          <w:vertAlign w:val="baseline"/>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楷体" w:hAnsi="楷体" w:eastAsia="楷体" w:cs="Times New Roman"/>
          <w:color w:val="000000" w:themeColor="text1"/>
          <w:kern w:val="2"/>
          <w:sz w:val="24"/>
          <w:szCs w:val="24"/>
          <w:highlight w:val="none"/>
          <w:lang w:val="en-US" w:eastAsia="zh-CN" w:bidi="ar-SA"/>
        </w:rPr>
      </w:pPr>
      <w:r>
        <w:rPr>
          <w:rFonts w:hint="eastAsia" w:ascii="楷体" w:hAnsi="楷体" w:eastAsia="楷体" w:cs="Times New Roman"/>
          <w:color w:val="000000" w:themeColor="text1"/>
          <w:kern w:val="2"/>
          <w:sz w:val="24"/>
          <w:szCs w:val="24"/>
          <w:highlight w:val="none"/>
          <w:lang w:val="en-US" w:eastAsia="zh-CN" w:bidi="ar-SA"/>
        </w:rPr>
        <w:t>注：1.</w:t>
      </w:r>
      <w:r>
        <w:rPr>
          <w:rFonts w:hint="default" w:ascii="楷体" w:hAnsi="楷体" w:eastAsia="楷体" w:cs="Times New Roman"/>
          <w:color w:val="000000" w:themeColor="text1"/>
          <w:kern w:val="2"/>
          <w:sz w:val="24"/>
          <w:szCs w:val="24"/>
          <w:highlight w:val="none"/>
          <w:lang w:val="en-US" w:eastAsia="zh-CN" w:bidi="ar-SA"/>
        </w:rPr>
        <w:t>以</w:t>
      </w:r>
      <w:r>
        <w:rPr>
          <w:rFonts w:hint="eastAsia" w:ascii="楷体" w:hAnsi="楷体" w:eastAsia="楷体" w:cs="Times New Roman"/>
          <w:color w:val="000000" w:themeColor="text1"/>
          <w:kern w:val="2"/>
          <w:sz w:val="24"/>
          <w:szCs w:val="24"/>
          <w:highlight w:val="none"/>
          <w:lang w:val="en-US" w:eastAsia="zh-CN" w:bidi="ar-SA"/>
        </w:rPr>
        <w:t>上</w:t>
      </w:r>
      <w:r>
        <w:rPr>
          <w:rFonts w:hint="default" w:ascii="楷体" w:hAnsi="楷体" w:eastAsia="楷体" w:cs="Times New Roman"/>
          <w:color w:val="000000" w:themeColor="text1"/>
          <w:kern w:val="2"/>
          <w:sz w:val="24"/>
          <w:szCs w:val="24"/>
          <w:highlight w:val="none"/>
          <w:lang w:val="en-US" w:eastAsia="zh-CN" w:bidi="ar-SA"/>
        </w:rPr>
        <w:t>材料除《</w:t>
      </w:r>
      <w:r>
        <w:rPr>
          <w:rFonts w:hint="eastAsia" w:ascii="楷体" w:hAnsi="楷体" w:eastAsia="楷体" w:cs="Times New Roman"/>
          <w:color w:val="000000" w:themeColor="text1"/>
          <w:kern w:val="2"/>
          <w:sz w:val="24"/>
          <w:szCs w:val="24"/>
          <w:highlight w:val="none"/>
          <w:lang w:val="en-US" w:eastAsia="zh-CN" w:bidi="ar-SA"/>
        </w:rPr>
        <w:t>玉环市公开招聘2024年事业编制教师报名表（浙师大专场）</w:t>
      </w:r>
      <w:r>
        <w:rPr>
          <w:rFonts w:hint="default" w:ascii="楷体" w:hAnsi="楷体" w:eastAsia="楷体" w:cs="Times New Roman"/>
          <w:color w:val="000000" w:themeColor="text1"/>
          <w:kern w:val="2"/>
          <w:sz w:val="24"/>
          <w:szCs w:val="24"/>
          <w:highlight w:val="none"/>
          <w:lang w:val="en-US" w:eastAsia="zh-CN" w:bidi="ar-SA"/>
        </w:rPr>
        <w:t>》、《教育部学历证书电子注册备案表》、</w:t>
      </w:r>
      <w:r>
        <w:rPr>
          <w:rFonts w:hint="eastAsia" w:ascii="楷体" w:hAnsi="楷体" w:eastAsia="楷体" w:cs="Times New Roman"/>
          <w:color w:val="000000" w:themeColor="text1"/>
          <w:kern w:val="2"/>
          <w:sz w:val="24"/>
          <w:szCs w:val="24"/>
          <w:highlight w:val="none"/>
          <w:lang w:val="en-US" w:eastAsia="zh-CN" w:bidi="ar-SA"/>
        </w:rPr>
        <w:t>《应届毕业生证明》</w:t>
      </w:r>
      <w:r>
        <w:rPr>
          <w:rFonts w:hint="default" w:ascii="楷体" w:hAnsi="楷体" w:eastAsia="楷体" w:cs="Times New Roman"/>
          <w:color w:val="000000" w:themeColor="text1"/>
          <w:kern w:val="2"/>
          <w:sz w:val="24"/>
          <w:szCs w:val="24"/>
          <w:highlight w:val="none"/>
          <w:lang w:val="en-US" w:eastAsia="zh-CN" w:bidi="ar-SA"/>
        </w:rPr>
        <w:t>、《教育部学籍在线验证报告》</w:t>
      </w:r>
      <w:r>
        <w:rPr>
          <w:rFonts w:hint="eastAsia" w:ascii="楷体" w:hAnsi="楷体" w:eastAsia="楷体" w:cs="Times New Roman"/>
          <w:color w:val="000000" w:themeColor="text1"/>
          <w:kern w:val="2"/>
          <w:sz w:val="24"/>
          <w:szCs w:val="24"/>
          <w:highlight w:val="none"/>
          <w:lang w:val="en-US" w:eastAsia="zh-CN" w:bidi="ar-SA"/>
        </w:rPr>
        <w:t>提</w:t>
      </w:r>
      <w:r>
        <w:rPr>
          <w:rFonts w:hint="default" w:ascii="楷体" w:hAnsi="楷体" w:eastAsia="楷体" w:cs="Times New Roman"/>
          <w:color w:val="000000" w:themeColor="text1"/>
          <w:kern w:val="2"/>
          <w:sz w:val="24"/>
          <w:szCs w:val="24"/>
          <w:highlight w:val="none"/>
          <w:lang w:val="en-US" w:eastAsia="zh-CN" w:bidi="ar-SA"/>
        </w:rPr>
        <w:t>交</w:t>
      </w:r>
      <w:r>
        <w:rPr>
          <w:rFonts w:hint="eastAsia" w:ascii="楷体" w:hAnsi="楷体" w:eastAsia="楷体" w:cs="Times New Roman"/>
          <w:color w:val="000000" w:themeColor="text1"/>
          <w:kern w:val="2"/>
          <w:sz w:val="24"/>
          <w:szCs w:val="24"/>
          <w:highlight w:val="none"/>
          <w:lang w:val="en-US" w:eastAsia="zh-CN" w:bidi="ar-SA"/>
        </w:rPr>
        <w:t>和收取</w:t>
      </w:r>
      <w:r>
        <w:rPr>
          <w:rFonts w:hint="default" w:ascii="楷体" w:hAnsi="楷体" w:eastAsia="楷体" w:cs="Times New Roman"/>
          <w:color w:val="000000" w:themeColor="text1"/>
          <w:kern w:val="2"/>
          <w:sz w:val="24"/>
          <w:szCs w:val="24"/>
          <w:highlight w:val="none"/>
          <w:lang w:val="en-US" w:eastAsia="zh-CN" w:bidi="ar-SA"/>
        </w:rPr>
        <w:t>原件外，其他都提交原件和复印件1份</w:t>
      </w:r>
      <w:r>
        <w:rPr>
          <w:rFonts w:hint="eastAsia" w:ascii="楷体" w:hAnsi="楷体" w:eastAsia="楷体" w:cs="Times New Roman"/>
          <w:color w:val="000000" w:themeColor="text1"/>
          <w:kern w:val="2"/>
          <w:sz w:val="24"/>
          <w:szCs w:val="24"/>
          <w:highlight w:val="none"/>
          <w:lang w:val="en-US" w:eastAsia="zh-CN" w:bidi="ar-SA"/>
        </w:rPr>
        <w:t>，查验原件后收取复印件。2.</w:t>
      </w:r>
      <w:r>
        <w:rPr>
          <w:rFonts w:hint="default" w:ascii="楷体" w:hAnsi="楷体" w:eastAsia="楷体" w:cs="Times New Roman"/>
          <w:color w:val="000000" w:themeColor="text1"/>
          <w:kern w:val="2"/>
          <w:sz w:val="24"/>
          <w:szCs w:val="24"/>
          <w:highlight w:val="none"/>
          <w:lang w:val="en-US" w:eastAsia="zh-CN" w:bidi="ar-SA"/>
        </w:rPr>
        <w:t>有关证明均须学校相关部门开具，二级学院不予认可</w:t>
      </w:r>
      <w:r>
        <w:rPr>
          <w:rFonts w:hint="eastAsia" w:ascii="楷体" w:hAnsi="楷体" w:eastAsia="楷体" w:cs="Times New Roman"/>
          <w:color w:val="000000" w:themeColor="text1"/>
          <w:kern w:val="2"/>
          <w:sz w:val="24"/>
          <w:szCs w:val="24"/>
          <w:highlight w:val="none"/>
          <w:lang w:val="en-US" w:eastAsia="zh-CN" w:bidi="ar-SA"/>
        </w:rPr>
        <w:t>。3.请将材料原件和复印件按清单顺序叠放以便审核。</w:t>
      </w:r>
    </w:p>
    <w:p>
      <w:pPr>
        <w:keepNext w:val="0"/>
        <w:keepLines w:val="0"/>
        <w:pageBreakBefore w:val="0"/>
        <w:kinsoku/>
        <w:wordWrap/>
        <w:overflowPunct/>
        <w:topLinePunct w:val="0"/>
        <w:autoSpaceDE/>
        <w:autoSpaceDN/>
        <w:bidi w:val="0"/>
        <w:adjustRightInd/>
        <w:snapToGrid w:val="0"/>
        <w:spacing w:line="480" w:lineRule="exact"/>
        <w:ind w:firstLine="480" w:firstLineChars="200"/>
        <w:jc w:val="both"/>
        <w:textAlignment w:val="auto"/>
        <w:rPr>
          <w:rFonts w:hint="default" w:ascii="仿宋_GB2312" w:hAnsi="宋体" w:eastAsia="仿宋_GB2312" w:cs="Times New Roman"/>
          <w:b w:val="0"/>
          <w:bCs w:val="0"/>
          <w:i w:val="0"/>
          <w:iCs w:val="0"/>
          <w:color w:val="000000" w:themeColor="text1"/>
          <w:kern w:val="2"/>
          <w:sz w:val="24"/>
          <w:szCs w:val="24"/>
          <w:highlight w:val="none"/>
          <w:vertAlign w:val="baseline"/>
          <w:lang w:val="en-US" w:eastAsia="zh-CN" w:bidi="ar-SA"/>
        </w:rPr>
      </w:pPr>
    </w:p>
    <w:p>
      <w:pPr>
        <w:keepNext w:val="0"/>
        <w:keepLines w:val="0"/>
        <w:pageBreakBefore w:val="0"/>
        <w:kinsoku/>
        <w:wordWrap/>
        <w:overflowPunct/>
        <w:topLinePunct w:val="0"/>
        <w:autoSpaceDE/>
        <w:autoSpaceDN/>
        <w:bidi w:val="0"/>
        <w:adjustRightInd/>
        <w:snapToGrid w:val="0"/>
        <w:spacing w:line="480" w:lineRule="exact"/>
        <w:ind w:firstLine="480" w:firstLineChars="200"/>
        <w:jc w:val="both"/>
        <w:textAlignment w:val="auto"/>
        <w:rPr>
          <w:rFonts w:hint="default" w:ascii="仿宋_GB2312" w:hAnsi="宋体" w:eastAsia="仿宋_GB2312" w:cs="Times New Roman"/>
          <w:b w:val="0"/>
          <w:bCs w:val="0"/>
          <w:i w:val="0"/>
          <w:iCs w:val="0"/>
          <w:color w:val="000000" w:themeColor="text1"/>
          <w:kern w:val="2"/>
          <w:sz w:val="24"/>
          <w:szCs w:val="24"/>
          <w:highlight w:val="none"/>
          <w:vertAlign w:val="baseline"/>
          <w:lang w:val="en-US" w:eastAsia="zh-CN" w:bidi="ar-SA"/>
        </w:rPr>
      </w:pPr>
    </w:p>
    <w:p>
      <w:pPr>
        <w:jc w:val="both"/>
        <w:rPr>
          <w:rFonts w:hint="eastAsia" w:ascii="黑体" w:hAnsi="黑体" w:eastAsia="黑体"/>
          <w:b w:val="0"/>
          <w:bCs/>
          <w:color w:val="000000" w:themeColor="text1"/>
          <w:sz w:val="32"/>
          <w:szCs w:val="32"/>
          <w:highlight w:val="none"/>
          <w:lang w:val="en-US" w:eastAsia="zh-CN"/>
        </w:rPr>
      </w:pPr>
    </w:p>
    <w:p>
      <w:pPr>
        <w:jc w:val="both"/>
        <w:rPr>
          <w:rFonts w:hint="default" w:ascii="黑体" w:hAnsi="黑体" w:eastAsia="黑体"/>
          <w:b w:val="0"/>
          <w:bCs/>
          <w:color w:val="000000" w:themeColor="text1"/>
          <w:sz w:val="32"/>
          <w:szCs w:val="32"/>
          <w:highlight w:val="none"/>
          <w:lang w:val="en-US" w:eastAsia="zh-CN"/>
        </w:rPr>
      </w:pPr>
      <w:r>
        <w:rPr>
          <w:rFonts w:hint="eastAsia" w:ascii="黑体" w:hAnsi="黑体" w:eastAsia="黑体"/>
          <w:b w:val="0"/>
          <w:bCs/>
          <w:color w:val="000000" w:themeColor="text1"/>
          <w:sz w:val="32"/>
          <w:szCs w:val="32"/>
          <w:highlight w:val="none"/>
          <w:lang w:val="en-US" w:eastAsia="zh-CN"/>
        </w:rPr>
        <w:t>附件4</w:t>
      </w:r>
    </w:p>
    <w:p>
      <w:pPr>
        <w:jc w:val="center"/>
        <w:rPr>
          <w:rFonts w:ascii="仿宋_GB2312" w:hAnsi="宋体" w:eastAsia="仿宋_GB2312"/>
          <w:b/>
          <w:color w:val="000000" w:themeColor="text1"/>
          <w:sz w:val="44"/>
          <w:szCs w:val="44"/>
          <w:highlight w:val="none"/>
        </w:rPr>
      </w:pPr>
    </w:p>
    <w:p>
      <w:pPr>
        <w:jc w:val="center"/>
        <w:rPr>
          <w:rFonts w:ascii="方正小标宋_GBK" w:hAnsi="宋体" w:eastAsia="方正小标宋_GBK"/>
          <w:color w:val="000000" w:themeColor="text1"/>
          <w:sz w:val="44"/>
          <w:szCs w:val="44"/>
          <w:highlight w:val="none"/>
        </w:rPr>
      </w:pPr>
      <w:r>
        <w:rPr>
          <w:rFonts w:hint="eastAsia" w:ascii="方正小标宋_GBK" w:hAnsi="宋体" w:eastAsia="方正小标宋_GBK"/>
          <w:color w:val="000000" w:themeColor="text1"/>
          <w:sz w:val="44"/>
          <w:szCs w:val="44"/>
          <w:highlight w:val="none"/>
        </w:rPr>
        <w:t>应届毕业生证明（样本）</w:t>
      </w:r>
    </w:p>
    <w:p>
      <w:pPr>
        <w:ind w:firstLine="640" w:firstLineChars="200"/>
        <w:rPr>
          <w:rFonts w:ascii="仿宋_GB2312" w:hAnsi="宋体" w:eastAsia="仿宋_GB2312"/>
          <w:color w:val="000000" w:themeColor="text1"/>
          <w:sz w:val="32"/>
          <w:szCs w:val="32"/>
          <w:highlight w:val="none"/>
        </w:rPr>
      </w:pPr>
    </w:p>
    <w:p>
      <w:pPr>
        <w:ind w:firstLine="640" w:firstLineChars="200"/>
        <w:rPr>
          <w:rFonts w:hint="eastAsia" w:ascii="仿宋_GB2312" w:hAnsi="宋体" w:eastAsia="仿宋_GB2312"/>
          <w:color w:val="000000" w:themeColor="text1"/>
          <w:sz w:val="32"/>
          <w:szCs w:val="32"/>
          <w:highlight w:val="none"/>
        </w:rPr>
      </w:pPr>
      <w:r>
        <w:rPr>
          <w:rFonts w:hint="eastAsia" w:ascii="仿宋_GB2312" w:hAnsi="宋体" w:eastAsia="仿宋_GB2312"/>
          <w:color w:val="000000" w:themeColor="text1"/>
          <w:sz w:val="32"/>
          <w:szCs w:val="32"/>
          <w:highlight w:val="none"/>
        </w:rPr>
        <w:t>姓名：</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highlight w:val="none"/>
        </w:rPr>
        <w:t>，性别：</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highlight w:val="none"/>
        </w:rPr>
        <w:t>，身份证号</w:t>
      </w:r>
      <w:r>
        <w:rPr>
          <w:rFonts w:hint="eastAsia" w:ascii="仿宋_GB2312" w:hAnsi="宋体" w:eastAsia="仿宋_GB2312"/>
          <w:color w:val="000000" w:themeColor="text1"/>
          <w:sz w:val="32"/>
          <w:szCs w:val="32"/>
          <w:highlight w:val="none"/>
          <w:u w:val="none"/>
        </w:rPr>
        <w:t>：</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highlight w:val="none"/>
        </w:rPr>
        <w:t>，学号</w:t>
      </w:r>
      <w:r>
        <w:rPr>
          <w:rFonts w:hint="eastAsia" w:ascii="仿宋_GB2312" w:hAnsi="宋体" w:eastAsia="仿宋_GB2312"/>
          <w:color w:val="000000" w:themeColor="text1"/>
          <w:sz w:val="32"/>
          <w:szCs w:val="32"/>
          <w:highlight w:val="none"/>
          <w:lang w:eastAsia="zh-CN"/>
        </w:rPr>
        <w:t>：</w:t>
      </w:r>
      <w:r>
        <w:rPr>
          <w:rFonts w:hint="eastAsia" w:ascii="仿宋_GB2312" w:hAnsi="宋体" w:eastAsia="仿宋_GB2312"/>
          <w:color w:val="000000" w:themeColor="text1"/>
          <w:sz w:val="32"/>
          <w:szCs w:val="32"/>
          <w:highlight w:val="none"/>
          <w:u w:val="single"/>
        </w:rPr>
        <w:t xml:space="preserve">               </w:t>
      </w:r>
      <w:r>
        <w:rPr>
          <w:rFonts w:hint="eastAsia" w:ascii="仿宋_GB2312" w:hAnsi="宋体" w:eastAsia="仿宋_GB2312"/>
          <w:color w:val="000000" w:themeColor="text1"/>
          <w:sz w:val="32"/>
          <w:szCs w:val="32"/>
          <w:highlight w:val="none"/>
        </w:rPr>
        <w:t>，系我校</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rPr>
        <w:t>（□师范类、</w:t>
      </w:r>
      <w:r>
        <w:rPr>
          <w:rFonts w:hint="eastAsia" w:ascii="仿宋_GB2312" w:hAnsi="宋体" w:eastAsia="仿宋_GB2312"/>
          <w:color w:val="000000" w:themeColor="text1"/>
          <w:sz w:val="32"/>
          <w:szCs w:val="32"/>
          <w:lang w:eastAsia="zh-CN"/>
        </w:rPr>
        <w:t>□</w:t>
      </w:r>
      <w:r>
        <w:rPr>
          <w:rFonts w:hint="eastAsia" w:ascii="仿宋_GB2312" w:hAnsi="宋体" w:eastAsia="仿宋_GB2312"/>
          <w:color w:val="000000" w:themeColor="text1"/>
          <w:sz w:val="32"/>
          <w:szCs w:val="32"/>
        </w:rPr>
        <w:t>非师范类）</w:t>
      </w:r>
      <w:r>
        <w:rPr>
          <w:rFonts w:hint="eastAsia" w:ascii="仿宋_GB2312" w:hAnsi="宋体" w:eastAsia="仿宋_GB2312"/>
          <w:color w:val="000000" w:themeColor="text1"/>
          <w:sz w:val="32"/>
          <w:szCs w:val="32"/>
          <w:highlight w:val="none"/>
        </w:rPr>
        <w:t>专业</w:t>
      </w:r>
      <w:r>
        <w:rPr>
          <w:rFonts w:hint="eastAsia" w:ascii="仿宋_GB2312" w:hAnsi="宋体" w:eastAsia="仿宋_GB2312"/>
          <w:color w:val="000000" w:themeColor="text1"/>
          <w:sz w:val="32"/>
          <w:szCs w:val="32"/>
          <w:highlight w:val="none"/>
          <w:lang w:eastAsia="zh-CN"/>
        </w:rPr>
        <w:t>的</w:t>
      </w:r>
      <w:r>
        <w:rPr>
          <w:rFonts w:hint="eastAsia" w:ascii="仿宋_GB2312" w:hAnsi="宋体" w:eastAsia="仿宋_GB2312"/>
          <w:color w:val="000000" w:themeColor="text1"/>
          <w:sz w:val="32"/>
          <w:szCs w:val="32"/>
          <w:highlight w:val="none"/>
        </w:rPr>
        <w:t>普通高校</w:t>
      </w:r>
      <w:r>
        <w:rPr>
          <w:rFonts w:hint="eastAsia" w:ascii="仿宋_GB2312" w:hAnsi="宋体" w:eastAsia="仿宋_GB2312"/>
          <w:color w:val="000000" w:themeColor="text1"/>
          <w:sz w:val="32"/>
          <w:szCs w:val="32"/>
          <w:highlight w:val="none"/>
          <w:u w:val="single"/>
        </w:rPr>
        <w:t xml:space="preserve"> （全日制</w:t>
      </w:r>
      <w:r>
        <w:rPr>
          <w:rFonts w:hint="eastAsia" w:ascii="仿宋_GB2312" w:hAnsi="宋体" w:eastAsia="仿宋_GB2312"/>
          <w:color w:val="000000" w:themeColor="text1"/>
          <w:sz w:val="32"/>
          <w:szCs w:val="32"/>
          <w:highlight w:val="none"/>
          <w:u w:val="single"/>
          <w:lang w:val="en-US" w:eastAsia="zh-CN"/>
        </w:rPr>
        <w:t>/</w:t>
      </w:r>
      <w:r>
        <w:rPr>
          <w:rFonts w:hint="eastAsia" w:ascii="仿宋_GB2312" w:hAnsi="宋体" w:eastAsia="仿宋_GB2312"/>
          <w:color w:val="000000" w:themeColor="text1"/>
          <w:sz w:val="32"/>
          <w:szCs w:val="32"/>
          <w:highlight w:val="none"/>
          <w:u w:val="single"/>
        </w:rPr>
        <w:t>非全日制）</w:t>
      </w:r>
      <w:r>
        <w:rPr>
          <w:rFonts w:hint="eastAsia" w:ascii="仿宋_GB2312" w:hAnsi="宋体" w:eastAsia="仿宋_GB2312"/>
          <w:color w:val="000000" w:themeColor="text1"/>
          <w:sz w:val="32"/>
          <w:szCs w:val="32"/>
          <w:highlight w:val="none"/>
          <w:u w:val="single"/>
          <w:lang w:val="en-US" w:eastAsia="zh-CN"/>
        </w:rPr>
        <w:t xml:space="preserve"> 的 </w:t>
      </w:r>
      <w:r>
        <w:rPr>
          <w:rFonts w:hint="eastAsia" w:ascii="仿宋_GB2312" w:hAnsi="宋体" w:eastAsia="仿宋_GB2312"/>
          <w:color w:val="000000" w:themeColor="text1"/>
          <w:sz w:val="32"/>
          <w:szCs w:val="32"/>
          <w:highlight w:val="none"/>
          <w:u w:val="single"/>
        </w:rPr>
        <w:t>（研究生</w:t>
      </w:r>
      <w:r>
        <w:rPr>
          <w:rFonts w:hint="eastAsia" w:ascii="仿宋_GB2312" w:hAnsi="宋体" w:eastAsia="仿宋_GB2312"/>
          <w:color w:val="000000" w:themeColor="text1"/>
          <w:sz w:val="32"/>
          <w:szCs w:val="32"/>
          <w:highlight w:val="none"/>
          <w:u w:val="single"/>
          <w:lang w:val="en-US" w:eastAsia="zh-CN"/>
        </w:rPr>
        <w:t>/</w:t>
      </w:r>
      <w:r>
        <w:rPr>
          <w:rFonts w:hint="eastAsia" w:ascii="仿宋_GB2312" w:hAnsi="宋体" w:eastAsia="仿宋_GB2312"/>
          <w:color w:val="000000" w:themeColor="text1"/>
          <w:sz w:val="32"/>
          <w:szCs w:val="32"/>
          <w:highlight w:val="none"/>
          <w:u w:val="single"/>
        </w:rPr>
        <w:t>本科）</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highlight w:val="none"/>
        </w:rPr>
        <w:t>学历</w:t>
      </w:r>
      <w:r>
        <w:rPr>
          <w:rFonts w:hint="eastAsia" w:ascii="仿宋_GB2312" w:hAnsi="宋体" w:eastAsia="仿宋_GB2312"/>
          <w:color w:val="000000" w:themeColor="text1"/>
          <w:sz w:val="32"/>
          <w:szCs w:val="32"/>
          <w:highlight w:val="none"/>
          <w:lang w:val="en-US" w:eastAsia="zh-CN"/>
        </w:rPr>
        <w:t>在读</w:t>
      </w:r>
      <w:r>
        <w:rPr>
          <w:rFonts w:hint="eastAsia" w:ascii="仿宋_GB2312" w:hAnsi="宋体" w:eastAsia="仿宋_GB2312"/>
          <w:color w:val="000000" w:themeColor="text1"/>
          <w:sz w:val="32"/>
          <w:szCs w:val="32"/>
          <w:highlight w:val="none"/>
        </w:rPr>
        <w:t>学生，</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highlight w:val="none"/>
          <w:lang w:val="en-US" w:eastAsia="zh-CN"/>
        </w:rPr>
        <w:t xml:space="preserve"> </w:t>
      </w:r>
      <w:r>
        <w:rPr>
          <w:rFonts w:hint="eastAsia" w:ascii="仿宋_GB2312" w:hAnsi="宋体" w:eastAsia="仿宋_GB2312"/>
          <w:color w:val="000000" w:themeColor="text1"/>
          <w:sz w:val="32"/>
          <w:szCs w:val="32"/>
          <w:highlight w:val="none"/>
        </w:rPr>
        <w:t>年</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highlight w:val="none"/>
        </w:rPr>
        <w:t>月入学，学制</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highlight w:val="none"/>
        </w:rPr>
        <w:t>年</w:t>
      </w:r>
      <w:r>
        <w:rPr>
          <w:rFonts w:hint="eastAsia" w:ascii="仿宋_GB2312" w:hAnsi="宋体" w:eastAsia="仿宋_GB2312"/>
          <w:color w:val="000000" w:themeColor="text1"/>
          <w:sz w:val="32"/>
          <w:szCs w:val="32"/>
          <w:highlight w:val="none"/>
          <w:lang w:eastAsia="zh-CN"/>
        </w:rPr>
        <w:t>。</w:t>
      </w:r>
      <w:r>
        <w:rPr>
          <w:rFonts w:hint="eastAsia" w:ascii="仿宋_GB2312" w:hAnsi="宋体" w:eastAsia="仿宋_GB2312"/>
          <w:color w:val="000000" w:themeColor="text1"/>
          <w:sz w:val="32"/>
          <w:szCs w:val="32"/>
          <w:highlight w:val="none"/>
        </w:rPr>
        <w:t>若该生在校期间顺利完成学业，达到学校相关要求，将于</w:t>
      </w:r>
      <w:r>
        <w:rPr>
          <w:rFonts w:hint="eastAsia" w:ascii="仿宋_GB2312" w:hAnsi="宋体" w:eastAsia="仿宋_GB2312"/>
          <w:color w:val="000000" w:themeColor="text1"/>
          <w:sz w:val="32"/>
          <w:szCs w:val="32"/>
          <w:highlight w:val="none"/>
          <w:u w:val="single"/>
        </w:rPr>
        <w:t xml:space="preserve"> </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highlight w:val="none"/>
          <w:u w:val="single"/>
        </w:rPr>
        <w:t xml:space="preserve"> </w:t>
      </w:r>
      <w:r>
        <w:rPr>
          <w:rFonts w:hint="eastAsia" w:ascii="仿宋_GB2312" w:hAnsi="宋体" w:eastAsia="仿宋_GB2312"/>
          <w:color w:val="000000" w:themeColor="text1"/>
          <w:sz w:val="32"/>
          <w:szCs w:val="32"/>
          <w:highlight w:val="none"/>
        </w:rPr>
        <w:t>年</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highlight w:val="none"/>
        </w:rPr>
        <w:t>月毕业，取得</w:t>
      </w:r>
      <w:r>
        <w:rPr>
          <w:rFonts w:hint="eastAsia" w:ascii="仿宋_GB2312" w:hAnsi="宋体" w:eastAsia="仿宋_GB2312"/>
          <w:color w:val="000000" w:themeColor="text1"/>
          <w:sz w:val="32"/>
          <w:szCs w:val="32"/>
          <w:highlight w:val="none"/>
          <w:lang w:val="en-US" w:eastAsia="zh-CN"/>
        </w:rPr>
        <w:t>毕业</w:t>
      </w:r>
      <w:r>
        <w:rPr>
          <w:rFonts w:hint="eastAsia" w:ascii="仿宋_GB2312" w:hAnsi="宋体" w:eastAsia="仿宋_GB2312"/>
          <w:color w:val="000000" w:themeColor="text1"/>
          <w:sz w:val="32"/>
          <w:szCs w:val="32"/>
          <w:highlight w:val="none"/>
        </w:rPr>
        <w:t>证书。该学生前</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highlight w:val="none"/>
        </w:rPr>
        <w:t>学期综合考评（成绩）排名本专业前</w:t>
      </w:r>
      <w:r>
        <w:rPr>
          <w:rFonts w:hint="eastAsia" w:ascii="仿宋_GB2312" w:hAnsi="宋体" w:eastAsia="仿宋_GB2312"/>
          <w:color w:val="000000" w:themeColor="text1"/>
          <w:sz w:val="32"/>
          <w:szCs w:val="32"/>
          <w:highlight w:val="none"/>
          <w:u w:val="single"/>
          <w:lang w:val="en-US" w:eastAsia="zh-CN"/>
        </w:rPr>
        <w:t xml:space="preserve">      </w:t>
      </w:r>
      <w:r>
        <w:rPr>
          <w:rFonts w:hint="eastAsia" w:ascii="仿宋_GB2312" w:hAnsi="宋体" w:eastAsia="仿宋_GB2312"/>
          <w:color w:val="000000" w:themeColor="text1"/>
          <w:sz w:val="32"/>
          <w:szCs w:val="32"/>
          <w:highlight w:val="none"/>
        </w:rPr>
        <w:t>。</w:t>
      </w:r>
    </w:p>
    <w:p>
      <w:pPr>
        <w:ind w:firstLine="640" w:firstLineChars="200"/>
        <w:rPr>
          <w:rFonts w:hint="eastAsia" w:ascii="仿宋_GB2312" w:hAnsi="宋体" w:eastAsia="仿宋_GB2312"/>
          <w:color w:val="000000" w:themeColor="text1"/>
          <w:sz w:val="32"/>
          <w:szCs w:val="32"/>
          <w:highlight w:val="none"/>
          <w:lang w:val="en-US" w:eastAsia="zh-CN"/>
        </w:rPr>
      </w:pPr>
    </w:p>
    <w:p>
      <w:pPr>
        <w:ind w:firstLine="640" w:firstLineChars="200"/>
        <w:rPr>
          <w:rFonts w:hint="eastAsia" w:ascii="仿宋_GB2312" w:hAnsi="宋体" w:eastAsia="仿宋_GB2312"/>
          <w:color w:val="000000" w:themeColor="text1"/>
          <w:sz w:val="32"/>
          <w:szCs w:val="32"/>
          <w:highlight w:val="none"/>
          <w:lang w:val="en-US" w:eastAsia="zh-CN"/>
        </w:rPr>
      </w:pPr>
      <w:r>
        <w:rPr>
          <w:rFonts w:hint="eastAsia" w:ascii="仿宋_GB2312" w:hAnsi="宋体" w:eastAsia="仿宋_GB2312"/>
          <w:color w:val="000000" w:themeColor="text1"/>
          <w:sz w:val="32"/>
          <w:szCs w:val="32"/>
          <w:highlight w:val="none"/>
          <w:lang w:val="en-US" w:eastAsia="zh-CN"/>
        </w:rPr>
        <w:t>特此证明。</w:t>
      </w:r>
    </w:p>
    <w:p>
      <w:pPr>
        <w:ind w:firstLine="640" w:firstLineChars="200"/>
        <w:rPr>
          <w:rFonts w:ascii="仿宋_GB2312" w:hAnsi="宋体" w:eastAsia="仿宋_GB2312"/>
          <w:color w:val="000000" w:themeColor="text1"/>
          <w:sz w:val="32"/>
          <w:szCs w:val="32"/>
          <w:highlight w:val="none"/>
        </w:rPr>
      </w:pPr>
    </w:p>
    <w:p>
      <w:pPr>
        <w:ind w:firstLine="640" w:firstLineChars="200"/>
        <w:rPr>
          <w:rFonts w:ascii="仿宋_GB2312" w:hAnsi="宋体" w:eastAsia="仿宋_GB2312"/>
          <w:color w:val="000000" w:themeColor="text1"/>
          <w:sz w:val="32"/>
          <w:szCs w:val="32"/>
          <w:highlight w:val="none"/>
        </w:rPr>
      </w:pPr>
    </w:p>
    <w:p>
      <w:pPr>
        <w:ind w:firstLine="5385" w:firstLineChars="1683"/>
        <w:jc w:val="left"/>
        <w:rPr>
          <w:rFonts w:ascii="仿宋_GB2312" w:hAnsi="宋体" w:eastAsia="仿宋_GB2312"/>
          <w:color w:val="000000" w:themeColor="text1"/>
          <w:sz w:val="32"/>
          <w:szCs w:val="32"/>
          <w:highlight w:val="none"/>
        </w:rPr>
      </w:pPr>
      <w:r>
        <w:rPr>
          <w:rFonts w:hint="eastAsia" w:ascii="仿宋_GB2312" w:hAnsi="宋体" w:eastAsia="仿宋_GB2312"/>
          <w:color w:val="000000" w:themeColor="text1"/>
          <w:sz w:val="32"/>
          <w:szCs w:val="32"/>
          <w:highlight w:val="none"/>
        </w:rPr>
        <w:t xml:space="preserve"> </w:t>
      </w:r>
      <w:r>
        <w:rPr>
          <w:rFonts w:hint="eastAsia" w:ascii="仿宋_GB2312" w:hAnsi="宋体" w:eastAsia="仿宋_GB2312"/>
          <w:color w:val="000000" w:themeColor="text1"/>
          <w:sz w:val="32"/>
          <w:szCs w:val="32"/>
          <w:highlight w:val="none"/>
          <w:lang w:val="en-US" w:eastAsia="zh-CN"/>
        </w:rPr>
        <w:t xml:space="preserve">    </w:t>
      </w:r>
      <w:r>
        <w:rPr>
          <w:rFonts w:hint="eastAsia" w:ascii="仿宋_GB2312" w:hAnsi="宋体" w:eastAsia="仿宋_GB2312"/>
          <w:color w:val="000000" w:themeColor="text1"/>
          <w:sz w:val="32"/>
          <w:szCs w:val="32"/>
          <w:highlight w:val="none"/>
        </w:rPr>
        <w:t>毕业院校（盖章）</w:t>
      </w:r>
    </w:p>
    <w:p>
      <w:pPr>
        <w:ind w:firstLine="5385" w:firstLineChars="1683"/>
        <w:rPr>
          <w:rFonts w:ascii="仿宋_GB2312" w:hAnsi="宋体" w:eastAsia="仿宋_GB2312"/>
          <w:color w:val="000000" w:themeColor="text1"/>
          <w:sz w:val="32"/>
          <w:szCs w:val="32"/>
          <w:highlight w:val="none"/>
        </w:rPr>
      </w:pPr>
      <w:r>
        <w:rPr>
          <w:rFonts w:hint="eastAsia" w:ascii="仿宋_GB2312" w:hAnsi="宋体" w:eastAsia="仿宋_GB2312"/>
          <w:color w:val="000000" w:themeColor="text1"/>
          <w:sz w:val="32"/>
          <w:szCs w:val="32"/>
          <w:highlight w:val="none"/>
        </w:rPr>
        <w:t xml:space="preserve">      年</w:t>
      </w:r>
      <w:r>
        <w:rPr>
          <w:rFonts w:hint="eastAsia" w:ascii="仿宋_GB2312" w:hAnsi="宋体" w:eastAsia="仿宋_GB2312"/>
          <w:color w:val="000000" w:themeColor="text1"/>
          <w:sz w:val="32"/>
          <w:szCs w:val="32"/>
          <w:highlight w:val="none"/>
          <w:lang w:val="en-US" w:eastAsia="zh-CN"/>
        </w:rPr>
        <w:t xml:space="preserve"> </w:t>
      </w:r>
      <w:r>
        <w:rPr>
          <w:rFonts w:hint="eastAsia" w:ascii="仿宋_GB2312" w:hAnsi="宋体" w:eastAsia="仿宋_GB2312"/>
          <w:color w:val="000000" w:themeColor="text1"/>
          <w:sz w:val="32"/>
          <w:szCs w:val="32"/>
          <w:highlight w:val="none"/>
        </w:rPr>
        <w:t xml:space="preserve">  月</w:t>
      </w:r>
      <w:r>
        <w:rPr>
          <w:rFonts w:hint="eastAsia" w:ascii="仿宋_GB2312" w:hAnsi="宋体" w:eastAsia="仿宋_GB2312"/>
          <w:color w:val="000000" w:themeColor="text1"/>
          <w:sz w:val="32"/>
          <w:szCs w:val="32"/>
          <w:highlight w:val="none"/>
          <w:lang w:val="en-US" w:eastAsia="zh-CN"/>
        </w:rPr>
        <w:t xml:space="preserve"> </w:t>
      </w:r>
      <w:r>
        <w:rPr>
          <w:rFonts w:hint="eastAsia" w:ascii="仿宋_GB2312" w:hAnsi="宋体" w:eastAsia="仿宋_GB2312"/>
          <w:color w:val="000000" w:themeColor="text1"/>
          <w:sz w:val="32"/>
          <w:szCs w:val="32"/>
          <w:highlight w:val="none"/>
        </w:rPr>
        <w:t xml:space="preserve">  日</w:t>
      </w:r>
    </w:p>
    <w:p>
      <w:pPr>
        <w:rPr>
          <w:b/>
          <w:color w:val="000000" w:themeColor="text1"/>
          <w:sz w:val="24"/>
          <w:szCs w:val="24"/>
          <w:highlight w:val="none"/>
        </w:rPr>
      </w:pPr>
    </w:p>
    <w:p>
      <w:pPr>
        <w:rPr>
          <w:b/>
          <w:color w:val="000000" w:themeColor="text1"/>
          <w:sz w:val="24"/>
          <w:szCs w:val="24"/>
          <w:highlight w:val="none"/>
        </w:rPr>
      </w:pPr>
    </w:p>
    <w:p>
      <w:pPr>
        <w:rPr>
          <w:b/>
          <w:color w:val="000000" w:themeColor="text1"/>
          <w:sz w:val="24"/>
          <w:szCs w:val="24"/>
          <w:highlight w:val="none"/>
        </w:rPr>
      </w:pPr>
    </w:p>
    <w:p>
      <w:pPr>
        <w:rPr>
          <w:rFonts w:hint="eastAsia" w:ascii="楷体" w:hAnsi="楷体" w:eastAsia="楷体"/>
          <w:color w:val="000000" w:themeColor="text1"/>
          <w:sz w:val="24"/>
          <w:szCs w:val="24"/>
          <w:highlight w:val="none"/>
        </w:rPr>
      </w:pPr>
      <w:r>
        <w:rPr>
          <w:rFonts w:hint="eastAsia" w:ascii="楷体" w:hAnsi="楷体" w:eastAsia="楷体"/>
          <w:color w:val="000000" w:themeColor="text1"/>
          <w:sz w:val="24"/>
          <w:szCs w:val="24"/>
          <w:highlight w:val="none"/>
        </w:rPr>
        <w:t>注:如和本</w:t>
      </w:r>
      <w:r>
        <w:rPr>
          <w:rFonts w:ascii="楷体" w:hAnsi="楷体" w:eastAsia="楷体"/>
          <w:color w:val="000000" w:themeColor="text1"/>
          <w:sz w:val="24"/>
          <w:szCs w:val="24"/>
          <w:highlight w:val="none"/>
        </w:rPr>
        <w:t>证明样本不一致的，须在证明材料中</w:t>
      </w:r>
      <w:r>
        <w:rPr>
          <w:rFonts w:hint="eastAsia" w:ascii="楷体" w:hAnsi="楷体" w:eastAsia="楷体"/>
          <w:color w:val="000000" w:themeColor="text1"/>
          <w:sz w:val="24"/>
          <w:szCs w:val="24"/>
          <w:highlight w:val="none"/>
        </w:rPr>
        <w:t>注明</w:t>
      </w:r>
      <w:r>
        <w:rPr>
          <w:rFonts w:ascii="楷体" w:hAnsi="楷体" w:eastAsia="楷体"/>
          <w:color w:val="000000" w:themeColor="text1"/>
          <w:sz w:val="24"/>
          <w:szCs w:val="24"/>
          <w:highlight w:val="none"/>
        </w:rPr>
        <w:t>所学专业名称，是否师范类，毕业时间，毕业学历，</w:t>
      </w:r>
      <w:r>
        <w:rPr>
          <w:rFonts w:hint="eastAsia" w:ascii="楷体" w:hAnsi="楷体" w:eastAsia="楷体"/>
          <w:color w:val="000000" w:themeColor="text1"/>
          <w:sz w:val="24"/>
          <w:szCs w:val="24"/>
          <w:highlight w:val="none"/>
        </w:rPr>
        <w:t>本科学历的根据报名条件须提供相关的如综合考评(成绩)排名证明。</w:t>
      </w:r>
    </w:p>
    <w:p>
      <w:pPr>
        <w:rPr>
          <w:rFonts w:hint="eastAsia" w:ascii="楷体" w:hAnsi="楷体" w:eastAsia="楷体"/>
          <w:color w:val="000000" w:themeColor="text1"/>
          <w:sz w:val="24"/>
          <w:szCs w:val="24"/>
          <w:highlight w:val="none"/>
        </w:rPr>
      </w:pPr>
    </w:p>
    <w:p>
      <w:pPr>
        <w:rPr>
          <w:rFonts w:hint="eastAsia" w:ascii="楷体" w:hAnsi="楷体" w:eastAsia="楷体"/>
          <w:color w:val="000000" w:themeColor="text1"/>
          <w:sz w:val="24"/>
          <w:szCs w:val="24"/>
          <w:highlight w:val="none"/>
        </w:rPr>
      </w:pPr>
    </w:p>
    <w:p>
      <w:pPr>
        <w:rPr>
          <w:rFonts w:hint="eastAsia" w:ascii="楷体" w:hAnsi="楷体" w:eastAsia="楷体"/>
          <w:color w:val="000000" w:themeColor="text1"/>
          <w:sz w:val="24"/>
          <w:szCs w:val="24"/>
          <w:highlight w:val="none"/>
        </w:rPr>
      </w:pPr>
    </w:p>
    <w:p>
      <w:pPr>
        <w:rPr>
          <w:rFonts w:hint="eastAsia" w:ascii="楷体" w:hAnsi="楷体" w:eastAsia="楷体"/>
          <w:color w:val="000000" w:themeColor="text1"/>
          <w:sz w:val="24"/>
          <w:szCs w:val="24"/>
          <w:highlight w:val="none"/>
        </w:rPr>
      </w:pPr>
    </w:p>
    <w:p>
      <w:pPr>
        <w:rPr>
          <w:rFonts w:hint="eastAsia" w:ascii="楷体" w:hAnsi="楷体" w:eastAsia="楷体"/>
          <w:color w:val="000000" w:themeColor="text1"/>
          <w:sz w:val="24"/>
          <w:szCs w:val="24"/>
          <w:highlight w:val="none"/>
        </w:rPr>
      </w:pPr>
    </w:p>
    <w:p>
      <w:pPr>
        <w:rPr>
          <w:rFonts w:hint="eastAsia" w:ascii="楷体" w:hAnsi="楷体" w:eastAsia="楷体"/>
          <w:color w:val="000000" w:themeColor="text1"/>
          <w:sz w:val="24"/>
          <w:szCs w:val="24"/>
          <w:highlight w:val="none"/>
        </w:rPr>
      </w:pPr>
    </w:p>
    <w:sectPr>
      <w:footerReference r:id="rId5" w:type="default"/>
      <w:footerReference r:id="rId6" w:type="even"/>
      <w:pgSz w:w="11906" w:h="16838"/>
      <w:pgMar w:top="1247" w:right="1247" w:bottom="1134" w:left="136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F5A98D1-2D67-4440-BC3B-4BB2F1C5646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2ADFC1CB-A69B-4AFB-AA33-6811B13E4B61}"/>
  </w:font>
  <w:font w:name="仿宋_GB2312">
    <w:altName w:val="仿宋"/>
    <w:panose1 w:val="00000000000000000000"/>
    <w:charset w:val="86"/>
    <w:family w:val="modern"/>
    <w:pitch w:val="default"/>
    <w:sig w:usb0="00000000" w:usb1="00000000" w:usb2="00000010" w:usb3="00000000" w:csb0="00040000" w:csb1="00000000"/>
    <w:embedRegular r:id="rId3" w:fontKey="{5F16DBA0-E9CD-432A-BBAA-8919E336D359}"/>
  </w:font>
  <w:font w:name="文鼎大标宋简">
    <w:altName w:val="微软雅黑"/>
    <w:panose1 w:val="00000000000000000000"/>
    <w:charset w:val="86"/>
    <w:family w:val="modern"/>
    <w:pitch w:val="default"/>
    <w:sig w:usb0="00000000" w:usb1="00000000" w:usb2="00000010" w:usb3="00000000" w:csb0="00040000" w:csb1="00000000"/>
    <w:embedRegular r:id="rId4" w:fontKey="{5C46308E-C4D0-4514-907A-178F26BA284F}"/>
  </w:font>
  <w:font w:name="仿宋">
    <w:panose1 w:val="02010609060101010101"/>
    <w:charset w:val="86"/>
    <w:family w:val="auto"/>
    <w:pitch w:val="default"/>
    <w:sig w:usb0="800002BF" w:usb1="38CF7CFA" w:usb2="00000016" w:usb3="00000000" w:csb0="00040001" w:csb1="00000000"/>
    <w:embedRegular r:id="rId5" w:fontKey="{3EF020B0-059D-4117-988E-456264089288}"/>
  </w:font>
  <w:font w:name="方正小标宋_GBK">
    <w:panose1 w:val="02000000000000000000"/>
    <w:charset w:val="86"/>
    <w:family w:val="script"/>
    <w:pitch w:val="default"/>
    <w:sig w:usb0="A00002BF" w:usb1="38CF7CFA" w:usb2="00082016" w:usb3="00000000" w:csb0="00040001" w:csb1="00000000"/>
    <w:embedRegular r:id="rId6" w:fontKey="{8FE7F81B-DAE4-447A-ABF2-5FA0BAA4911D}"/>
  </w:font>
  <w:font w:name="楷体">
    <w:panose1 w:val="02010609060101010101"/>
    <w:charset w:val="86"/>
    <w:family w:val="modern"/>
    <w:pitch w:val="default"/>
    <w:sig w:usb0="800002BF" w:usb1="38CF7CFA" w:usb2="00000016" w:usb3="00000000" w:csb0="00040001" w:csb1="00000000"/>
    <w:embedRegular r:id="rId7" w:fontKey="{1F48F95F-D5B2-4AF5-84F8-E35451092959}"/>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3</w:t>
    </w:r>
    <w: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4</w:t>
    </w:r>
    <w:r>
      <w:fldChar w:fldCharType="end"/>
    </w:r>
  </w:p>
  <w:p>
    <w:pPr>
      <w:pStyle w:val="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M5ZDQyMGY3MTJlMWUwOGI1MjZhNTA0NDRlNzczYzUifQ=="/>
  </w:docVars>
  <w:rsids>
    <w:rsidRoot w:val="00000000"/>
    <w:rsid w:val="00B60539"/>
    <w:rsid w:val="00E13660"/>
    <w:rsid w:val="02273627"/>
    <w:rsid w:val="023C235A"/>
    <w:rsid w:val="038725A2"/>
    <w:rsid w:val="03B82392"/>
    <w:rsid w:val="03FB766B"/>
    <w:rsid w:val="054300FD"/>
    <w:rsid w:val="05AE3DE5"/>
    <w:rsid w:val="062F32B6"/>
    <w:rsid w:val="063A5575"/>
    <w:rsid w:val="07473167"/>
    <w:rsid w:val="07506C45"/>
    <w:rsid w:val="087A5458"/>
    <w:rsid w:val="08DC47DD"/>
    <w:rsid w:val="097D7B5F"/>
    <w:rsid w:val="0AB94B2B"/>
    <w:rsid w:val="0B4F5367"/>
    <w:rsid w:val="0B9400ED"/>
    <w:rsid w:val="0CD80B64"/>
    <w:rsid w:val="0D7773FD"/>
    <w:rsid w:val="0DEC0453"/>
    <w:rsid w:val="0EB84C8D"/>
    <w:rsid w:val="0F2B5C7F"/>
    <w:rsid w:val="0F8B7FE0"/>
    <w:rsid w:val="0FB6788B"/>
    <w:rsid w:val="0FE51619"/>
    <w:rsid w:val="10000813"/>
    <w:rsid w:val="1053234C"/>
    <w:rsid w:val="11047F46"/>
    <w:rsid w:val="117A14B8"/>
    <w:rsid w:val="11EE155E"/>
    <w:rsid w:val="121E62E8"/>
    <w:rsid w:val="1290009A"/>
    <w:rsid w:val="12B634D9"/>
    <w:rsid w:val="13D03611"/>
    <w:rsid w:val="149068D0"/>
    <w:rsid w:val="154462C0"/>
    <w:rsid w:val="15A20FDE"/>
    <w:rsid w:val="167F3C31"/>
    <w:rsid w:val="16B34B25"/>
    <w:rsid w:val="16CD1E8A"/>
    <w:rsid w:val="17666389"/>
    <w:rsid w:val="177B1AE6"/>
    <w:rsid w:val="177E1F85"/>
    <w:rsid w:val="17CE7E68"/>
    <w:rsid w:val="18F558C8"/>
    <w:rsid w:val="1932589B"/>
    <w:rsid w:val="195C2DE5"/>
    <w:rsid w:val="1AB57A3A"/>
    <w:rsid w:val="1B045F93"/>
    <w:rsid w:val="1CFA3671"/>
    <w:rsid w:val="1D251832"/>
    <w:rsid w:val="1E0501D6"/>
    <w:rsid w:val="1F12443B"/>
    <w:rsid w:val="1FBA3FA4"/>
    <w:rsid w:val="20124277"/>
    <w:rsid w:val="2040365D"/>
    <w:rsid w:val="205E4E32"/>
    <w:rsid w:val="207E6CFD"/>
    <w:rsid w:val="20DB35F6"/>
    <w:rsid w:val="210677A8"/>
    <w:rsid w:val="21203283"/>
    <w:rsid w:val="21691B92"/>
    <w:rsid w:val="217A2579"/>
    <w:rsid w:val="22904FC6"/>
    <w:rsid w:val="24183CA4"/>
    <w:rsid w:val="241F1A4B"/>
    <w:rsid w:val="242F7EE0"/>
    <w:rsid w:val="2497294E"/>
    <w:rsid w:val="25161906"/>
    <w:rsid w:val="2541408D"/>
    <w:rsid w:val="257B0AAC"/>
    <w:rsid w:val="26B15A9F"/>
    <w:rsid w:val="274509E9"/>
    <w:rsid w:val="277F227A"/>
    <w:rsid w:val="2798242C"/>
    <w:rsid w:val="280A5D3C"/>
    <w:rsid w:val="2831044E"/>
    <w:rsid w:val="287F228B"/>
    <w:rsid w:val="28F6721F"/>
    <w:rsid w:val="297D0F61"/>
    <w:rsid w:val="2AAA2010"/>
    <w:rsid w:val="2AE964C6"/>
    <w:rsid w:val="2C4631D8"/>
    <w:rsid w:val="2C9960A3"/>
    <w:rsid w:val="2CB12DBE"/>
    <w:rsid w:val="2CB57BC0"/>
    <w:rsid w:val="2CD258AD"/>
    <w:rsid w:val="2D001F3A"/>
    <w:rsid w:val="2D79041E"/>
    <w:rsid w:val="2DA01B9B"/>
    <w:rsid w:val="2E03651D"/>
    <w:rsid w:val="2F2F25FF"/>
    <w:rsid w:val="2F3961B4"/>
    <w:rsid w:val="2F3A1FEF"/>
    <w:rsid w:val="2F5E3C7F"/>
    <w:rsid w:val="2F7F4361"/>
    <w:rsid w:val="2F875074"/>
    <w:rsid w:val="30C55B0E"/>
    <w:rsid w:val="30CB67D6"/>
    <w:rsid w:val="30F36AE2"/>
    <w:rsid w:val="310D62F0"/>
    <w:rsid w:val="31184B8B"/>
    <w:rsid w:val="322E1CC9"/>
    <w:rsid w:val="32F63554"/>
    <w:rsid w:val="33A75C92"/>
    <w:rsid w:val="33C22F9F"/>
    <w:rsid w:val="34586FDF"/>
    <w:rsid w:val="352B1BD7"/>
    <w:rsid w:val="35410797"/>
    <w:rsid w:val="356E638F"/>
    <w:rsid w:val="35851B34"/>
    <w:rsid w:val="35DD1A01"/>
    <w:rsid w:val="36927A5D"/>
    <w:rsid w:val="36B37617"/>
    <w:rsid w:val="37AB43F1"/>
    <w:rsid w:val="37FC0A23"/>
    <w:rsid w:val="39B079DC"/>
    <w:rsid w:val="39D31ED3"/>
    <w:rsid w:val="3B247E3D"/>
    <w:rsid w:val="3BE05B93"/>
    <w:rsid w:val="3C634C68"/>
    <w:rsid w:val="3D073351"/>
    <w:rsid w:val="3D6F7148"/>
    <w:rsid w:val="3DDA791F"/>
    <w:rsid w:val="3DDD3542"/>
    <w:rsid w:val="3DFB6580"/>
    <w:rsid w:val="3E574F98"/>
    <w:rsid w:val="3EA16852"/>
    <w:rsid w:val="3EBD01CE"/>
    <w:rsid w:val="3EC951E0"/>
    <w:rsid w:val="3EF60E82"/>
    <w:rsid w:val="3F744B84"/>
    <w:rsid w:val="3F7E168F"/>
    <w:rsid w:val="40973E12"/>
    <w:rsid w:val="40B52773"/>
    <w:rsid w:val="40BA73DE"/>
    <w:rsid w:val="41322966"/>
    <w:rsid w:val="41AB2BC0"/>
    <w:rsid w:val="4242307D"/>
    <w:rsid w:val="43001F94"/>
    <w:rsid w:val="4437105C"/>
    <w:rsid w:val="443A7BF4"/>
    <w:rsid w:val="44692646"/>
    <w:rsid w:val="44E81CBA"/>
    <w:rsid w:val="45F619F9"/>
    <w:rsid w:val="46312AD7"/>
    <w:rsid w:val="467E2CBD"/>
    <w:rsid w:val="46843680"/>
    <w:rsid w:val="475B1485"/>
    <w:rsid w:val="47A25306"/>
    <w:rsid w:val="483F6596"/>
    <w:rsid w:val="488C519E"/>
    <w:rsid w:val="491B2179"/>
    <w:rsid w:val="494920D5"/>
    <w:rsid w:val="49971F00"/>
    <w:rsid w:val="4A7069D3"/>
    <w:rsid w:val="4C912578"/>
    <w:rsid w:val="4D1711C1"/>
    <w:rsid w:val="4D2D34BC"/>
    <w:rsid w:val="4D3C1C9D"/>
    <w:rsid w:val="4E6367F8"/>
    <w:rsid w:val="4E8B38A6"/>
    <w:rsid w:val="4EBE7C9F"/>
    <w:rsid w:val="4EFF2F05"/>
    <w:rsid w:val="4F2F6737"/>
    <w:rsid w:val="4F7A3E56"/>
    <w:rsid w:val="5023629C"/>
    <w:rsid w:val="505920FE"/>
    <w:rsid w:val="505E043D"/>
    <w:rsid w:val="50602E08"/>
    <w:rsid w:val="50EA0B67"/>
    <w:rsid w:val="50EE5037"/>
    <w:rsid w:val="50F3387E"/>
    <w:rsid w:val="512C59EF"/>
    <w:rsid w:val="51F4154B"/>
    <w:rsid w:val="520C5643"/>
    <w:rsid w:val="52DE67EB"/>
    <w:rsid w:val="530B2B81"/>
    <w:rsid w:val="532145CA"/>
    <w:rsid w:val="541A79B6"/>
    <w:rsid w:val="54505185"/>
    <w:rsid w:val="547A36D5"/>
    <w:rsid w:val="54D55F7F"/>
    <w:rsid w:val="54D93FEA"/>
    <w:rsid w:val="550E4956"/>
    <w:rsid w:val="55305668"/>
    <w:rsid w:val="55AB3B7B"/>
    <w:rsid w:val="55D3606E"/>
    <w:rsid w:val="5664035C"/>
    <w:rsid w:val="572A6E01"/>
    <w:rsid w:val="57F4510A"/>
    <w:rsid w:val="58127FBA"/>
    <w:rsid w:val="583B1D24"/>
    <w:rsid w:val="5949600C"/>
    <w:rsid w:val="597638E0"/>
    <w:rsid w:val="59BE7645"/>
    <w:rsid w:val="5ADF54B5"/>
    <w:rsid w:val="5B107B54"/>
    <w:rsid w:val="5B1E3C17"/>
    <w:rsid w:val="5B745BFD"/>
    <w:rsid w:val="5BBF5337"/>
    <w:rsid w:val="5C546FCE"/>
    <w:rsid w:val="5D916F3A"/>
    <w:rsid w:val="5F01512C"/>
    <w:rsid w:val="5F7537D7"/>
    <w:rsid w:val="60E67B16"/>
    <w:rsid w:val="61271964"/>
    <w:rsid w:val="620E129D"/>
    <w:rsid w:val="62553E3D"/>
    <w:rsid w:val="62C765F0"/>
    <w:rsid w:val="62EF64B1"/>
    <w:rsid w:val="631570E9"/>
    <w:rsid w:val="63275C4B"/>
    <w:rsid w:val="63A945F3"/>
    <w:rsid w:val="64F1774A"/>
    <w:rsid w:val="657447EF"/>
    <w:rsid w:val="66165667"/>
    <w:rsid w:val="66A575B3"/>
    <w:rsid w:val="66D12B48"/>
    <w:rsid w:val="67337E22"/>
    <w:rsid w:val="673E3563"/>
    <w:rsid w:val="67FB08EB"/>
    <w:rsid w:val="683D65D8"/>
    <w:rsid w:val="69382960"/>
    <w:rsid w:val="69F51430"/>
    <w:rsid w:val="6AEF704E"/>
    <w:rsid w:val="6B3D425E"/>
    <w:rsid w:val="6B6C68F1"/>
    <w:rsid w:val="6BAA7965"/>
    <w:rsid w:val="6BDC39F5"/>
    <w:rsid w:val="6BE52805"/>
    <w:rsid w:val="6D291026"/>
    <w:rsid w:val="6D383ED5"/>
    <w:rsid w:val="6D965EA7"/>
    <w:rsid w:val="6E4918FC"/>
    <w:rsid w:val="6E950741"/>
    <w:rsid w:val="6E9C552B"/>
    <w:rsid w:val="70173559"/>
    <w:rsid w:val="71357FCC"/>
    <w:rsid w:val="714E13B5"/>
    <w:rsid w:val="71537D77"/>
    <w:rsid w:val="71F41E69"/>
    <w:rsid w:val="726D51E6"/>
    <w:rsid w:val="734435B2"/>
    <w:rsid w:val="73A33B75"/>
    <w:rsid w:val="74152C89"/>
    <w:rsid w:val="746F4F23"/>
    <w:rsid w:val="758D7384"/>
    <w:rsid w:val="75E74393"/>
    <w:rsid w:val="76EE4C2F"/>
    <w:rsid w:val="781702B6"/>
    <w:rsid w:val="78344A81"/>
    <w:rsid w:val="79897C8D"/>
    <w:rsid w:val="7B7E4076"/>
    <w:rsid w:val="7B8D1D3A"/>
    <w:rsid w:val="7BB04DAB"/>
    <w:rsid w:val="7BB340C8"/>
    <w:rsid w:val="7BEC1388"/>
    <w:rsid w:val="7C106AA8"/>
    <w:rsid w:val="7C2F5264"/>
    <w:rsid w:val="7D382604"/>
    <w:rsid w:val="7D846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0"/>
    <w:pPr>
      <w:keepNext/>
      <w:keepLines/>
      <w:spacing w:line="576" w:lineRule="auto"/>
      <w:outlineLvl w:val="0"/>
    </w:pPr>
    <w:rPr>
      <w:b/>
      <w:kern w:val="44"/>
      <w:sz w:val="44"/>
    </w:rPr>
  </w:style>
  <w:style w:type="character" w:default="1" w:styleId="9">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3">
    <w:name w:val="caption"/>
    <w:basedOn w:val="1"/>
    <w:next w:val="1"/>
    <w:semiHidden/>
    <w:unhideWhenUsed/>
    <w:qFormat/>
    <w:uiPriority w:val="0"/>
    <w:rPr>
      <w:rFonts w:ascii="Arial" w:hAnsi="Arial" w:eastAsia="黑体"/>
      <w:sz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Hyperlink"/>
    <w:basedOn w:val="9"/>
    <w:qFormat/>
    <w:uiPriority w:val="0"/>
    <w:rPr>
      <w:color w:val="0563C1"/>
      <w:u w:val="single"/>
    </w:rPr>
  </w:style>
  <w:style w:type="character" w:customStyle="1" w:styleId="12">
    <w:name w:val="标题 1 Char"/>
    <w:link w:val="2"/>
    <w:qFormat/>
    <w:uiPriority w:val="0"/>
    <w:rPr>
      <w:b/>
      <w:kern w:val="44"/>
      <w:sz w:val="44"/>
    </w:rPr>
  </w:style>
  <w:style w:type="character" w:customStyle="1" w:styleId="13">
    <w:name w:val="页眉 Char"/>
    <w:basedOn w:val="9"/>
    <w:link w:val="5"/>
    <w:qFormat/>
    <w:uiPriority w:val="0"/>
    <w:rPr>
      <w:kern w:val="2"/>
      <w:sz w:val="18"/>
      <w:szCs w:val="18"/>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F:\&#24352;&#26790;&#29748;\&#25945;&#24072;&#25307;&#32856;\2024&#24180;\2024&#24180;&#39640;&#26657;&#25307;&#32856;\file:\C:\Users\Administrator\AppData\Roaming\Kingsoft\wps\addons\pool\win-i386\knewfileruby_1.0.0.12\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12</Pages>
  <Words>6605</Words>
  <Characters>7049</Characters>
  <Paragraphs>187</Paragraphs>
  <TotalTime>0</TotalTime>
  <ScaleCrop>false</ScaleCrop>
  <LinksUpToDate>false</LinksUpToDate>
  <CharactersWithSpaces>7478</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2018-11-01T06:27:00Z</dcterms:created>
  <dc:creator>没有脚的鸟</dc:creator>
  <cp:lastModifiedBy>zhangcaizheng</cp:lastModifiedBy>
  <cp:lastPrinted>2023-10-30T02:21:00Z</cp:lastPrinted>
  <dcterms:modified xsi:type="dcterms:W3CDTF">2023-10-30T11:17:21Z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D86B6ED1F9D940C8AE459EEAF6DA4318</vt:lpwstr>
  </property>
</Properties>
</file>