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3"/>
        <w:gridCol w:w="697"/>
        <w:gridCol w:w="652"/>
        <w:gridCol w:w="849"/>
        <w:gridCol w:w="1471"/>
        <w:gridCol w:w="4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部门</w:t>
            </w:r>
          </w:p>
        </w:tc>
        <w:tc>
          <w:tcPr>
            <w:tcW w:w="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6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人数</w:t>
            </w:r>
          </w:p>
        </w:tc>
        <w:tc>
          <w:tcPr>
            <w:tcW w:w="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4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46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8"/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数字传媒学院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室内艺术设计专业教师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室内设计、陈设设计、景观设计、园林设计、家具设计等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研究生学历或本科学历有中级以上证书；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熟练掌握室内设计专业相关软件；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有高校工作经验者优先；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有行业工作经验者优先。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虚拟现实技术应用专业教师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计算机科学与技术、设计学等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研究生学历或本科学历有中级以上证书；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研究方向为虚拟现实、三维动画、计算机科学、数字媒体、影视后期特效、人机交互等相关方向；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能承担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VR/AR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设计或开发的相关课程；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有项目开发经验、相关企业经历优先。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电子竞技运动与管理专业教师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电子竞技等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有电子竞技选手或教练员经历者优先；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有电子竞技高校教育经验者优先。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广告艺术设计专业教师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广告设计、视觉传达、多媒体等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熟练掌握本专业相关软件，具有一定的广告新媒介实践经验，熟悉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U I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交互设计；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有良好的表达能力、团队协作能力、较强的责任心和执行力；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有两年及以上相关本专业企业或高校工作经验者优先。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信息技术学院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人工智能教师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本科及以上学历，计算机相关专业；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熟悉人工智能最新领域的成果；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掌握人工智能相关理论知识；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精通人工智能相关开发软件。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软件技术教师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本科及以上学历，计算机、软件工程相关专业；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精通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C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Java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等程序设计语言；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熟悉软件测试工作基础理论、测试流程、测试方法，接触过自动化测试工具；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掌握自动化或性能测试理论，熟练使用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Selenium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LoadRunner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Jmeter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一种或者多种。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1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大数据技术教师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本科及以上学历，计算机相关专业；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精通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Java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Python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开发技术；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熟练掌握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MySQL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数据库的运用；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熟练掌握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Hadoop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Spark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等大数据框架；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熟悉大数据可视化技术的基本模式。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2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移动互联应用技术教师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具有移动互联应用技术专业或相关背景；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熟悉普通高校教育教学、科研管理工作及相关政策法规，有较强组织领导能力、沟通协调能力和对外交流能力，具有较强的文字写作能力，富有开拓精神和创新精神；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在学科领域内有较高的学术水平，熟悉专业领域未来发展方向；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年龄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周岁以下优先，身体健康，特别优秀者年龄可适当放宽。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计算机应用技术教师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本科及以上学历，计算机类相关专业；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掌握数据网路基础知识，精通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TCP/IP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AAA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、路由和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MPS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等基本原理；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熟悉基本网络设备：一般的交换机、路由器、网络协议；通过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CCNP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或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HCSE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及以上证书优先；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深入了解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Windows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和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Linux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服务器操作系统，能熟练完成系统管理、系统配置等相关工作。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机电技术学院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无人机技术应用教师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无人机类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熟悉无人机技术，了解无人机的安全规则和操作规程；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有良好的沟通能力和团队合作精神，能够与学生和同事有效沟通；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有无人机岗位工作经历者优先。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机电一体化技术教师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自动化类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机电一体化、自动化、电气自动化类专业背景；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能熟练使用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AutoCAD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UG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或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Solidworks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等绘图软件；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有工业机器人岗位工作经历或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PLC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编程工作经历者优先。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机械制造及自动化教师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机械制造类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本科及以上学历，机械制造类相关专业；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能熟练使用绘图软件、数控机床；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工作积极主动，有事业心，有奉献精神；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能担任相关工种实训指导者优先；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有企业工作经验或有高等教育教学经验者优先。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汽车电子技术教师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交通运输、车辆工程等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本科及以上学历，交通运输、车辆工程等相关专业（新能源汽车方向优先）；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能够承担汽车电子技术专业教学、科研、实训方面的工作；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有企业相关工作经验、高校教学经验者优先。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现代服务学院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高速铁路客运服务教师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交通运输类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高速铁路客运乘务、轨道交通等相关专业；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有铁路车站、客运段，轨道交通相关工作经验者优先；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熟悉高速铁路客运服务专业发展，能承担专业核心课和实训课的教学工作。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药品经营与管理教师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药学类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本科及以上学历，药学、药物制剂技术、生物制药、社区康复、护理等相关专业；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能够承担药品经营与管理、社区康复专业相关课程授课任务；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热爱教育，有良好的沟通能力、团队协作能力，较强的责任心和执行力。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婴幼儿托育服务与管理教师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熟悉婴幼儿教育发展动态；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具备岗位所需的专业知识及技能（如音乐、美术、钢琴、舞蹈等技能），能承担专业相关理论课和实践课的教学和课改工作；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有幼儿园、早教中心经验优先。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经济管理学院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人力资源管理教师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人力资源类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本科及以上学历，人力资源类相关专业；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具有教学经验或一定的企业经验。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2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电子商务教师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电子商务类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电子商务、计算机等相关专业，本科以上亦可；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承担电商专业相关专业课的教学与实训工作；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能够承担电子支付、网上开店、图像处理与网店装修等课程。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积极参与电商专业的建设、参与本专业校企合作相关工作；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指导学生技能大赛、参加项目实践；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完成教研室安排的教研会议及教学活动，服从相关工作安排。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工商企业管理教师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工商管理类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本科及以上学历，工商管理类相关专业；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具有教学经验或一定的企业经验。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建筑消防技术教师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建筑工程、消防工程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具备安全工程、消防工程、建筑类等相关专业学历；专业对口技能过硬，有消防工程师证，相关工作经验，从事过消防工程教育培训行业或教学实践者或研究生学历优先考虑；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能够按照教学大纲要求对学生开展专业课教学，管控课堂，管理学生；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熟悉消防设备运行原理及联动关系，熟悉消防技术规范与标准，能讲授智能消防、消防控制系统等专业核心课，比如：《消防工程设施工》《建筑消防技术》《火灾自动报警与联动系统》等。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大数据与会计教师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会计学类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420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具有教学经验或一定的企业经验，熟悉大数据与会计，可以讲授审计学，财务管理，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ERP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等相关的课程。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马克思主义学院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思政教师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思政、哲学、历史、法学、马克思主义理论等相关专业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身心健康，在校期间学习成绩良好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无处分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品学兼优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无不良嗜好；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有思政相关教育工作经验者优先。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1" w:hRule="atLeast"/>
        </w:trPr>
        <w:tc>
          <w:tcPr>
            <w:tcW w:w="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体育部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体育教育或社会体育相关专业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篮球、足球、乒乓球、羽毛球户外拓展特长者优先；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有良好的沟通能力、团队协作能力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稳重踏实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有很强的责任心与执行力；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身心健康，在校期间学习成绩良好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无处分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品学兼优</w:t>
            </w:r>
            <w:r>
              <w:rPr>
                <w:rFonts w:hint="default" w:ascii="Calibri" w:hAnsi="Calibri" w:cs="Calibri"/>
                <w:color w:val="000000"/>
                <w:sz w:val="21"/>
                <w:szCs w:val="21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无不良嗜好；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无纹身、染发、穿戴奇葩等有损教师形象等体貌特征。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50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国际教</w:t>
            </w:r>
            <w:bookmarkStart w:id="0" w:name="_GoBack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育</w:t>
            </w:r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学院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大数据技术（中外合作）专业教师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计算机相关专业；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熟悉大数据最新领域的成果；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掌握大数据相关理论知识；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精通大数据相关开发软件；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英语流利，国外留学背景优先。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5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动漫制作技术（中外合作）专业教师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硕士研究生及以上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动漫设计类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研究生学历或本科学历有中级以上证书；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熟练掌握动漫设计专业相关软件；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有高校工作经验者或行业</w:t>
            </w: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年以上工作经验者优先；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有良好的沟通能力、团队协作能力，较强的责任心和执行力。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8" w:hRule="atLeast"/>
        </w:trPr>
        <w:tc>
          <w:tcPr>
            <w:tcW w:w="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学生处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辅导员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政治立场坚定，品行端正；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具有与学生专职辅导员工作相适应的专业知识，能对学生的学业、心理、就业、实习等进行咨询指导；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热爱教育事业，热爱学生工作，身心健康；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有良好的沟通能力、团队协作能力，稳重踏实，有很强的责任心与执行力；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5.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中共党员（含预备党员）；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6.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在校期间有学生会、班委等学生工作经验者优先。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5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党委宣传部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宣传干事</w:t>
            </w:r>
          </w:p>
        </w:tc>
        <w:tc>
          <w:tcPr>
            <w:tcW w:w="6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147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新闻学、广播电视学、影视摄影与制作等</w:t>
            </w:r>
          </w:p>
        </w:tc>
        <w:tc>
          <w:tcPr>
            <w:tcW w:w="46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中共党员（含预备党员）；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精通拍照、拍摄、剪辑技能；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3.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具备良好的文字功底，良好的宣传文稿写作能力优先，有新媒体软文写作经验者优先；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rFonts w:hint="default" w:ascii="Calibri" w:hAnsi="Calibri" w:eastAsia="宋体" w:cs="Calibri"/>
                <w:color w:val="000000"/>
                <w:sz w:val="21"/>
                <w:szCs w:val="21"/>
                <w:bdr w:val="none" w:color="auto" w:sz="0" w:space="0"/>
              </w:rPr>
              <w:t>4.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</w:rPr>
              <w:t>具有良好的沟通协调能力、语言表达能力，有良好的抗压能力、团队协作能力。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3469C8"/>
    <w:rsid w:val="14D963DA"/>
    <w:rsid w:val="16077EA2"/>
    <w:rsid w:val="165264CB"/>
    <w:rsid w:val="167D3AD1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F04EC7"/>
    <w:rsid w:val="48950CE5"/>
    <w:rsid w:val="48A56191"/>
    <w:rsid w:val="48B92872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33</cp:lastModifiedBy>
  <dcterms:modified xsi:type="dcterms:W3CDTF">2023-12-07T10:04:32Z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ADB4415960CA4CC1B8A3147638D76830_13</vt:lpwstr>
  </property>
</Properties>
</file>