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76" w:lineRule="atLeast"/>
        <w:ind w:left="0" w:right="0" w:firstLine="643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一、岗位需求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2"/>
        <w:gridCol w:w="1708"/>
        <w:gridCol w:w="1082"/>
        <w:gridCol w:w="531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b/>
                <w:bCs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bCs/>
                <w:spacing w:val="0"/>
                <w:kern w:val="0"/>
                <w:sz w:val="22"/>
                <w:szCs w:val="22"/>
                <w:lang w:val="en-US" w:eastAsia="zh-CN" w:bidi="ar"/>
              </w:rPr>
              <w:t>招聘岗位</w:t>
            </w:r>
          </w:p>
        </w:tc>
        <w:tc>
          <w:tcPr>
            <w:tcW w:w="11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bCs/>
                <w:spacing w:val="0"/>
                <w:kern w:val="0"/>
                <w:sz w:val="22"/>
                <w:szCs w:val="22"/>
                <w:lang w:val="en-US" w:eastAsia="zh-CN" w:bidi="ar"/>
              </w:rPr>
              <w:t>招聘人数</w:t>
            </w:r>
          </w:p>
        </w:tc>
        <w:tc>
          <w:tcPr>
            <w:tcW w:w="56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bCs/>
                <w:spacing w:val="0"/>
                <w:kern w:val="0"/>
                <w:sz w:val="22"/>
                <w:szCs w:val="22"/>
                <w:lang w:val="en-US" w:eastAsia="zh-CN" w:bidi="ar"/>
              </w:rPr>
              <w:t>任职条件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4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5674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1.</w:t>
            </w: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户籍不限；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取得国民教育本科及以上学历（师范类专业毕业可放宽至大专学历）。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年龄在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周岁及以下（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1989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日以后出生），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持有与报考学段、学科岗位相一致或相近的教师资格证书，持有高学段教师资格证可在低学段从教。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5.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持有二级乙等及以上等级普遍话证书，报考语文学科岗位需持有二级甲等及以上等级普遍话证书。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4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56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  <w:jc w:val="center"/>
        </w:trPr>
        <w:tc>
          <w:tcPr>
            <w:tcW w:w="4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56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4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小学音乐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56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4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小学信息技术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6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4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6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4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  <w:t>小学体育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67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24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5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6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pacing w:val="0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76" w:lineRule="atLeast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1D69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2024-02-21T06:51:31Z</dcterms:created>
  <dc:creator>SX-T</dc:creator>
  <cp:lastModifiedBy>SX-T</cp:lastModifiedBy>
  <dcterms:modified xsi:type="dcterms:W3CDTF">2024-02-21T06:51:47Z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96656A36C0E944E2A101228F2F64A67A_12</vt:lpwstr>
  </property>
</Properties>
</file>