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附件1：</w:t>
      </w:r>
    </w:p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当阳市2024年农村义务教育学校（新机制）自主招聘教师岗位表</w:t>
      </w:r>
    </w:p>
    <w:tbl>
      <w:tblPr>
        <w:tblStyle w:val="4"/>
        <w:tblW w:w="12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893"/>
        <w:gridCol w:w="1319"/>
        <w:gridCol w:w="2006"/>
        <w:gridCol w:w="1972"/>
        <w:gridCol w:w="1636"/>
        <w:gridCol w:w="1621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岗位数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岗位描述</w:t>
            </w:r>
          </w:p>
        </w:tc>
        <w:tc>
          <w:tcPr>
            <w:tcW w:w="19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6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农村小学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语文教师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从事语文教学</w:t>
            </w:r>
          </w:p>
        </w:tc>
        <w:tc>
          <w:tcPr>
            <w:tcW w:w="197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“三支一扶”人员可放宽至35周岁及以下（1988年1月1日及以后出生）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持有相应学段教师资格证书（或取得相应学段教师资格考试合格证明及相应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普通话等级证书），持有高学段教师资格证人员可以报考低学段的岗位。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农村小学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数学教师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从事数学教学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农村小学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英语教师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从事英语教学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农村小学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体育教师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（退役军人专岗）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从事体育教学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农村小学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音乐教师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从事音乐教学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362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农村初中</w:t>
            </w:r>
          </w:p>
        </w:tc>
        <w:tc>
          <w:tcPr>
            <w:tcW w:w="89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319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美术教师</w:t>
            </w:r>
          </w:p>
        </w:tc>
        <w:tc>
          <w:tcPr>
            <w:tcW w:w="200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从事美术教学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36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合   计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340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/>
          <w:color w:val="auto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9F0DD4"/>
    <w:rsid w:val="FF9F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customStyle="1" w:styleId="6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2024-03-13T15:53:00Z</dcterms:created>
  <dc:creator>user</dc:creator>
  <cp:lastModifiedBy>user</cp:lastModifiedBy>
  <dcterms:modified xsi:type="dcterms:W3CDTF">2024-03-13T15:54:34Z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50D22F52DACE981D915BF1656D82F124</vt:lpwstr>
  </property>
</Properties>
</file>