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snapToGrid/>
        <w:spacing w:line="540" w:lineRule="exact"/>
        <w:ind w:left="0" w:leftChars="0" w:firstLine="723" w:firstLineChars="200"/>
        <w:jc w:val="center"/>
        <w:textAlignment w:val="auto"/>
        <w:rPr>
          <w:rFonts w:hint="eastAsia" w:ascii="宋体" w:hAnsi="宋体" w:eastAsia="宋体" w:cs="宋体"/>
          <w:b/>
          <w:bCs/>
          <w:color w:val="auto"/>
          <w:kern w:val="0"/>
          <w:sz w:val="36"/>
          <w:szCs w:val="36"/>
          <w:lang w:val="en-US" w:eastAsia="zh-CN"/>
        </w:rPr>
      </w:pPr>
      <w:r>
        <w:rPr>
          <w:rFonts w:hint="eastAsia" w:ascii="宋体" w:hAnsi="宋体" w:eastAsia="宋体" w:cs="宋体"/>
          <w:b/>
          <w:bCs/>
          <w:color w:val="auto"/>
          <w:kern w:val="0"/>
          <w:sz w:val="36"/>
          <w:szCs w:val="36"/>
        </w:rPr>
        <w:t>安徽省宿城第一中学</w:t>
      </w:r>
      <w:r>
        <w:rPr>
          <w:rFonts w:hint="eastAsia" w:ascii="宋体" w:hAnsi="宋体" w:cs="宋体"/>
          <w:b/>
          <w:bCs/>
          <w:color w:val="auto"/>
          <w:kern w:val="0"/>
          <w:sz w:val="36"/>
          <w:szCs w:val="36"/>
          <w:lang w:val="en-US" w:eastAsia="zh-CN"/>
        </w:rPr>
        <w:t>紧缺学科校园</w:t>
      </w:r>
      <w:r>
        <w:rPr>
          <w:rFonts w:hint="eastAsia" w:ascii="宋体" w:hAnsi="宋体" w:eastAsia="宋体" w:cs="宋体"/>
          <w:b/>
          <w:bCs/>
          <w:color w:val="auto"/>
          <w:kern w:val="0"/>
          <w:sz w:val="36"/>
          <w:szCs w:val="36"/>
        </w:rPr>
        <w:t>招聘</w:t>
      </w:r>
      <w:r>
        <w:rPr>
          <w:rFonts w:hint="eastAsia" w:ascii="宋体" w:hAnsi="宋体" w:eastAsia="宋体" w:cs="宋体"/>
          <w:b/>
          <w:bCs/>
          <w:color w:val="auto"/>
          <w:kern w:val="0"/>
          <w:sz w:val="36"/>
          <w:szCs w:val="36"/>
          <w:lang w:val="en-US" w:eastAsia="zh-CN"/>
        </w:rPr>
        <w:t>教师</w:t>
      </w:r>
    </w:p>
    <w:p>
      <w:pPr>
        <w:keepNext w:val="0"/>
        <w:keepLines w:val="0"/>
        <w:pageBreakBefore w:val="0"/>
        <w:widowControl/>
        <w:shd w:val="clear" w:color="auto" w:fill="FFFFFF"/>
        <w:kinsoku/>
        <w:wordWrap/>
        <w:overflowPunct/>
        <w:topLinePunct w:val="0"/>
        <w:autoSpaceDE/>
        <w:autoSpaceDN/>
        <w:bidi w:val="0"/>
        <w:snapToGrid/>
        <w:spacing w:line="540" w:lineRule="exact"/>
        <w:ind w:left="0" w:leftChars="0" w:firstLine="723" w:firstLineChars="200"/>
        <w:jc w:val="center"/>
        <w:textAlignment w:val="auto"/>
        <w:rPr>
          <w:rFonts w:hint="eastAsia" w:ascii="宋体" w:hAnsi="宋体" w:eastAsia="宋体" w:cs="宋体"/>
          <w:color w:val="auto"/>
          <w:kern w:val="0"/>
          <w:sz w:val="36"/>
          <w:szCs w:val="36"/>
        </w:rPr>
      </w:pPr>
      <w:r>
        <w:rPr>
          <w:rFonts w:hint="eastAsia" w:ascii="宋体" w:hAnsi="宋体" w:eastAsia="宋体" w:cs="宋体"/>
          <w:b/>
          <w:bCs/>
          <w:color w:val="auto"/>
          <w:kern w:val="0"/>
          <w:sz w:val="36"/>
          <w:szCs w:val="36"/>
        </w:rPr>
        <w:t>公告</w:t>
      </w:r>
    </w:p>
    <w:p>
      <w:pPr>
        <w:pStyle w:val="2"/>
        <w:keepNext w:val="0"/>
        <w:keepLines w:val="0"/>
        <w:pageBreakBefore w:val="0"/>
        <w:kinsoku/>
        <w:wordWrap/>
        <w:overflowPunct/>
        <w:topLinePunct w:val="0"/>
        <w:autoSpaceDE/>
        <w:autoSpaceDN/>
        <w:bidi w:val="0"/>
        <w:snapToGrid/>
        <w:spacing w:line="540" w:lineRule="exact"/>
        <w:ind w:left="0" w:leftChars="0" w:firstLine="880" w:firstLineChars="200"/>
        <w:textAlignment w:val="auto"/>
        <w:rPr>
          <w:rFonts w:hint="eastAsia" w:ascii="宋体" w:hAnsi="宋体" w:eastAsia="宋体" w:cs="宋体"/>
          <w:color w:val="auto"/>
          <w:sz w:val="44"/>
          <w:szCs w:val="44"/>
        </w:rPr>
      </w:pPr>
    </w:p>
    <w:p>
      <w:pPr>
        <w:keepNext w:val="0"/>
        <w:keepLines w:val="0"/>
        <w:pageBreakBefore w:val="0"/>
        <w:kinsoku/>
        <w:wordWrap/>
        <w:overflowPunct/>
        <w:topLinePunct w:val="0"/>
        <w:autoSpaceDE/>
        <w:autoSpaceDN/>
        <w:bidi w:val="0"/>
        <w:adjustRightInd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为做好</w:t>
      </w:r>
      <w:r>
        <w:rPr>
          <w:rFonts w:hint="eastAsia" w:ascii="仿宋" w:hAnsi="仿宋" w:eastAsia="仿宋" w:cs="仿宋"/>
          <w:color w:val="auto"/>
          <w:sz w:val="28"/>
          <w:szCs w:val="28"/>
          <w:lang w:eastAsia="zh-CN"/>
        </w:rPr>
        <w:t>宿州市</w:t>
      </w:r>
      <w:r>
        <w:rPr>
          <w:rFonts w:hint="eastAsia" w:ascii="仿宋" w:hAnsi="仿宋" w:eastAsia="仿宋" w:cs="仿宋"/>
          <w:color w:val="auto"/>
          <w:sz w:val="28"/>
          <w:szCs w:val="28"/>
        </w:rPr>
        <w:t>安徽省宿城第一中学</w:t>
      </w:r>
      <w:r>
        <w:rPr>
          <w:rFonts w:hint="eastAsia" w:ascii="仿宋" w:hAnsi="仿宋" w:eastAsia="仿宋" w:cs="仿宋"/>
          <w:color w:val="auto"/>
          <w:sz w:val="28"/>
          <w:szCs w:val="28"/>
          <w:lang w:eastAsia="zh-CN"/>
        </w:rPr>
        <w:t>校园招聘</w:t>
      </w:r>
      <w:r>
        <w:rPr>
          <w:rFonts w:hint="eastAsia" w:ascii="仿宋" w:hAnsi="仿宋" w:eastAsia="仿宋" w:cs="仿宋"/>
          <w:color w:val="auto"/>
          <w:sz w:val="28"/>
          <w:szCs w:val="28"/>
        </w:rPr>
        <w:t>教师工作，根据《安徽省教育厅 安徽省人力资源和社会保障厅 安徽省机构编制委员会办公室 安徽省财政厅关于进一步改进和完善中小学新任教师公开招聘工作通知》（皖教〔2019〕29号）、《安徽省教育厅 中共安徽省委机构编制委员会办公室 安徽省财政厅 安徽省人力资源和社会保障厅关于进一步完善中小学教师招聘制度落实市县中小学教师招聘主体责任的通知》（皖教秘师〔2020〕90号）文件精神，现将有关事项公告如下：</w:t>
      </w:r>
    </w:p>
    <w:p>
      <w:pPr>
        <w:keepNext w:val="0"/>
        <w:keepLines w:val="0"/>
        <w:pageBreakBefore w:val="0"/>
        <w:kinsoku/>
        <w:wordWrap/>
        <w:overflowPunct/>
        <w:topLinePunct w:val="0"/>
        <w:autoSpaceDE/>
        <w:autoSpaceDN/>
        <w:bidi w:val="0"/>
        <w:adjustRightInd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一、招聘学校简介</w:t>
      </w:r>
    </w:p>
    <w:p>
      <w:pPr>
        <w:keepNext w:val="0"/>
        <w:keepLines w:val="0"/>
        <w:pageBreakBefore w:val="0"/>
        <w:kinsoku/>
        <w:wordWrap/>
        <w:overflowPunct/>
        <w:topLinePunct w:val="0"/>
        <w:autoSpaceDE/>
        <w:autoSpaceDN/>
        <w:bidi w:val="0"/>
        <w:adjustRightInd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宿州市位于安徽省东北部，地处苏鲁豫皖四省交汇地带，是安徽省的北大门，临江近海。境内铁路、公路交织，交通便捷，乘坐高铁1小时可到达南京</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合肥</w:t>
      </w:r>
      <w:r>
        <w:rPr>
          <w:rFonts w:hint="eastAsia" w:ascii="仿宋" w:hAnsi="仿宋" w:eastAsia="仿宋" w:cs="仿宋"/>
          <w:color w:val="auto"/>
          <w:sz w:val="28"/>
          <w:szCs w:val="28"/>
        </w:rPr>
        <w:t>，2小时可到达上海，3小时可到达北京。</w:t>
      </w:r>
    </w:p>
    <w:p>
      <w:pPr>
        <w:keepNext w:val="0"/>
        <w:keepLines w:val="0"/>
        <w:pageBreakBefore w:val="0"/>
        <w:kinsoku/>
        <w:wordWrap/>
        <w:overflowPunct/>
        <w:topLinePunct w:val="0"/>
        <w:autoSpaceDE/>
        <w:autoSpaceDN/>
        <w:bidi w:val="0"/>
        <w:adjustRightInd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宿城一中</w:t>
      </w:r>
      <w:r>
        <w:rPr>
          <w:rFonts w:hint="eastAsia" w:ascii="仿宋" w:hAnsi="仿宋" w:eastAsia="仿宋" w:cs="仿宋"/>
          <w:color w:val="auto"/>
          <w:sz w:val="28"/>
          <w:szCs w:val="28"/>
        </w:rPr>
        <w:t>创建于1906年，安徽省首批示范高中。有2个校区。校本部位于宿州市政务新区，占地300余亩；宿马校区位于宿马产业园，占地200亩。现有147个教学班（其中宿马校区30个班），现有在职教师4</w:t>
      </w:r>
      <w:r>
        <w:rPr>
          <w:rFonts w:hint="eastAsia" w:ascii="仿宋" w:hAnsi="仿宋" w:eastAsia="仿宋" w:cs="仿宋"/>
          <w:color w:val="auto"/>
          <w:sz w:val="28"/>
          <w:szCs w:val="28"/>
          <w:lang w:val="en-US" w:eastAsia="zh-CN"/>
        </w:rPr>
        <w:t>70</w:t>
      </w:r>
      <w:r>
        <w:rPr>
          <w:rFonts w:hint="eastAsia" w:ascii="仿宋" w:hAnsi="仿宋" w:eastAsia="仿宋" w:cs="仿宋"/>
          <w:color w:val="auto"/>
          <w:sz w:val="28"/>
          <w:szCs w:val="28"/>
        </w:rPr>
        <w:t>人</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45岁以下教师占比65.8%，高级教师150人，特级教师3人，正高级教师1人；中高级以上教师占比85.9%。</w:t>
      </w:r>
    </w:p>
    <w:p>
      <w:pPr>
        <w:keepNext w:val="0"/>
        <w:keepLines w:val="0"/>
        <w:pageBreakBefore w:val="0"/>
        <w:kinsoku/>
        <w:wordWrap/>
        <w:overflowPunct/>
        <w:topLinePunct w:val="0"/>
        <w:autoSpaceDE/>
        <w:autoSpaceDN/>
        <w:bidi w:val="0"/>
        <w:adjustRightInd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二、招聘对象</w:t>
      </w:r>
    </w:p>
    <w:p>
      <w:pPr>
        <w:keepNext w:val="0"/>
        <w:keepLines w:val="0"/>
        <w:pageBreakBefore w:val="0"/>
        <w:kinsoku/>
        <w:wordWrap/>
        <w:overflowPunct/>
        <w:topLinePunct w:val="0"/>
        <w:autoSpaceDE/>
        <w:autoSpaceDN/>
        <w:bidi w:val="0"/>
        <w:adjustRightInd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北京师范大学、华东师范大学、华中师范大学、西南大学、东北师范大学、陕西师范大学、南京师范大学2024届本科及以上学历且取得相应学位的毕业生。</w:t>
      </w:r>
    </w:p>
    <w:p>
      <w:pPr>
        <w:pStyle w:val="5"/>
        <w:keepNext w:val="0"/>
        <w:keepLines w:val="0"/>
        <w:pageBreakBefore w:val="0"/>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lang w:eastAsia="zh-CN"/>
        </w:rPr>
        <w:t>三、</w:t>
      </w:r>
      <w:r>
        <w:rPr>
          <w:rFonts w:hint="eastAsia" w:ascii="仿宋" w:hAnsi="仿宋" w:eastAsia="仿宋" w:cs="仿宋"/>
          <w:b w:val="0"/>
          <w:bCs w:val="0"/>
          <w:color w:val="auto"/>
          <w:sz w:val="28"/>
          <w:szCs w:val="28"/>
        </w:rPr>
        <w:t>招聘计划</w:t>
      </w:r>
    </w:p>
    <w:p>
      <w:pPr>
        <w:keepNext w:val="0"/>
        <w:keepLines w:val="0"/>
        <w:pageBreakBefore w:val="0"/>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rPr>
        <w:t>宿城一中本轮计划招聘教师5名，其中：</w:t>
      </w:r>
      <w:r>
        <w:rPr>
          <w:rFonts w:hint="eastAsia" w:ascii="仿宋" w:hAnsi="仿宋" w:eastAsia="仿宋" w:cs="仿宋"/>
          <w:color w:val="auto"/>
          <w:kern w:val="0"/>
          <w:sz w:val="28"/>
          <w:szCs w:val="28"/>
        </w:rPr>
        <w:t>数学</w:t>
      </w:r>
      <w:r>
        <w:rPr>
          <w:rFonts w:hint="eastAsia" w:ascii="仿宋" w:hAnsi="仿宋" w:eastAsia="仿宋" w:cs="仿宋"/>
          <w:color w:val="auto"/>
          <w:kern w:val="0"/>
          <w:sz w:val="28"/>
          <w:szCs w:val="28"/>
          <w:lang w:val="en-US" w:eastAsia="zh-CN"/>
        </w:rPr>
        <w:t>1</w:t>
      </w:r>
      <w:r>
        <w:rPr>
          <w:rFonts w:hint="eastAsia" w:ascii="仿宋" w:hAnsi="仿宋" w:eastAsia="仿宋" w:cs="仿宋"/>
          <w:color w:val="auto"/>
          <w:kern w:val="0"/>
          <w:sz w:val="28"/>
          <w:szCs w:val="28"/>
        </w:rPr>
        <w:t>人</w:t>
      </w:r>
      <w:r>
        <w:rPr>
          <w:rFonts w:hint="eastAsia" w:ascii="仿宋" w:hAnsi="仿宋" w:eastAsia="仿宋" w:cs="仿宋"/>
          <w:color w:val="auto"/>
          <w:kern w:val="0"/>
          <w:sz w:val="28"/>
          <w:szCs w:val="28"/>
          <w:lang w:eastAsia="zh-CN"/>
        </w:rPr>
        <w:t>、</w:t>
      </w:r>
      <w:r>
        <w:rPr>
          <w:rFonts w:hint="eastAsia" w:ascii="仿宋" w:hAnsi="仿宋" w:eastAsia="仿宋" w:cs="仿宋"/>
          <w:color w:val="auto"/>
          <w:kern w:val="0"/>
          <w:sz w:val="28"/>
          <w:szCs w:val="28"/>
          <w:lang w:val="en-US" w:eastAsia="zh-CN"/>
        </w:rPr>
        <w:t>英语1人、物理2人、地理1人</w:t>
      </w:r>
      <w:r>
        <w:rPr>
          <w:rFonts w:hint="eastAsia" w:ascii="仿宋" w:hAnsi="仿宋" w:eastAsia="仿宋" w:cs="仿宋"/>
          <w:color w:val="auto"/>
          <w:kern w:val="0"/>
          <w:sz w:val="28"/>
          <w:szCs w:val="28"/>
        </w:rPr>
        <w:t>。</w:t>
      </w:r>
      <w:r>
        <w:rPr>
          <w:rFonts w:hint="eastAsia" w:ascii="仿宋" w:hAnsi="仿宋" w:eastAsia="仿宋" w:cs="仿宋"/>
          <w:color w:val="auto"/>
          <w:sz w:val="28"/>
          <w:szCs w:val="28"/>
        </w:rPr>
        <w:t>具体岗位及专业要求见附件</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w:t>
      </w:r>
    </w:p>
    <w:p>
      <w:pPr>
        <w:keepNext w:val="0"/>
        <w:keepLines w:val="0"/>
        <w:pageBreakBefore w:val="0"/>
        <w:widowControl/>
        <w:kinsoku/>
        <w:wordWrap/>
        <w:overflowPunct/>
        <w:topLinePunct w:val="0"/>
        <w:autoSpaceDE/>
        <w:autoSpaceDN/>
        <w:bidi w:val="0"/>
        <w:adjustRightInd w:val="0"/>
        <w:snapToGrid/>
        <w:spacing w:beforeAutospacing="0" w:afterAutospacing="0" w:line="540" w:lineRule="exact"/>
        <w:ind w:left="0" w:leftChars="0"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岗位条件和要求中“专业”依据教育部公布的《普通高等学校本科专业目录》、《研究生学科、专业参考目录》等专业（学科）指导目录设置。考生所学专业以毕业证书专业为准，不可以凭专业（学业）证书、结业证书、辅修证书、毕业证书上的辅修专业报考。毕业证书上专业后面带括号，考生只能以括号以外的专业名称报考相符合的岗位。</w:t>
      </w:r>
    </w:p>
    <w:p>
      <w:pPr>
        <w:keepNext w:val="0"/>
        <w:keepLines w:val="0"/>
        <w:pageBreakBefore w:val="0"/>
        <w:widowControl/>
        <w:kinsoku/>
        <w:wordWrap/>
        <w:overflowPunct/>
        <w:topLinePunct w:val="0"/>
        <w:autoSpaceDE/>
        <w:autoSpaceDN/>
        <w:bidi w:val="0"/>
        <w:adjustRightInd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rPr>
        <w:t>招聘岗位</w:t>
      </w:r>
      <w:r>
        <w:rPr>
          <w:rFonts w:hint="eastAsia" w:ascii="仿宋" w:hAnsi="仿宋" w:eastAsia="仿宋" w:cs="仿宋"/>
          <w:color w:val="auto"/>
          <w:kern w:val="0"/>
          <w:sz w:val="28"/>
          <w:szCs w:val="28"/>
          <w:lang w:eastAsia="zh-CN"/>
        </w:rPr>
        <w:t>所要求具备的</w:t>
      </w:r>
      <w:r>
        <w:rPr>
          <w:rFonts w:hint="eastAsia" w:ascii="仿宋" w:hAnsi="仿宋" w:eastAsia="仿宋" w:cs="仿宋"/>
          <w:color w:val="auto"/>
          <w:kern w:val="0"/>
          <w:sz w:val="28"/>
          <w:szCs w:val="28"/>
        </w:rPr>
        <w:t>学位</w:t>
      </w:r>
      <w:r>
        <w:rPr>
          <w:rFonts w:hint="eastAsia" w:ascii="仿宋" w:hAnsi="仿宋" w:eastAsia="仿宋" w:cs="仿宋"/>
          <w:color w:val="auto"/>
          <w:kern w:val="0"/>
          <w:sz w:val="28"/>
          <w:szCs w:val="28"/>
          <w:lang w:eastAsia="zh-CN"/>
        </w:rPr>
        <w:t>专业</w:t>
      </w:r>
      <w:r>
        <w:rPr>
          <w:rFonts w:hint="eastAsia" w:ascii="仿宋" w:hAnsi="仿宋" w:eastAsia="仿宋" w:cs="仿宋"/>
          <w:color w:val="auto"/>
          <w:kern w:val="0"/>
          <w:sz w:val="28"/>
          <w:szCs w:val="28"/>
        </w:rPr>
        <w:t>与学历专业须一致。</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jc w:val="both"/>
        <w:textAlignment w:val="auto"/>
        <w:rPr>
          <w:rFonts w:hint="eastAsia" w:ascii="仿宋" w:hAnsi="仿宋" w:eastAsia="仿宋" w:cs="仿宋"/>
          <w:b w:val="0"/>
          <w:bCs w:val="0"/>
          <w:color w:val="auto"/>
          <w:sz w:val="28"/>
          <w:szCs w:val="28"/>
        </w:rPr>
      </w:pPr>
      <w:r>
        <w:rPr>
          <w:rFonts w:hint="eastAsia" w:ascii="仿宋" w:hAnsi="仿宋" w:eastAsia="仿宋" w:cs="仿宋"/>
          <w:b w:val="0"/>
          <w:bCs w:val="0"/>
          <w:color w:val="auto"/>
          <w:kern w:val="0"/>
          <w:sz w:val="28"/>
          <w:szCs w:val="28"/>
          <w:lang w:eastAsia="zh-CN"/>
        </w:rPr>
        <w:t>四</w:t>
      </w:r>
      <w:r>
        <w:rPr>
          <w:rFonts w:hint="eastAsia" w:ascii="仿宋" w:hAnsi="仿宋" w:eastAsia="仿宋" w:cs="仿宋"/>
          <w:b w:val="0"/>
          <w:bCs w:val="0"/>
          <w:color w:val="auto"/>
          <w:kern w:val="0"/>
          <w:sz w:val="28"/>
          <w:szCs w:val="28"/>
        </w:rPr>
        <w:t>、</w:t>
      </w:r>
      <w:r>
        <w:rPr>
          <w:rFonts w:hint="eastAsia" w:ascii="仿宋" w:hAnsi="仿宋" w:eastAsia="仿宋" w:cs="仿宋"/>
          <w:b w:val="0"/>
          <w:bCs w:val="0"/>
          <w:color w:val="auto"/>
          <w:sz w:val="28"/>
          <w:szCs w:val="28"/>
        </w:rPr>
        <w:t>招聘条件</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（一）基本条件</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1.具有中华人民共和国国籍；</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2.热爱教育事业，具有良好的职业道德，遵纪守法，无不良行为记录；</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val="en-US" w:eastAsia="zh-CN"/>
        </w:rPr>
        <w:t>3</w:t>
      </w:r>
      <w:r>
        <w:rPr>
          <w:rFonts w:hint="eastAsia" w:ascii="仿宋" w:hAnsi="仿宋" w:eastAsia="仿宋" w:cs="仿宋"/>
          <w:b w:val="0"/>
          <w:bCs w:val="0"/>
          <w:color w:val="auto"/>
          <w:sz w:val="28"/>
          <w:szCs w:val="28"/>
          <w:lang w:eastAsia="zh-CN"/>
        </w:rPr>
        <w:t>.年龄3</w:t>
      </w:r>
      <w:r>
        <w:rPr>
          <w:rFonts w:hint="eastAsia" w:ascii="仿宋" w:hAnsi="仿宋" w:eastAsia="仿宋" w:cs="仿宋"/>
          <w:b w:val="0"/>
          <w:bCs w:val="0"/>
          <w:color w:val="auto"/>
          <w:sz w:val="28"/>
          <w:szCs w:val="28"/>
          <w:lang w:val="en-US" w:eastAsia="zh-CN"/>
        </w:rPr>
        <w:t>0</w:t>
      </w:r>
      <w:r>
        <w:rPr>
          <w:rFonts w:hint="eastAsia" w:ascii="仿宋" w:hAnsi="仿宋" w:eastAsia="仿宋" w:cs="仿宋"/>
          <w:b w:val="0"/>
          <w:bCs w:val="0"/>
          <w:color w:val="auto"/>
          <w:sz w:val="28"/>
          <w:szCs w:val="28"/>
          <w:lang w:eastAsia="zh-CN"/>
        </w:rPr>
        <w:t>周岁以下（19</w:t>
      </w:r>
      <w:r>
        <w:rPr>
          <w:rFonts w:hint="eastAsia" w:ascii="仿宋" w:hAnsi="仿宋" w:eastAsia="仿宋" w:cs="仿宋"/>
          <w:b w:val="0"/>
          <w:bCs w:val="0"/>
          <w:color w:val="auto"/>
          <w:sz w:val="28"/>
          <w:szCs w:val="28"/>
          <w:lang w:val="en-US" w:eastAsia="zh-CN"/>
        </w:rPr>
        <w:t>93</w:t>
      </w:r>
      <w:r>
        <w:rPr>
          <w:rFonts w:hint="eastAsia" w:ascii="仿宋" w:hAnsi="仿宋" w:eastAsia="仿宋" w:cs="仿宋"/>
          <w:b w:val="0"/>
          <w:bCs w:val="0"/>
          <w:color w:val="auto"/>
          <w:sz w:val="28"/>
          <w:szCs w:val="28"/>
          <w:lang w:eastAsia="zh-CN"/>
        </w:rPr>
        <w:t>年</w:t>
      </w:r>
      <w:r>
        <w:rPr>
          <w:rFonts w:hint="eastAsia" w:ascii="仿宋" w:hAnsi="仿宋" w:eastAsia="仿宋" w:cs="仿宋"/>
          <w:b w:val="0"/>
          <w:bCs w:val="0"/>
          <w:color w:val="auto"/>
          <w:sz w:val="28"/>
          <w:szCs w:val="28"/>
          <w:lang w:val="en-US" w:eastAsia="zh-CN"/>
        </w:rPr>
        <w:t>5</w:t>
      </w:r>
      <w:r>
        <w:rPr>
          <w:rFonts w:hint="eastAsia" w:ascii="仿宋" w:hAnsi="仿宋" w:eastAsia="仿宋" w:cs="仿宋"/>
          <w:b w:val="0"/>
          <w:bCs w:val="0"/>
          <w:color w:val="auto"/>
          <w:sz w:val="28"/>
          <w:szCs w:val="28"/>
          <w:lang w:eastAsia="zh-CN"/>
        </w:rPr>
        <w:t>月及以后出生），博士研究生报考，年龄可放宽到</w:t>
      </w:r>
      <w:r>
        <w:rPr>
          <w:rFonts w:hint="eastAsia" w:ascii="仿宋" w:hAnsi="仿宋" w:eastAsia="仿宋" w:cs="仿宋"/>
          <w:b w:val="0"/>
          <w:bCs w:val="0"/>
          <w:color w:val="auto"/>
          <w:sz w:val="28"/>
          <w:szCs w:val="28"/>
          <w:lang w:val="en-US" w:eastAsia="zh-CN"/>
        </w:rPr>
        <w:t>35</w:t>
      </w:r>
      <w:r>
        <w:rPr>
          <w:rFonts w:hint="eastAsia" w:ascii="仿宋" w:hAnsi="仿宋" w:eastAsia="仿宋" w:cs="仿宋"/>
          <w:b w:val="0"/>
          <w:bCs w:val="0"/>
          <w:color w:val="auto"/>
          <w:sz w:val="28"/>
          <w:szCs w:val="28"/>
          <w:lang w:eastAsia="zh-CN"/>
        </w:rPr>
        <w:t>周岁以下（198</w:t>
      </w:r>
      <w:r>
        <w:rPr>
          <w:rFonts w:hint="eastAsia" w:ascii="仿宋" w:hAnsi="仿宋" w:eastAsia="仿宋" w:cs="仿宋"/>
          <w:b w:val="0"/>
          <w:bCs w:val="0"/>
          <w:color w:val="auto"/>
          <w:sz w:val="28"/>
          <w:szCs w:val="28"/>
          <w:lang w:val="en-US" w:eastAsia="zh-CN"/>
        </w:rPr>
        <w:t>8</w:t>
      </w:r>
      <w:r>
        <w:rPr>
          <w:rFonts w:hint="eastAsia" w:ascii="仿宋" w:hAnsi="仿宋" w:eastAsia="仿宋" w:cs="仿宋"/>
          <w:b w:val="0"/>
          <w:bCs w:val="0"/>
          <w:color w:val="auto"/>
          <w:sz w:val="28"/>
          <w:szCs w:val="28"/>
          <w:lang w:eastAsia="zh-CN"/>
        </w:rPr>
        <w:t>年</w:t>
      </w:r>
      <w:r>
        <w:rPr>
          <w:rFonts w:hint="eastAsia" w:ascii="仿宋" w:hAnsi="仿宋" w:eastAsia="仿宋" w:cs="仿宋"/>
          <w:b w:val="0"/>
          <w:bCs w:val="0"/>
          <w:color w:val="auto"/>
          <w:sz w:val="28"/>
          <w:szCs w:val="28"/>
          <w:lang w:val="en-US" w:eastAsia="zh-CN"/>
        </w:rPr>
        <w:t>5</w:t>
      </w:r>
      <w:r>
        <w:rPr>
          <w:rFonts w:hint="eastAsia" w:ascii="仿宋" w:hAnsi="仿宋" w:eastAsia="仿宋" w:cs="仿宋"/>
          <w:b w:val="0"/>
          <w:bCs w:val="0"/>
          <w:color w:val="auto"/>
          <w:sz w:val="28"/>
          <w:szCs w:val="28"/>
          <w:lang w:eastAsia="zh-CN"/>
        </w:rPr>
        <w:t>月及以后出生）；</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val="en-US" w:eastAsia="zh-CN"/>
        </w:rPr>
        <w:t>4</w:t>
      </w:r>
      <w:r>
        <w:rPr>
          <w:rFonts w:hint="eastAsia" w:ascii="仿宋" w:hAnsi="仿宋" w:eastAsia="仿宋" w:cs="仿宋"/>
          <w:b w:val="0"/>
          <w:bCs w:val="0"/>
          <w:color w:val="auto"/>
          <w:sz w:val="28"/>
          <w:szCs w:val="28"/>
          <w:lang w:eastAsia="zh-CN"/>
        </w:rPr>
        <w:t>.岗位所需要的其他条件，详见《岗位计划表》；博士研究生不限定博士阶段专业，前置学历满足岗位专业需求即可；</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val="en-US" w:eastAsia="zh-CN"/>
        </w:rPr>
        <w:t>5</w:t>
      </w:r>
      <w:r>
        <w:rPr>
          <w:rFonts w:hint="eastAsia" w:ascii="仿宋" w:hAnsi="仿宋" w:eastAsia="仿宋" w:cs="仿宋"/>
          <w:b w:val="0"/>
          <w:bCs w:val="0"/>
          <w:color w:val="auto"/>
          <w:sz w:val="28"/>
          <w:szCs w:val="28"/>
          <w:lang w:eastAsia="zh-CN"/>
        </w:rPr>
        <w:t>.身心健康，能适应岗位要求。</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(二）有下列情形之一的人员，不得参加公开招聘：</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1.现役军人或普通高校在读非应届毕业生；</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2.曾因犯罪受过刑事处罚的人员和曾被开除公职的人员，受到党纪政纪处分期限未满或者正在接收纪律审查的人员、处于刑事处罚期间或者正在接受司法调查尚未做出结论的人员；</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3.有与招聘岗位职业道德要求不相符的不良记录的人员；</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4.在各级各类事业单位公开招聘中因违反《事业单位公开招聘违纪违规行为处理规定》被记入事业单位公开招聘应聘人员诚信档案库，且记录期限未满的人员;</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5.法律规定不得参加报考或聘用为事业单位工作人员的其他情形人员。</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eastAsia="zh-CN"/>
        </w:rPr>
        <w:t>报考者不得报考聘用后即构成《事业单位人事管理回避规定》第六条所列情形的岗位。</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540" w:lineRule="exact"/>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b w:val="0"/>
          <w:bCs w:val="0"/>
          <w:color w:val="auto"/>
          <w:sz w:val="28"/>
          <w:szCs w:val="28"/>
          <w:lang w:eastAsia="zh-CN"/>
        </w:rPr>
        <w:t>五</w:t>
      </w:r>
      <w:r>
        <w:rPr>
          <w:rFonts w:hint="eastAsia" w:ascii="仿宋" w:hAnsi="仿宋" w:eastAsia="仿宋" w:cs="仿宋"/>
          <w:b w:val="0"/>
          <w:bCs w:val="0"/>
          <w:color w:val="auto"/>
          <w:sz w:val="28"/>
          <w:szCs w:val="28"/>
        </w:rPr>
        <w:t>、招聘程序</w:t>
      </w:r>
      <w:r>
        <w:rPr>
          <w:rFonts w:hint="eastAsia" w:ascii="仿宋" w:hAnsi="仿宋" w:eastAsia="仿宋" w:cs="仿宋"/>
          <w:color w:val="auto"/>
          <w:sz w:val="28"/>
          <w:szCs w:val="28"/>
        </w:rPr>
        <w:t xml:space="preserve"> </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（一）报名</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实施线上报名。有报考意向的毕业生需在规定的时间内，按照招聘学校的要求，填写《安徽省宿城第一中学紧缺学科校园招聘教师报名登记表》（附件2）并向指定邮箱18715578160@163.com提交相关材料。</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报名时间： 2024年5月25日上午8:00-2024年5月30日下午18:00。以邮件发送成功时间为准。提前或逾期的，均不受理。</w:t>
      </w:r>
      <w:bookmarkStart w:id="0" w:name="_GoBack"/>
      <w:bookmarkEnd w:id="0"/>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考生填写并扫描上传《安徽省宿城第一中学紧缺学科校园招聘教师报名登记表》附件2、本人身份证、毕业证（或教育部学籍在线验证报告等学历层次及专业证明材料及在2024年7月31日前能取得毕业证书的承诺书）、学位证（或高校院系出具的如期取得学位证的证明材料及在2024年7月31日前能取得学位证的承诺书）、教师资格证【或《中小学教师资格考试合格证明》或《师范生教师职业能力证书》及在2024年7月31日前能取得教师资格证的承诺书】。报名材料</w:t>
      </w:r>
      <w:r>
        <w:rPr>
          <w:rFonts w:hint="eastAsia" w:ascii="仿宋" w:hAnsi="仿宋" w:eastAsia="仿宋" w:cs="仿宋"/>
          <w:i w:val="0"/>
          <w:caps w:val="0"/>
          <w:color w:val="auto"/>
          <w:spacing w:val="0"/>
          <w:sz w:val="28"/>
          <w:szCs w:val="28"/>
          <w:shd w:val="clear" w:fill="FFFFFF"/>
        </w:rPr>
        <w:t>打包</w:t>
      </w:r>
      <w:r>
        <w:rPr>
          <w:rFonts w:hint="eastAsia" w:ascii="仿宋" w:hAnsi="仿宋" w:eastAsia="仿宋" w:cs="仿宋"/>
          <w:i w:val="0"/>
          <w:caps w:val="0"/>
          <w:color w:val="auto"/>
          <w:spacing w:val="0"/>
          <w:sz w:val="28"/>
          <w:szCs w:val="28"/>
          <w:shd w:val="clear" w:fill="FFFFFF"/>
          <w:lang w:eastAsia="zh-CN"/>
        </w:rPr>
        <w:t>后</w:t>
      </w:r>
      <w:r>
        <w:rPr>
          <w:rFonts w:hint="eastAsia" w:ascii="仿宋" w:hAnsi="仿宋" w:eastAsia="仿宋" w:cs="仿宋"/>
          <w:i w:val="0"/>
          <w:caps w:val="0"/>
          <w:color w:val="auto"/>
          <w:spacing w:val="0"/>
          <w:sz w:val="28"/>
          <w:szCs w:val="28"/>
          <w:shd w:val="clear" w:fill="FFFFFF"/>
        </w:rPr>
        <w:t>以</w:t>
      </w:r>
      <w:r>
        <w:rPr>
          <w:rFonts w:hint="eastAsia" w:ascii="仿宋" w:hAnsi="仿宋" w:eastAsia="仿宋" w:cs="仿宋"/>
          <w:b/>
          <w:bCs/>
          <w:i w:val="0"/>
          <w:caps w:val="0"/>
          <w:color w:val="auto"/>
          <w:spacing w:val="0"/>
          <w:sz w:val="28"/>
          <w:szCs w:val="28"/>
          <w:shd w:val="clear" w:fill="FFFFFF"/>
        </w:rPr>
        <w:t>“</w:t>
      </w:r>
      <w:r>
        <w:rPr>
          <w:rFonts w:hint="eastAsia" w:ascii="仿宋" w:hAnsi="仿宋" w:eastAsia="仿宋" w:cs="仿宋"/>
          <w:b/>
          <w:bCs/>
          <w:i w:val="0"/>
          <w:caps w:val="0"/>
          <w:color w:val="auto"/>
          <w:spacing w:val="0"/>
          <w:sz w:val="28"/>
          <w:szCs w:val="28"/>
          <w:shd w:val="clear" w:fill="FFFFFF"/>
          <w:lang w:val="en-US" w:eastAsia="zh-CN"/>
        </w:rPr>
        <w:t>校园招聘</w:t>
      </w:r>
      <w:r>
        <w:rPr>
          <w:rFonts w:hint="eastAsia" w:ascii="仿宋" w:hAnsi="仿宋" w:eastAsia="仿宋" w:cs="仿宋"/>
          <w:b/>
          <w:bCs/>
          <w:i w:val="0"/>
          <w:caps w:val="0"/>
          <w:color w:val="auto"/>
          <w:spacing w:val="0"/>
          <w:sz w:val="28"/>
          <w:szCs w:val="28"/>
          <w:shd w:val="clear" w:fill="FFFFFF"/>
        </w:rPr>
        <w:t>+姓名+学科”</w:t>
      </w:r>
      <w:r>
        <w:rPr>
          <w:rFonts w:hint="eastAsia" w:ascii="仿宋" w:hAnsi="仿宋" w:eastAsia="仿宋" w:cs="仿宋"/>
          <w:i w:val="0"/>
          <w:caps w:val="0"/>
          <w:color w:val="auto"/>
          <w:spacing w:val="0"/>
          <w:sz w:val="28"/>
          <w:szCs w:val="28"/>
          <w:shd w:val="clear" w:fill="FFFFFF"/>
        </w:rPr>
        <w:t>命名发送至</w:t>
      </w:r>
      <w:r>
        <w:rPr>
          <w:rFonts w:hint="eastAsia" w:ascii="仿宋" w:hAnsi="仿宋" w:eastAsia="仿宋" w:cs="仿宋"/>
          <w:i w:val="0"/>
          <w:caps w:val="0"/>
          <w:color w:val="auto"/>
          <w:spacing w:val="0"/>
          <w:sz w:val="28"/>
          <w:szCs w:val="28"/>
          <w:shd w:val="clear" w:fill="FFFFFF"/>
          <w:lang w:eastAsia="zh-CN"/>
        </w:rPr>
        <w:t>报考岗位对应邮箱</w:t>
      </w:r>
      <w:r>
        <w:rPr>
          <w:rFonts w:hint="eastAsia" w:ascii="仿宋" w:hAnsi="仿宋" w:eastAsia="仿宋" w:cs="仿宋"/>
          <w:i w:val="0"/>
          <w:caps w:val="0"/>
          <w:color w:val="auto"/>
          <w:spacing w:val="0"/>
          <w:sz w:val="28"/>
          <w:szCs w:val="28"/>
          <w:shd w:val="clear" w:fill="FFFFFF"/>
          <w:lang w:val="en-US" w:eastAsia="zh-CN"/>
        </w:rPr>
        <w:t>18715578160@163.com。</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考生填写的信息必须与本人实际情况、报考条件和所报考的岗位要求相一致。凡弄虚作假通过资格审查，其实际情况与报考条件规定不符的，一经查实，即取消考试、聘用等资格。</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每位考生限报一个岗位，并使用本人有效居民身份证进行报名和参加专业测试。</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（二）资格审查</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由招聘学校进行资格审查。报考人员所填信息必须真实无误。凡因弄虚作假通过资格审查的，一经查实，即取消考试或聘用资格。</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审查通过人员专业测试具体时间和地点另行通知。</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专业测试前进行报名资格复审。考生所提交的材料（原件、复印件各1份）与网上报名上传的材料要相同。符合报名条件的，发专业测试通知书；不符合报名条件的取消报名资格。</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资格审查贯穿招聘工作全过程。凡在招聘工作各个环节发现报名人员不符合岗位条件要求或者弄虚作假等问题的，一经查实立即取消考核、聘用等资格。</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（三）专业测试</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专业测试包括教学设计、课堂教学和面试答辩三个环节。专业测试成绩当场公布。因故不能按时参加专业测试的人员，视为主动放弃。</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1.教学设计。满分100分。根据各学科指定的相关教材内容进行教学设计（备课），时间为60分钟。</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2.课堂教学。满分100分。课堂教学为备课后进行无生上课，时间为15分钟。</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3.面试答辩（技能考核）。满分为100分。面试答辩对考生教育教学思想、教育教学能力等进行现场提问，考生现场答辩，时间为5分钟。</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成绩计算。最终专业测试成绩按教学设计成绩的10%+课堂教学成绩的70%+面试答辩成绩的20%合成。专业测试总分为100分（最终专业测试成绩按百分制计算，各分项成绩保留小数点后一位，小数点第二位四舍五入），总成绩设定最低分数线70分（不含70分），无生上课成绩设定最低分数线56分(不含56分）。总成绩低于设定最低分数线、或总成绩达到设定最低分数线但无生上课成绩低于设定最低分数线的，均不予录用。</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按所选聘岗位考生专业测试成绩，从高分到低分按1:1比例等额确定进入体检人选。入围人员与招聘学校签订高校毕业生就业三方协议。若专业测试成绩相同，先后以课堂教学成绩、面试答辩成绩、教学设计成绩得分高者入围体检环节。</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（四）体检考察</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体检标准参照省委组织部、省人力资源和社会保障厅、省卫生厅《关于进一步规范全省事业单位公开招聘人员体检工作的通知》（皖人社秘〔2013〕208号）等规定执行。</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对体检合格者进行考察。考察将通过所在学校进行了解、个别谈话和查阅档案等方式进行，重点考察应聘者在思想政治素质、道德品质、学业成绩、业务能力、心理健康等方面的表现。考察工作由招聘单位会同市教体局等相关部门组织实施。</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考察内容主要包括应聘者的思想政治表现、道德品质、业务能力、工作实绩（学业成绩）、遵纪守法等方面情况，以及是否具有报考回避的情形等方面的情况。</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根据《关于加快推进失信被执行人信用监督、警示和惩戒机制建设的实施意见》（皖办发〔2017〕24号）等文件精神，考察结束时考察对象仍属于失信被执行人的，考察环节不予合格。</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体检、考察合格人选出现缺额的，按照规定程序和时限，在同岗位报考人员中，按考试最终成绩从高分到低分依次等额递补，每一环节各递补一次。</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（五）公示和聘用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firstLine="560" w:firstLineChars="200"/>
        <w:jc w:val="left"/>
        <w:textAlignment w:val="auto"/>
        <w:rPr>
          <w:rFonts w:hint="eastAsia" w:ascii="仿宋" w:hAnsi="仿宋" w:eastAsia="仿宋" w:cs="仿宋"/>
          <w:color w:val="auto"/>
          <w:sz w:val="28"/>
          <w:szCs w:val="28"/>
          <w:lang w:val="en-US" w:eastAsia="zh-CN"/>
        </w:rPr>
      </w:pPr>
      <w:r>
        <w:rPr>
          <w:rFonts w:hint="eastAsia" w:ascii="仿宋" w:hAnsi="仿宋" w:eastAsia="仿宋" w:cs="仿宋"/>
          <w:i w:val="0"/>
          <w:caps w:val="0"/>
          <w:color w:val="auto"/>
          <w:spacing w:val="0"/>
          <w:sz w:val="28"/>
          <w:szCs w:val="28"/>
          <w:shd w:val="clear" w:fill="FFFFFF"/>
        </w:rPr>
        <w:t>对体检、考察均合格的拟聘用人员，在宿州教育体育网</w:t>
      </w:r>
      <w:r>
        <w:rPr>
          <w:rFonts w:hint="eastAsia" w:ascii="仿宋" w:hAnsi="仿宋" w:eastAsia="仿宋" w:cs="仿宋"/>
          <w:i w:val="0"/>
          <w:caps w:val="0"/>
          <w:color w:val="auto"/>
          <w:spacing w:val="0"/>
          <w:sz w:val="28"/>
          <w:szCs w:val="28"/>
          <w:shd w:val="clear" w:fill="FFFFFF"/>
          <w:lang w:eastAsia="zh-CN"/>
        </w:rPr>
        <w:t>、</w:t>
      </w:r>
      <w:r>
        <w:rPr>
          <w:rFonts w:hint="eastAsia" w:ascii="仿宋" w:hAnsi="仿宋" w:eastAsia="仿宋" w:cs="仿宋"/>
          <w:i w:val="0"/>
          <w:caps w:val="0"/>
          <w:color w:val="auto"/>
          <w:spacing w:val="0"/>
          <w:sz w:val="28"/>
          <w:szCs w:val="28"/>
          <w:shd w:val="clear" w:fill="FFFFFF"/>
          <w:lang w:val="en-US" w:eastAsia="zh-CN"/>
        </w:rPr>
        <w:t>安徽省宿城第一中学</w:t>
      </w:r>
      <w:r>
        <w:rPr>
          <w:rFonts w:hint="eastAsia" w:ascii="仿宋" w:hAnsi="仿宋" w:eastAsia="仿宋" w:cs="仿宋"/>
          <w:i w:val="0"/>
          <w:caps w:val="0"/>
          <w:color w:val="auto"/>
          <w:spacing w:val="0"/>
          <w:sz w:val="28"/>
          <w:szCs w:val="28"/>
          <w:shd w:val="clear" w:fill="FFFFFF"/>
        </w:rPr>
        <w:t>校园网</w:t>
      </w:r>
      <w:r>
        <w:rPr>
          <w:rFonts w:hint="eastAsia" w:ascii="仿宋" w:hAnsi="仿宋" w:eastAsia="仿宋" w:cs="仿宋"/>
          <w:i w:val="0"/>
          <w:caps w:val="0"/>
          <w:color w:val="auto"/>
          <w:spacing w:val="0"/>
          <w:sz w:val="28"/>
          <w:szCs w:val="28"/>
          <w:shd w:val="clear" w:fill="FFFFFF"/>
          <w:lang w:eastAsia="zh-CN"/>
        </w:rPr>
        <w:t>（http://www.ahscyz.cn/）进行</w:t>
      </w:r>
      <w:r>
        <w:rPr>
          <w:rFonts w:hint="eastAsia" w:ascii="仿宋" w:hAnsi="仿宋" w:eastAsia="仿宋" w:cs="仿宋"/>
          <w:i w:val="0"/>
          <w:caps w:val="0"/>
          <w:color w:val="auto"/>
          <w:spacing w:val="0"/>
          <w:sz w:val="28"/>
          <w:szCs w:val="28"/>
          <w:shd w:val="clear" w:fill="FFFFFF"/>
        </w:rPr>
        <w:t>公示。</w:t>
      </w:r>
      <w:r>
        <w:rPr>
          <w:rFonts w:hint="eastAsia" w:ascii="仿宋" w:hAnsi="仿宋" w:eastAsia="仿宋" w:cs="仿宋"/>
          <w:color w:val="auto"/>
          <w:sz w:val="28"/>
          <w:szCs w:val="28"/>
          <w:lang w:val="en-US" w:eastAsia="zh-CN"/>
        </w:rPr>
        <w:t>公示时间为一周。公示期满，对没有异议或者反映问题不影响聘用的拟聘人员，按照规定程序将有关材料报人社部门核准，办理报批相关手续。对违反公开招聘规定的报考人员，取消其聘用资格。</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招聘单位须与受聘人员签订事业单位聘用合同，确立人事关系。聘用人员待遇按有关规定执行。事业单位新进人员按规定实行试用期制度，试用期包括在聘用合同期限内。试用期满合格的，予以正式聘用；不合格的，取消聘用。</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五、有关事宜</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宿州市纪委监委驻市教育体育局纪检监察组对招聘工作全程监督。</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本《公告》由安徽省宿城第一中学负责解释。</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咨询电话：</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0557-3929826（宿州市教育体育局）</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0557-3917805  0557-3911559（安徽省宿城第一中学）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监督举报电话：</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0557-3929768（市纪委派驻市教体局纪检组）</w:t>
      </w:r>
    </w:p>
    <w:p>
      <w:pPr>
        <w:pStyle w:val="2"/>
        <w:rPr>
          <w:rFonts w:hint="eastAsia"/>
          <w:color w:val="auto"/>
          <w:lang w:val="en-US" w:eastAsia="zh-CN"/>
        </w:rPr>
      </w:pPr>
      <w:r>
        <w:rPr>
          <w:rFonts w:hint="eastAsia" w:ascii="仿宋" w:hAnsi="仿宋" w:eastAsia="仿宋" w:cs="仿宋"/>
          <w:color w:val="auto"/>
          <w:sz w:val="28"/>
          <w:szCs w:val="28"/>
          <w:lang w:val="en-US" w:eastAsia="zh-CN"/>
        </w:rPr>
        <w:t>上述咨询服务和监督举报电话于正常办公时间使用。</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附件：1.安徽省宿城第一中学紧缺学科校园招聘教师岗位计划表</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60" w:firstLineChars="200"/>
        <w:textAlignment w:val="auto"/>
        <w:rPr>
          <w:rFonts w:hint="eastAsia" w:ascii="仿宋_GB2312" w:hAnsi="仿宋_GB2312" w:eastAsia="仿宋_GB2312" w:cs="仿宋_GB2312"/>
          <w:color w:val="auto"/>
          <w:sz w:val="32"/>
          <w:szCs w:val="32"/>
        </w:rPr>
      </w:pPr>
      <w:r>
        <w:rPr>
          <w:rFonts w:hint="eastAsia" w:ascii="仿宋" w:hAnsi="仿宋" w:eastAsia="仿宋" w:cs="仿宋"/>
          <w:color w:val="auto"/>
          <w:sz w:val="28"/>
          <w:szCs w:val="28"/>
          <w:lang w:val="en-US" w:eastAsia="zh-CN"/>
        </w:rPr>
        <w:t>2.安徽省宿城第一中学紧缺学科校园招聘教师报名登记表</w:t>
      </w:r>
      <w:r>
        <w:rPr>
          <w:rFonts w:hint="eastAsia" w:ascii="仿宋_GB2312" w:hAnsi="仿宋_GB2312" w:eastAsia="仿宋_GB2312" w:cs="仿宋_GB2312"/>
          <w:color w:val="auto"/>
          <w:sz w:val="32"/>
          <w:szCs w:val="32"/>
        </w:rPr>
        <w:t xml:space="preserve"> </w:t>
      </w: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kinsoku/>
        <w:wordWrap/>
        <w:overflowPunct/>
        <w:topLinePunct w:val="0"/>
        <w:autoSpaceDE/>
        <w:autoSpaceDN/>
        <w:bidi w:val="0"/>
        <w:snapToGrid/>
        <w:spacing w:beforeAutospacing="0" w:afterAutospacing="0" w:line="540" w:lineRule="exact"/>
        <w:ind w:left="0" w:leftChars="0" w:firstLine="5120" w:firstLineChars="1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安徽省宿城第一中学  </w:t>
      </w:r>
    </w:p>
    <w:p>
      <w:pPr>
        <w:keepNext w:val="0"/>
        <w:keepLines w:val="0"/>
        <w:pageBreakBefore w:val="0"/>
        <w:kinsoku/>
        <w:wordWrap/>
        <w:overflowPunct/>
        <w:topLinePunct w:val="0"/>
        <w:autoSpaceDE/>
        <w:autoSpaceDN/>
        <w:bidi w:val="0"/>
        <w:adjustRightInd w:val="0"/>
        <w:snapToGrid/>
        <w:spacing w:beforeAutospacing="0" w:afterAutospacing="0" w:line="540" w:lineRule="exact"/>
        <w:ind w:left="0" w:leftChars="0"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2024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 xml:space="preserve"> 24</w:t>
      </w:r>
      <w:r>
        <w:rPr>
          <w:rFonts w:hint="eastAsia" w:ascii="仿宋_GB2312" w:hAnsi="仿宋_GB2312" w:eastAsia="仿宋_GB2312" w:cs="仿宋_GB2312"/>
          <w:color w:val="auto"/>
          <w:sz w:val="32"/>
          <w:szCs w:val="32"/>
        </w:rPr>
        <w:t>日</w:t>
      </w:r>
    </w:p>
    <w:p>
      <w:pPr>
        <w:rPr>
          <w:rFonts w:hint="eastAsia"/>
          <w:color w:val="auto"/>
        </w:rPr>
        <w:sectPr>
          <w:footerReference r:id="rId3" w:type="default"/>
          <w:pgSz w:w="11906" w:h="16838"/>
          <w:pgMar w:top="1440" w:right="1519" w:bottom="1440" w:left="1519" w:header="851" w:footer="992" w:gutter="0"/>
          <w:cols w:space="425" w:num="1"/>
          <w:docGrid w:type="lines" w:linePitch="312" w:charSpace="0"/>
        </w:sectPr>
      </w:pPr>
      <w:r>
        <w:rPr>
          <w:rFonts w:hint="eastAsia" w:ascii="仿宋_GB2312" w:hAnsi="仿宋_GB2312" w:eastAsia="仿宋_GB2312" w:cs="仿宋_GB2312"/>
          <w:color w:val="auto"/>
          <w:kern w:val="0"/>
          <w:sz w:val="32"/>
          <w:szCs w:val="32"/>
        </w:rPr>
        <w:br w:type="page"/>
      </w:r>
    </w:p>
    <w:tbl>
      <w:tblPr>
        <w:tblStyle w:val="6"/>
        <w:tblW w:w="15641" w:type="dxa"/>
        <w:jc w:val="center"/>
        <w:tblLayout w:type="fixed"/>
        <w:tblCellMar>
          <w:top w:w="0" w:type="dxa"/>
          <w:left w:w="0" w:type="dxa"/>
          <w:bottom w:w="0" w:type="dxa"/>
          <w:right w:w="0" w:type="dxa"/>
        </w:tblCellMar>
      </w:tblPr>
      <w:tblGrid>
        <w:gridCol w:w="1798"/>
        <w:gridCol w:w="1080"/>
        <w:gridCol w:w="765"/>
        <w:gridCol w:w="6676"/>
        <w:gridCol w:w="1350"/>
        <w:gridCol w:w="2535"/>
        <w:gridCol w:w="1437"/>
      </w:tblGrid>
      <w:tr>
        <w:tblPrEx>
          <w:tblCellMar>
            <w:top w:w="0" w:type="dxa"/>
            <w:left w:w="0" w:type="dxa"/>
            <w:bottom w:w="0" w:type="dxa"/>
            <w:right w:w="0" w:type="dxa"/>
          </w:tblCellMar>
        </w:tblPrEx>
        <w:trPr>
          <w:trHeight w:val="745" w:hRule="atLeast"/>
          <w:jc w:val="center"/>
        </w:trPr>
        <w:tc>
          <w:tcPr>
            <w:tcW w:w="15641" w:type="dxa"/>
            <w:gridSpan w:val="7"/>
            <w:tcBorders>
              <w:top w:val="nil"/>
              <w:left w:val="nil"/>
              <w:bottom w:val="single" w:color="auto" w:sz="4" w:space="0"/>
              <w:right w:val="nil"/>
            </w:tcBorders>
            <w:noWrap w:val="0"/>
            <w:tcMar>
              <w:top w:w="15" w:type="dxa"/>
              <w:left w:w="15" w:type="dxa"/>
              <w:bottom w:w="0" w:type="dxa"/>
              <w:right w:w="15" w:type="dxa"/>
            </w:tcMar>
            <w:vAlign w:val="center"/>
          </w:tcPr>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sz w:val="32"/>
                <w:szCs w:val="32"/>
                <w:lang w:val="en-US" w:eastAsia="zh-CN"/>
              </w:rPr>
              <w:t>附件1：</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宋体" w:hAnsi="宋体" w:cs="宋体"/>
                <w:b/>
                <w:color w:val="auto"/>
                <w:kern w:val="0"/>
                <w:sz w:val="20"/>
                <w:szCs w:val="20"/>
              </w:rPr>
            </w:pPr>
            <w:r>
              <w:rPr>
                <w:rFonts w:hint="eastAsia" w:ascii="黑体" w:hAnsi="黑体" w:eastAsia="黑体" w:cs="黑体"/>
                <w:color w:val="auto"/>
                <w:kern w:val="0"/>
                <w:sz w:val="32"/>
                <w:szCs w:val="32"/>
                <w:lang w:val="en-US" w:eastAsia="zh-CN"/>
              </w:rPr>
              <w:t>安徽省宿城第一中学紧缺学科校园招聘教师岗位计划表</w:t>
            </w:r>
          </w:p>
        </w:tc>
      </w:tr>
      <w:tr>
        <w:tblPrEx>
          <w:tblCellMar>
            <w:top w:w="0" w:type="dxa"/>
            <w:left w:w="0" w:type="dxa"/>
            <w:bottom w:w="0" w:type="dxa"/>
            <w:right w:w="0" w:type="dxa"/>
          </w:tblCellMar>
        </w:tblPrEx>
        <w:trPr>
          <w:trHeight w:val="745" w:hRule="atLeast"/>
          <w:jc w:val="center"/>
        </w:trPr>
        <w:tc>
          <w:tcPr>
            <w:tcW w:w="1798"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auto"/>
                <w:kern w:val="2"/>
                <w:sz w:val="20"/>
                <w:szCs w:val="20"/>
                <w:lang w:val="en-US" w:eastAsia="zh-CN" w:bidi="ar-SA"/>
              </w:rPr>
            </w:pPr>
            <w:r>
              <w:rPr>
                <w:rFonts w:hint="eastAsia" w:ascii="宋体" w:hAnsi="宋体" w:cs="宋体"/>
                <w:b/>
                <w:color w:val="auto"/>
                <w:kern w:val="0"/>
                <w:sz w:val="20"/>
                <w:szCs w:val="20"/>
                <w:lang w:eastAsia="zh-CN"/>
              </w:rPr>
              <w:t>招聘学校</w:t>
            </w:r>
          </w:p>
        </w:tc>
        <w:tc>
          <w:tcPr>
            <w:tcW w:w="1080"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auto"/>
                <w:kern w:val="2"/>
                <w:sz w:val="20"/>
                <w:szCs w:val="20"/>
                <w:lang w:val="en-US" w:eastAsia="zh-CN" w:bidi="ar-SA"/>
              </w:rPr>
            </w:pPr>
            <w:r>
              <w:rPr>
                <w:rFonts w:hint="eastAsia" w:ascii="宋体" w:hAnsi="宋体" w:cs="宋体"/>
                <w:b/>
                <w:color w:val="auto"/>
                <w:kern w:val="0"/>
                <w:sz w:val="20"/>
                <w:szCs w:val="20"/>
              </w:rPr>
              <w:t>学  科</w:t>
            </w:r>
          </w:p>
        </w:tc>
        <w:tc>
          <w:tcPr>
            <w:tcW w:w="765"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auto"/>
                <w:kern w:val="2"/>
                <w:sz w:val="20"/>
                <w:szCs w:val="20"/>
                <w:lang w:val="en-US" w:eastAsia="zh-CN" w:bidi="ar-SA"/>
              </w:rPr>
            </w:pPr>
            <w:r>
              <w:rPr>
                <w:rFonts w:hint="eastAsia" w:ascii="宋体" w:hAnsi="宋体" w:cs="宋体"/>
                <w:b/>
                <w:color w:val="auto"/>
                <w:kern w:val="0"/>
                <w:sz w:val="20"/>
                <w:szCs w:val="20"/>
              </w:rPr>
              <w:t>计划数</w:t>
            </w:r>
          </w:p>
        </w:tc>
        <w:tc>
          <w:tcPr>
            <w:tcW w:w="6676"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auto"/>
                <w:kern w:val="2"/>
                <w:sz w:val="20"/>
                <w:szCs w:val="20"/>
                <w:lang w:val="en-US" w:eastAsia="zh-CN" w:bidi="ar-SA"/>
              </w:rPr>
            </w:pPr>
            <w:r>
              <w:rPr>
                <w:rFonts w:hint="eastAsia" w:ascii="宋体" w:hAnsi="宋体" w:cs="宋体"/>
                <w:b/>
                <w:color w:val="auto"/>
                <w:kern w:val="0"/>
                <w:sz w:val="20"/>
                <w:szCs w:val="20"/>
              </w:rPr>
              <w:t>专业</w:t>
            </w:r>
          </w:p>
        </w:tc>
        <w:tc>
          <w:tcPr>
            <w:tcW w:w="1350"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auto"/>
                <w:kern w:val="2"/>
                <w:sz w:val="20"/>
                <w:szCs w:val="20"/>
                <w:lang w:val="en-US" w:eastAsia="zh-CN" w:bidi="ar-SA"/>
              </w:rPr>
            </w:pPr>
            <w:r>
              <w:rPr>
                <w:rFonts w:hint="eastAsia" w:ascii="宋体" w:hAnsi="宋体" w:cs="宋体"/>
                <w:b/>
                <w:color w:val="auto"/>
                <w:kern w:val="0"/>
                <w:sz w:val="20"/>
                <w:szCs w:val="20"/>
              </w:rPr>
              <w:t>教师资格</w:t>
            </w:r>
          </w:p>
        </w:tc>
        <w:tc>
          <w:tcPr>
            <w:tcW w:w="2535"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auto"/>
                <w:kern w:val="2"/>
                <w:sz w:val="20"/>
                <w:szCs w:val="20"/>
                <w:lang w:val="en-US" w:eastAsia="zh-CN" w:bidi="ar-SA"/>
              </w:rPr>
            </w:pPr>
            <w:r>
              <w:rPr>
                <w:rFonts w:hint="eastAsia" w:ascii="黑体" w:hAnsi="宋体" w:eastAsia="黑体" w:cs="黑体"/>
                <w:color w:val="auto"/>
                <w:kern w:val="0"/>
                <w:sz w:val="24"/>
                <w:lang w:bidi="ar"/>
              </w:rPr>
              <w:t>报名材料发送邮箱</w:t>
            </w:r>
          </w:p>
        </w:tc>
        <w:tc>
          <w:tcPr>
            <w:tcW w:w="1437"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auto"/>
                <w:kern w:val="0"/>
                <w:sz w:val="20"/>
                <w:szCs w:val="20"/>
                <w:lang w:val="en-US" w:eastAsia="zh-CN" w:bidi="ar-SA"/>
              </w:rPr>
            </w:pPr>
            <w:r>
              <w:rPr>
                <w:rFonts w:hint="eastAsia" w:ascii="宋体" w:hAnsi="宋体" w:cs="宋体"/>
                <w:b/>
                <w:color w:val="auto"/>
                <w:kern w:val="0"/>
                <w:sz w:val="20"/>
                <w:szCs w:val="20"/>
              </w:rPr>
              <w:t>备注</w:t>
            </w:r>
          </w:p>
        </w:tc>
      </w:tr>
      <w:tr>
        <w:tblPrEx>
          <w:tblCellMar>
            <w:top w:w="0" w:type="dxa"/>
            <w:left w:w="0" w:type="dxa"/>
            <w:bottom w:w="0" w:type="dxa"/>
            <w:right w:w="0" w:type="dxa"/>
          </w:tblCellMar>
        </w:tblPrEx>
        <w:trPr>
          <w:trHeight w:val="1119" w:hRule="atLeast"/>
          <w:jc w:val="center"/>
        </w:trPr>
        <w:tc>
          <w:tcPr>
            <w:tcW w:w="179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eastAsia="zh-CN"/>
              </w:rPr>
            </w:pPr>
            <w:r>
              <w:rPr>
                <w:rFonts w:hint="eastAsia" w:ascii="宋体" w:hAnsi="宋体" w:cs="宋体"/>
                <w:color w:val="auto"/>
                <w:kern w:val="0"/>
                <w:sz w:val="20"/>
                <w:szCs w:val="20"/>
                <w:lang w:val="en-US" w:eastAsia="zh-CN"/>
              </w:rPr>
              <w:t>宿城一中</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高中数学</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1</w:t>
            </w:r>
          </w:p>
        </w:tc>
        <w:tc>
          <w:tcPr>
            <w:tcW w:w="667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80" w:lineRule="exact"/>
              <w:jc w:val="both"/>
              <w:rPr>
                <w:rFonts w:hint="default" w:ascii="宋体" w:hAnsi="宋体" w:eastAsia="宋体" w:cs="宋体"/>
                <w:bCs/>
                <w:color w:val="auto"/>
                <w:kern w:val="0"/>
                <w:sz w:val="20"/>
                <w:szCs w:val="20"/>
                <w:lang w:val="en-US" w:eastAsia="zh-CN"/>
              </w:rPr>
            </w:pPr>
            <w:r>
              <w:rPr>
                <w:rFonts w:hint="eastAsia" w:ascii="宋体" w:hAnsi="宋体" w:eastAsia="宋体" w:cs="宋体"/>
                <w:color w:val="auto"/>
                <w:kern w:val="0"/>
                <w:sz w:val="20"/>
                <w:szCs w:val="20"/>
              </w:rPr>
              <w:t>本科：数学类（0701）</w:t>
            </w:r>
            <w:r>
              <w:rPr>
                <w:rFonts w:hint="eastAsia" w:ascii="宋体" w:hAnsi="宋体" w:cs="宋体"/>
                <w:color w:val="auto"/>
                <w:kern w:val="0"/>
                <w:sz w:val="20"/>
                <w:szCs w:val="20"/>
                <w:lang w:eastAsia="zh-CN"/>
              </w:rPr>
              <w:t>、</w:t>
            </w:r>
            <w:r>
              <w:rPr>
                <w:rFonts w:hint="eastAsia" w:ascii="宋体" w:hAnsi="宋体" w:cs="宋体"/>
                <w:bCs/>
                <w:color w:val="auto"/>
                <w:kern w:val="0"/>
                <w:sz w:val="20"/>
                <w:szCs w:val="20"/>
                <w:lang w:val="en-US" w:eastAsia="zh-CN"/>
              </w:rPr>
              <w:t>统计学类（0712）</w:t>
            </w:r>
          </w:p>
          <w:p>
            <w:pPr>
              <w:widowControl/>
              <w:jc w:val="both"/>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研究生：数学（0701）</w:t>
            </w:r>
            <w:r>
              <w:rPr>
                <w:rFonts w:hint="eastAsia" w:ascii="宋体" w:hAnsi="宋体" w:cs="宋体"/>
                <w:color w:val="auto"/>
                <w:kern w:val="0"/>
                <w:sz w:val="20"/>
                <w:szCs w:val="20"/>
                <w:lang w:eastAsia="zh-CN"/>
              </w:rPr>
              <w:t>、</w:t>
            </w:r>
            <w:r>
              <w:rPr>
                <w:rFonts w:hint="eastAsia" w:ascii="宋体" w:hAnsi="宋体" w:eastAsia="宋体" w:cs="宋体"/>
                <w:color w:val="auto"/>
                <w:kern w:val="0"/>
                <w:sz w:val="20"/>
                <w:szCs w:val="20"/>
              </w:rPr>
              <w:t>学科教学（数学）、课程与教学论（数学方向）</w:t>
            </w:r>
            <w:r>
              <w:rPr>
                <w:rFonts w:hint="eastAsia" w:ascii="宋体" w:hAnsi="宋体" w:cs="宋体"/>
                <w:color w:val="auto"/>
                <w:kern w:val="0"/>
                <w:sz w:val="20"/>
                <w:szCs w:val="20"/>
                <w:lang w:eastAsia="zh-CN"/>
              </w:rPr>
              <w:t>、</w:t>
            </w:r>
            <w:r>
              <w:rPr>
                <w:rFonts w:hint="eastAsia" w:ascii="宋体" w:hAnsi="宋体" w:cs="宋体"/>
                <w:color w:val="auto"/>
                <w:kern w:val="0"/>
                <w:sz w:val="20"/>
                <w:szCs w:val="20"/>
                <w:lang w:val="en-US" w:eastAsia="zh-CN"/>
              </w:rPr>
              <w:t>统计学（0714）</w:t>
            </w: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高中及以上与岗位学科一致</w:t>
            </w:r>
          </w:p>
        </w:tc>
        <w:tc>
          <w:tcPr>
            <w:tcW w:w="253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18715578160@163</w:t>
            </w:r>
            <w:r>
              <w:rPr>
                <w:rFonts w:hint="eastAsia" w:ascii="宋体" w:hAnsi="宋体" w:eastAsia="宋体" w:cs="宋体"/>
                <w:color w:val="auto"/>
                <w:kern w:val="0"/>
                <w:sz w:val="20"/>
                <w:szCs w:val="20"/>
              </w:rPr>
              <w:t>.com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auto"/>
                <w:kern w:val="0"/>
                <w:sz w:val="20"/>
                <w:szCs w:val="20"/>
              </w:rPr>
            </w:pPr>
          </w:p>
        </w:tc>
      </w:tr>
      <w:tr>
        <w:tblPrEx>
          <w:tblCellMar>
            <w:top w:w="0" w:type="dxa"/>
            <w:left w:w="0" w:type="dxa"/>
            <w:bottom w:w="0" w:type="dxa"/>
            <w:right w:w="0" w:type="dxa"/>
          </w:tblCellMar>
        </w:tblPrEx>
        <w:trPr>
          <w:trHeight w:val="1224" w:hRule="atLeast"/>
          <w:jc w:val="center"/>
        </w:trPr>
        <w:tc>
          <w:tcPr>
            <w:tcW w:w="179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eastAsia="zh-CN"/>
              </w:rPr>
            </w:pPr>
            <w:r>
              <w:rPr>
                <w:rFonts w:hint="eastAsia" w:ascii="宋体" w:hAnsi="宋体" w:cs="宋体"/>
                <w:color w:val="auto"/>
                <w:kern w:val="0"/>
                <w:sz w:val="20"/>
                <w:szCs w:val="20"/>
                <w:lang w:val="en-US" w:eastAsia="zh-CN"/>
              </w:rPr>
              <w:t>宿城一中</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高中</w:t>
            </w:r>
            <w:r>
              <w:rPr>
                <w:rFonts w:hint="eastAsia" w:ascii="宋体" w:hAnsi="宋体" w:eastAsia="宋体" w:cs="宋体"/>
                <w:color w:val="auto"/>
                <w:kern w:val="0"/>
                <w:sz w:val="20"/>
                <w:szCs w:val="20"/>
                <w:lang w:val="en-US" w:eastAsia="zh-CN"/>
              </w:rPr>
              <w:t>英语</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1</w:t>
            </w:r>
          </w:p>
        </w:tc>
        <w:tc>
          <w:tcPr>
            <w:tcW w:w="667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80" w:lineRule="exact"/>
              <w:jc w:val="both"/>
              <w:rPr>
                <w:rFonts w:hint="default" w:ascii="宋体" w:hAnsi="宋体" w:eastAsia="宋体" w:cs="宋体"/>
                <w:bCs/>
                <w:color w:val="auto"/>
                <w:kern w:val="0"/>
                <w:sz w:val="20"/>
                <w:szCs w:val="20"/>
                <w:lang w:val="en-US" w:eastAsia="zh-CN"/>
              </w:rPr>
            </w:pPr>
            <w:r>
              <w:rPr>
                <w:rFonts w:hint="eastAsia" w:ascii="宋体" w:hAnsi="宋体" w:cs="宋体"/>
                <w:bCs/>
                <w:color w:val="auto"/>
                <w:kern w:val="0"/>
                <w:sz w:val="20"/>
                <w:szCs w:val="20"/>
                <w:lang w:val="en-US" w:eastAsia="zh-CN"/>
              </w:rPr>
              <w:t>本科：</w:t>
            </w:r>
            <w:r>
              <w:rPr>
                <w:rFonts w:hint="eastAsia" w:ascii="宋体" w:hAnsi="宋体" w:cs="宋体"/>
                <w:bCs/>
                <w:color w:val="auto"/>
                <w:kern w:val="0"/>
                <w:sz w:val="20"/>
                <w:szCs w:val="20"/>
              </w:rPr>
              <w:t>英语</w:t>
            </w:r>
            <w:r>
              <w:rPr>
                <w:rFonts w:hint="eastAsia" w:ascii="宋体" w:hAnsi="宋体" w:cs="宋体"/>
                <w:bCs/>
                <w:color w:val="auto"/>
                <w:kern w:val="0"/>
                <w:sz w:val="20"/>
                <w:szCs w:val="20"/>
                <w:lang w:eastAsia="zh-CN"/>
              </w:rPr>
              <w:t>（</w:t>
            </w:r>
            <w:r>
              <w:rPr>
                <w:rFonts w:hint="eastAsia" w:ascii="宋体" w:hAnsi="宋体" w:cs="宋体"/>
                <w:bCs/>
                <w:color w:val="auto"/>
                <w:kern w:val="0"/>
                <w:sz w:val="20"/>
                <w:szCs w:val="20"/>
                <w:lang w:val="en-US" w:eastAsia="zh-CN"/>
              </w:rPr>
              <w:t>050201</w:t>
            </w:r>
            <w:r>
              <w:rPr>
                <w:rFonts w:hint="eastAsia" w:ascii="宋体" w:hAnsi="宋体" w:cs="宋体"/>
                <w:bCs/>
                <w:color w:val="auto"/>
                <w:kern w:val="0"/>
                <w:sz w:val="20"/>
                <w:szCs w:val="20"/>
                <w:lang w:eastAsia="zh-CN"/>
              </w:rPr>
              <w:t>）、</w:t>
            </w:r>
            <w:r>
              <w:rPr>
                <w:rFonts w:hint="eastAsia" w:ascii="宋体" w:hAnsi="宋体" w:cs="宋体"/>
                <w:bCs/>
                <w:color w:val="auto"/>
                <w:kern w:val="0"/>
                <w:sz w:val="20"/>
                <w:szCs w:val="20"/>
                <w:lang w:val="en-US" w:eastAsia="zh-CN"/>
              </w:rPr>
              <w:t>商务英语（050262）</w:t>
            </w:r>
          </w:p>
          <w:p>
            <w:pPr>
              <w:widowControl/>
              <w:jc w:val="both"/>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研究生：</w:t>
            </w:r>
            <w:r>
              <w:rPr>
                <w:rFonts w:hint="eastAsia" w:ascii="宋体" w:hAnsi="宋体" w:cs="宋体"/>
                <w:color w:val="auto"/>
                <w:kern w:val="0"/>
                <w:sz w:val="20"/>
                <w:szCs w:val="20"/>
                <w:lang w:eastAsia="zh-CN"/>
              </w:rPr>
              <w:t>英语</w:t>
            </w:r>
            <w:r>
              <w:rPr>
                <w:rFonts w:hint="eastAsia" w:ascii="宋体" w:hAnsi="宋体" w:eastAsia="宋体" w:cs="宋体"/>
                <w:color w:val="auto"/>
                <w:kern w:val="0"/>
                <w:sz w:val="20"/>
                <w:szCs w:val="20"/>
              </w:rPr>
              <w:t>语言文学</w:t>
            </w:r>
            <w:r>
              <w:rPr>
                <w:rFonts w:hint="eastAsia" w:ascii="宋体" w:hAnsi="宋体" w:cs="宋体"/>
                <w:color w:val="auto"/>
                <w:kern w:val="0"/>
                <w:sz w:val="20"/>
                <w:szCs w:val="20"/>
                <w:lang w:eastAsia="zh-CN"/>
              </w:rPr>
              <w:t>（</w:t>
            </w:r>
            <w:r>
              <w:rPr>
                <w:rFonts w:hint="eastAsia" w:ascii="宋体" w:hAnsi="宋体" w:cs="宋体"/>
                <w:color w:val="auto"/>
                <w:kern w:val="0"/>
                <w:sz w:val="20"/>
                <w:szCs w:val="20"/>
                <w:lang w:val="en-US" w:eastAsia="zh-CN"/>
              </w:rPr>
              <w:t>050201</w:t>
            </w:r>
            <w:r>
              <w:rPr>
                <w:rFonts w:hint="eastAsia" w:ascii="宋体" w:hAnsi="宋体" w:cs="宋体"/>
                <w:color w:val="auto"/>
                <w:kern w:val="0"/>
                <w:sz w:val="20"/>
                <w:szCs w:val="20"/>
                <w:lang w:eastAsia="zh-CN"/>
              </w:rPr>
              <w:t>）、</w:t>
            </w:r>
            <w:r>
              <w:rPr>
                <w:rFonts w:hint="eastAsia" w:ascii="宋体" w:hAnsi="宋体" w:eastAsia="宋体" w:cs="宋体"/>
                <w:color w:val="auto"/>
                <w:kern w:val="0"/>
                <w:sz w:val="20"/>
                <w:szCs w:val="20"/>
              </w:rPr>
              <w:t>翻译（英语</w:t>
            </w:r>
            <w:r>
              <w:rPr>
                <w:rFonts w:hint="eastAsia" w:ascii="宋体" w:hAnsi="宋体" w:cs="宋体"/>
                <w:color w:val="auto"/>
                <w:kern w:val="0"/>
                <w:sz w:val="20"/>
                <w:szCs w:val="20"/>
                <w:lang w:eastAsia="zh-CN"/>
              </w:rPr>
              <w:t>方向</w:t>
            </w:r>
            <w:r>
              <w:rPr>
                <w:rFonts w:hint="eastAsia" w:ascii="宋体" w:hAnsi="宋体" w:eastAsia="宋体" w:cs="宋体"/>
                <w:color w:val="auto"/>
                <w:kern w:val="0"/>
                <w:sz w:val="20"/>
                <w:szCs w:val="20"/>
              </w:rPr>
              <w:t>）、学科教学（英语）</w:t>
            </w:r>
            <w:r>
              <w:rPr>
                <w:rFonts w:hint="eastAsia" w:ascii="宋体" w:hAnsi="宋体" w:cs="宋体"/>
                <w:color w:val="auto"/>
                <w:kern w:val="0"/>
                <w:sz w:val="20"/>
                <w:szCs w:val="20"/>
                <w:lang w:eastAsia="zh-CN"/>
              </w:rPr>
              <w:t>、</w:t>
            </w:r>
            <w:r>
              <w:rPr>
                <w:rFonts w:hint="eastAsia" w:ascii="宋体" w:hAnsi="宋体" w:cs="宋体"/>
                <w:color w:val="auto"/>
                <w:kern w:val="0"/>
                <w:sz w:val="20"/>
                <w:szCs w:val="20"/>
                <w:lang w:val="en-US" w:eastAsia="zh-CN"/>
              </w:rPr>
              <w:t>课程与教学论（英语方向）</w:t>
            </w: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高中及以上与岗位学科一致</w:t>
            </w:r>
          </w:p>
        </w:tc>
        <w:tc>
          <w:tcPr>
            <w:tcW w:w="253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18715578160@163</w:t>
            </w:r>
            <w:r>
              <w:rPr>
                <w:rFonts w:hint="eastAsia" w:ascii="宋体" w:hAnsi="宋体" w:eastAsia="宋体" w:cs="宋体"/>
                <w:color w:val="auto"/>
                <w:kern w:val="0"/>
                <w:sz w:val="20"/>
                <w:szCs w:val="20"/>
              </w:rPr>
              <w:t>.com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取得英语专业八级证书</w:t>
            </w:r>
          </w:p>
        </w:tc>
      </w:tr>
      <w:tr>
        <w:tblPrEx>
          <w:tblCellMar>
            <w:top w:w="0" w:type="dxa"/>
            <w:left w:w="0" w:type="dxa"/>
            <w:bottom w:w="0" w:type="dxa"/>
            <w:right w:w="0" w:type="dxa"/>
          </w:tblCellMar>
        </w:tblPrEx>
        <w:trPr>
          <w:trHeight w:val="1431" w:hRule="atLeast"/>
          <w:jc w:val="center"/>
        </w:trPr>
        <w:tc>
          <w:tcPr>
            <w:tcW w:w="179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eastAsia="zh-CN"/>
              </w:rPr>
            </w:pPr>
            <w:r>
              <w:rPr>
                <w:rFonts w:hint="eastAsia" w:ascii="宋体" w:hAnsi="宋体" w:cs="宋体"/>
                <w:color w:val="auto"/>
                <w:kern w:val="0"/>
                <w:sz w:val="20"/>
                <w:szCs w:val="20"/>
                <w:lang w:val="en-US" w:eastAsia="zh-CN"/>
              </w:rPr>
              <w:t>宿城一中</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高中</w:t>
            </w:r>
            <w:r>
              <w:rPr>
                <w:rFonts w:hint="eastAsia" w:ascii="宋体" w:hAnsi="宋体" w:eastAsia="宋体" w:cs="宋体"/>
                <w:color w:val="auto"/>
                <w:kern w:val="0"/>
                <w:sz w:val="20"/>
                <w:szCs w:val="20"/>
                <w:lang w:val="en-US" w:eastAsia="zh-CN"/>
              </w:rPr>
              <w:t>物理</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2</w:t>
            </w:r>
          </w:p>
        </w:tc>
        <w:tc>
          <w:tcPr>
            <w:tcW w:w="667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80" w:lineRule="exact"/>
              <w:jc w:val="left"/>
              <w:rPr>
                <w:rFonts w:hint="default" w:ascii="宋体" w:hAnsi="宋体" w:eastAsia="宋体" w:cs="宋体"/>
                <w:bCs/>
                <w:color w:val="auto"/>
                <w:kern w:val="0"/>
                <w:sz w:val="20"/>
                <w:szCs w:val="20"/>
                <w:lang w:val="en-US" w:eastAsia="zh-CN"/>
              </w:rPr>
            </w:pPr>
            <w:r>
              <w:rPr>
                <w:rFonts w:hint="eastAsia" w:ascii="宋体" w:hAnsi="宋体" w:cs="宋体"/>
                <w:bCs/>
                <w:color w:val="auto"/>
                <w:kern w:val="0"/>
                <w:sz w:val="20"/>
                <w:szCs w:val="20"/>
                <w:lang w:val="en-US" w:eastAsia="zh-CN"/>
              </w:rPr>
              <w:t>本科：物理学类（0702）、地球物理学类（0708）、</w:t>
            </w:r>
            <w:r>
              <w:rPr>
                <w:rFonts w:hint="eastAsia" w:ascii="宋体" w:hAnsi="宋体" w:cs="宋体"/>
                <w:color w:val="auto"/>
                <w:kern w:val="0"/>
                <w:sz w:val="20"/>
                <w:szCs w:val="20"/>
                <w:lang w:val="en-US" w:eastAsia="zh-CN"/>
              </w:rPr>
              <w:t>力学类（080101/080102）、材料物理（080402）</w:t>
            </w:r>
          </w:p>
          <w:p>
            <w:pPr>
              <w:widowControl/>
              <w:jc w:val="both"/>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研究生：物理学</w:t>
            </w:r>
            <w:r>
              <w:rPr>
                <w:rFonts w:hint="eastAsia" w:ascii="宋体" w:hAnsi="宋体" w:cs="宋体"/>
                <w:color w:val="auto"/>
                <w:kern w:val="0"/>
                <w:sz w:val="20"/>
                <w:szCs w:val="20"/>
                <w:lang w:eastAsia="zh-CN"/>
              </w:rPr>
              <w:t>（</w:t>
            </w:r>
            <w:r>
              <w:rPr>
                <w:rFonts w:hint="eastAsia" w:ascii="宋体" w:hAnsi="宋体" w:cs="宋体"/>
                <w:color w:val="auto"/>
                <w:kern w:val="0"/>
                <w:sz w:val="20"/>
                <w:szCs w:val="20"/>
                <w:lang w:val="en-US" w:eastAsia="zh-CN"/>
              </w:rPr>
              <w:t>0702</w:t>
            </w:r>
            <w:r>
              <w:rPr>
                <w:rFonts w:hint="eastAsia" w:ascii="宋体" w:hAnsi="宋体" w:cs="宋体"/>
                <w:color w:val="auto"/>
                <w:kern w:val="0"/>
                <w:sz w:val="20"/>
                <w:szCs w:val="20"/>
                <w:lang w:eastAsia="zh-CN"/>
              </w:rPr>
              <w:t>）、</w:t>
            </w:r>
            <w:r>
              <w:rPr>
                <w:rFonts w:hint="eastAsia" w:ascii="宋体" w:hAnsi="宋体" w:eastAsia="宋体" w:cs="宋体"/>
                <w:color w:val="auto"/>
                <w:kern w:val="0"/>
                <w:sz w:val="20"/>
                <w:szCs w:val="20"/>
              </w:rPr>
              <w:t>学科教学（物理）</w:t>
            </w:r>
            <w:r>
              <w:rPr>
                <w:rFonts w:hint="eastAsia" w:ascii="宋体" w:hAnsi="宋体" w:cs="宋体"/>
                <w:color w:val="auto"/>
                <w:kern w:val="0"/>
                <w:sz w:val="20"/>
                <w:szCs w:val="20"/>
                <w:lang w:eastAsia="zh-CN"/>
              </w:rPr>
              <w:t>、</w:t>
            </w:r>
            <w:r>
              <w:rPr>
                <w:rFonts w:hint="eastAsia" w:ascii="宋体" w:hAnsi="宋体" w:eastAsia="宋体" w:cs="宋体"/>
                <w:color w:val="auto"/>
                <w:kern w:val="0"/>
                <w:sz w:val="20"/>
                <w:szCs w:val="20"/>
              </w:rPr>
              <w:t>课程与教学论（物理）</w:t>
            </w:r>
            <w:r>
              <w:rPr>
                <w:rFonts w:hint="eastAsia" w:ascii="宋体" w:hAnsi="宋体" w:cs="宋体"/>
                <w:color w:val="auto"/>
                <w:kern w:val="0"/>
                <w:sz w:val="20"/>
                <w:szCs w:val="20"/>
                <w:lang w:eastAsia="zh-CN"/>
              </w:rPr>
              <w:t>、</w:t>
            </w:r>
            <w:r>
              <w:rPr>
                <w:rFonts w:hint="eastAsia" w:ascii="宋体" w:hAnsi="宋体" w:cs="宋体"/>
                <w:color w:val="auto"/>
                <w:kern w:val="0"/>
                <w:sz w:val="20"/>
                <w:szCs w:val="20"/>
                <w:lang w:val="en-US" w:eastAsia="zh-CN"/>
              </w:rPr>
              <w:t>高分子化学与物理（070305）、物理海洋学（070701）、地球物理学（0708）、生物物理学（071011）、力学（0801）</w:t>
            </w: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高中及以上与岗位学科一致</w:t>
            </w:r>
          </w:p>
        </w:tc>
        <w:tc>
          <w:tcPr>
            <w:tcW w:w="253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18715578160@163</w:t>
            </w:r>
            <w:r>
              <w:rPr>
                <w:rFonts w:hint="eastAsia" w:ascii="宋体" w:hAnsi="宋体" w:eastAsia="宋体" w:cs="宋体"/>
                <w:color w:val="auto"/>
                <w:kern w:val="0"/>
                <w:sz w:val="20"/>
                <w:szCs w:val="20"/>
              </w:rPr>
              <w:t>.com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auto"/>
                <w:kern w:val="0"/>
                <w:sz w:val="20"/>
                <w:szCs w:val="20"/>
              </w:rPr>
            </w:pPr>
          </w:p>
        </w:tc>
      </w:tr>
      <w:tr>
        <w:tblPrEx>
          <w:tblCellMar>
            <w:top w:w="0" w:type="dxa"/>
            <w:left w:w="0" w:type="dxa"/>
            <w:bottom w:w="0" w:type="dxa"/>
            <w:right w:w="0" w:type="dxa"/>
          </w:tblCellMar>
        </w:tblPrEx>
        <w:trPr>
          <w:trHeight w:val="1315" w:hRule="atLeast"/>
          <w:jc w:val="center"/>
        </w:trPr>
        <w:tc>
          <w:tcPr>
            <w:tcW w:w="179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eastAsia="zh-CN"/>
              </w:rPr>
            </w:pPr>
            <w:r>
              <w:rPr>
                <w:rFonts w:hint="eastAsia" w:ascii="宋体" w:hAnsi="宋体" w:cs="宋体"/>
                <w:color w:val="auto"/>
                <w:kern w:val="0"/>
                <w:sz w:val="20"/>
                <w:szCs w:val="20"/>
                <w:lang w:val="en-US" w:eastAsia="zh-CN"/>
              </w:rPr>
              <w:t>宿城一中</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default" w:ascii="宋体" w:hAnsi="宋体" w:eastAsia="宋体" w:cs="宋体"/>
                <w:color w:val="auto"/>
                <w:kern w:val="0"/>
                <w:sz w:val="20"/>
                <w:szCs w:val="20"/>
                <w:lang w:val="en-US" w:eastAsia="zh-CN"/>
              </w:rPr>
            </w:pPr>
            <w:r>
              <w:rPr>
                <w:rFonts w:hint="eastAsia" w:ascii="宋体" w:hAnsi="宋体" w:cs="宋体"/>
                <w:color w:val="auto"/>
                <w:kern w:val="0"/>
                <w:sz w:val="20"/>
                <w:szCs w:val="20"/>
                <w:lang w:val="en-US" w:eastAsia="zh-CN"/>
              </w:rPr>
              <w:t>地理</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rPr>
            </w:pPr>
            <w:r>
              <w:rPr>
                <w:rFonts w:hint="eastAsia" w:ascii="宋体" w:hAnsi="宋体" w:cs="宋体"/>
                <w:color w:val="auto"/>
                <w:kern w:val="0"/>
                <w:sz w:val="20"/>
                <w:szCs w:val="20"/>
                <w:lang w:val="en-US" w:eastAsia="zh-CN"/>
              </w:rPr>
              <w:t>1</w:t>
            </w:r>
          </w:p>
        </w:tc>
        <w:tc>
          <w:tcPr>
            <w:tcW w:w="667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80" w:lineRule="exact"/>
              <w:jc w:val="both"/>
              <w:rPr>
                <w:rFonts w:hint="eastAsia" w:ascii="宋体" w:hAnsi="宋体" w:eastAsia="宋体" w:cs="宋体"/>
                <w:bCs/>
                <w:color w:val="auto"/>
                <w:kern w:val="0"/>
                <w:sz w:val="20"/>
                <w:szCs w:val="20"/>
                <w:lang w:eastAsia="zh-CN"/>
              </w:rPr>
            </w:pPr>
            <w:r>
              <w:rPr>
                <w:rFonts w:hint="eastAsia" w:ascii="宋体" w:hAnsi="宋体" w:cs="宋体"/>
                <w:bCs/>
                <w:color w:val="auto"/>
                <w:kern w:val="0"/>
                <w:sz w:val="20"/>
                <w:szCs w:val="20"/>
                <w:lang w:val="en-US" w:eastAsia="zh-CN"/>
              </w:rPr>
              <w:t>本科：</w:t>
            </w:r>
            <w:r>
              <w:rPr>
                <w:rFonts w:hint="eastAsia" w:ascii="宋体" w:hAnsi="宋体" w:cs="宋体"/>
                <w:bCs/>
                <w:color w:val="auto"/>
                <w:kern w:val="0"/>
                <w:sz w:val="20"/>
                <w:szCs w:val="20"/>
              </w:rPr>
              <w:t>地理科学</w:t>
            </w:r>
            <w:r>
              <w:rPr>
                <w:rFonts w:hint="eastAsia" w:ascii="宋体" w:hAnsi="宋体" w:cs="宋体"/>
                <w:bCs/>
                <w:color w:val="auto"/>
                <w:kern w:val="0"/>
                <w:sz w:val="20"/>
                <w:szCs w:val="20"/>
                <w:lang w:val="en-US" w:eastAsia="zh-CN"/>
              </w:rPr>
              <w:t>类</w:t>
            </w:r>
            <w:r>
              <w:rPr>
                <w:rFonts w:hint="eastAsia" w:ascii="宋体" w:hAnsi="宋体" w:cs="宋体"/>
                <w:bCs/>
                <w:color w:val="auto"/>
                <w:kern w:val="0"/>
                <w:sz w:val="20"/>
                <w:szCs w:val="20"/>
                <w:lang w:eastAsia="zh-CN"/>
              </w:rPr>
              <w:t>（</w:t>
            </w:r>
            <w:r>
              <w:rPr>
                <w:rFonts w:hint="eastAsia" w:ascii="宋体" w:hAnsi="宋体" w:cs="宋体"/>
                <w:bCs/>
                <w:color w:val="auto"/>
                <w:kern w:val="0"/>
                <w:sz w:val="20"/>
                <w:szCs w:val="20"/>
                <w:lang w:val="en-US" w:eastAsia="zh-CN"/>
              </w:rPr>
              <w:t>0705</w:t>
            </w:r>
            <w:r>
              <w:rPr>
                <w:rFonts w:hint="eastAsia" w:ascii="宋体" w:hAnsi="宋体" w:cs="宋体"/>
                <w:bCs/>
                <w:color w:val="auto"/>
                <w:kern w:val="0"/>
                <w:sz w:val="20"/>
                <w:szCs w:val="20"/>
                <w:lang w:eastAsia="zh-CN"/>
              </w:rPr>
              <w:t>）</w:t>
            </w:r>
          </w:p>
          <w:p>
            <w:pPr>
              <w:widowControl/>
              <w:jc w:val="both"/>
              <w:textAlignment w:val="center"/>
              <w:rPr>
                <w:rFonts w:hint="default" w:ascii="宋体" w:hAnsi="宋体" w:cs="宋体"/>
                <w:color w:val="auto"/>
                <w:kern w:val="0"/>
                <w:sz w:val="20"/>
                <w:szCs w:val="20"/>
                <w:lang w:val="en-US" w:eastAsia="zh-CN"/>
              </w:rPr>
            </w:pPr>
            <w:r>
              <w:rPr>
                <w:rFonts w:hint="eastAsia" w:ascii="宋体" w:hAnsi="宋体" w:cs="宋体"/>
                <w:bCs/>
                <w:color w:val="auto"/>
                <w:kern w:val="0"/>
                <w:sz w:val="20"/>
                <w:szCs w:val="20"/>
                <w:lang w:val="en-US" w:eastAsia="zh-CN"/>
              </w:rPr>
              <w:t>研究生：</w:t>
            </w:r>
            <w:r>
              <w:rPr>
                <w:rFonts w:hint="eastAsia" w:ascii="宋体" w:hAnsi="宋体" w:eastAsia="宋体" w:cs="宋体"/>
                <w:color w:val="auto"/>
                <w:kern w:val="0"/>
                <w:sz w:val="20"/>
                <w:szCs w:val="20"/>
              </w:rPr>
              <w:t>地理学</w:t>
            </w:r>
            <w:r>
              <w:rPr>
                <w:rFonts w:hint="eastAsia" w:ascii="宋体" w:hAnsi="宋体" w:cs="宋体"/>
                <w:color w:val="auto"/>
                <w:kern w:val="0"/>
                <w:sz w:val="20"/>
                <w:szCs w:val="20"/>
                <w:lang w:eastAsia="zh-CN"/>
              </w:rPr>
              <w:t>（</w:t>
            </w:r>
            <w:r>
              <w:rPr>
                <w:rFonts w:hint="eastAsia" w:ascii="宋体" w:hAnsi="宋体" w:cs="宋体"/>
                <w:color w:val="auto"/>
                <w:kern w:val="0"/>
                <w:sz w:val="20"/>
                <w:szCs w:val="20"/>
                <w:lang w:val="en-US" w:eastAsia="zh-CN"/>
              </w:rPr>
              <w:t>0705</w:t>
            </w:r>
            <w:r>
              <w:rPr>
                <w:rFonts w:hint="eastAsia" w:ascii="宋体" w:hAnsi="宋体" w:cs="宋体"/>
                <w:color w:val="auto"/>
                <w:kern w:val="0"/>
                <w:sz w:val="20"/>
                <w:szCs w:val="20"/>
                <w:lang w:eastAsia="zh-CN"/>
              </w:rPr>
              <w:t>）、</w:t>
            </w:r>
            <w:r>
              <w:rPr>
                <w:rFonts w:hint="eastAsia" w:ascii="宋体" w:hAnsi="宋体" w:eastAsia="宋体" w:cs="宋体"/>
                <w:color w:val="auto"/>
                <w:kern w:val="0"/>
                <w:sz w:val="20"/>
                <w:szCs w:val="20"/>
              </w:rPr>
              <w:t>学科教学（地理）</w:t>
            </w: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高中及以上与岗位学科一致</w:t>
            </w:r>
          </w:p>
        </w:tc>
        <w:tc>
          <w:tcPr>
            <w:tcW w:w="253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18715578160@163</w:t>
            </w:r>
            <w:r>
              <w:rPr>
                <w:rFonts w:hint="eastAsia" w:ascii="宋体" w:hAnsi="宋体" w:eastAsia="宋体" w:cs="宋体"/>
                <w:color w:val="auto"/>
                <w:kern w:val="0"/>
                <w:sz w:val="20"/>
                <w:szCs w:val="20"/>
              </w:rPr>
              <w:t>.com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auto"/>
                <w:kern w:val="0"/>
                <w:sz w:val="20"/>
                <w:szCs w:val="20"/>
              </w:rPr>
            </w:pPr>
          </w:p>
        </w:tc>
      </w:tr>
    </w:tbl>
    <w:p>
      <w:pPr>
        <w:pStyle w:val="2"/>
        <w:rPr>
          <w:rFonts w:hint="eastAsia"/>
          <w:color w:val="auto"/>
        </w:rPr>
        <w:sectPr>
          <w:pgSz w:w="16838" w:h="11906" w:orient="landscape"/>
          <w:pgMar w:top="1800" w:right="1440" w:bottom="1800" w:left="1440" w:header="851" w:footer="992" w:gutter="0"/>
          <w:cols w:space="425" w:num="1"/>
          <w:docGrid w:type="lines" w:linePitch="312" w:charSpace="0"/>
        </w:sectPr>
      </w:pPr>
    </w:p>
    <w:p>
      <w:pPr>
        <w:rPr>
          <w:rFonts w:ascii="宋体"/>
          <w:b/>
          <w:bCs/>
          <w:color w:val="auto"/>
          <w:sz w:val="28"/>
          <w:szCs w:val="28"/>
        </w:rPr>
      </w:pPr>
      <w:r>
        <w:rPr>
          <w:rFonts w:hint="eastAsia" w:ascii="宋体"/>
          <w:b/>
          <w:bCs/>
          <w:color w:val="auto"/>
          <w:sz w:val="28"/>
          <w:szCs w:val="28"/>
        </w:rPr>
        <w:t>附件</w:t>
      </w:r>
      <w:r>
        <w:rPr>
          <w:rFonts w:ascii="宋体"/>
          <w:b/>
          <w:bCs/>
          <w:color w:val="auto"/>
          <w:sz w:val="28"/>
          <w:szCs w:val="28"/>
        </w:rPr>
        <w:t>2</w:t>
      </w:r>
      <w:r>
        <w:rPr>
          <w:rFonts w:hint="eastAsia" w:ascii="宋体"/>
          <w:b/>
          <w:bCs/>
          <w:color w:val="auto"/>
          <w:sz w:val="28"/>
          <w:szCs w:val="28"/>
        </w:rPr>
        <w:t xml:space="preserve"> </w:t>
      </w:r>
    </w:p>
    <w:p>
      <w:pPr>
        <w:keepNext w:val="0"/>
        <w:keepLines w:val="0"/>
        <w:pageBreakBefore w:val="0"/>
        <w:widowControl/>
        <w:kinsoku/>
        <w:wordWrap/>
        <w:overflowPunct/>
        <w:topLinePunct w:val="0"/>
        <w:autoSpaceDE/>
        <w:autoSpaceDN/>
        <w:bidi w:val="0"/>
        <w:snapToGrid/>
        <w:spacing w:beforeAutospacing="0" w:afterAutospacing="0" w:line="600" w:lineRule="exact"/>
        <w:jc w:val="center"/>
        <w:textAlignment w:val="auto"/>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安徽省宿城第一中学紧缺学科校园招聘教师报名</w:t>
      </w:r>
    </w:p>
    <w:p>
      <w:pPr>
        <w:keepNext w:val="0"/>
        <w:keepLines w:val="0"/>
        <w:pageBreakBefore w:val="0"/>
        <w:widowControl/>
        <w:kinsoku/>
        <w:wordWrap/>
        <w:overflowPunct/>
        <w:topLinePunct w:val="0"/>
        <w:autoSpaceDE/>
        <w:autoSpaceDN/>
        <w:bidi w:val="0"/>
        <w:snapToGrid/>
        <w:spacing w:beforeAutospacing="0" w:afterAutospacing="0" w:line="600" w:lineRule="exact"/>
        <w:jc w:val="center"/>
        <w:textAlignment w:val="auto"/>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登记表</w:t>
      </w:r>
    </w:p>
    <w:p>
      <w:pPr>
        <w:widowControl/>
        <w:spacing w:line="600" w:lineRule="exact"/>
        <w:outlineLvl w:val="0"/>
        <w:rPr>
          <w:rFonts w:hint="eastAsia" w:ascii="宋体"/>
          <w:b/>
          <w:bCs/>
          <w:color w:val="auto"/>
          <w:sz w:val="28"/>
          <w:szCs w:val="28"/>
        </w:rPr>
      </w:pPr>
    </w:p>
    <w:tbl>
      <w:tblPr>
        <w:tblStyle w:val="6"/>
        <w:tblW w:w="893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1233"/>
        <w:gridCol w:w="702"/>
        <w:gridCol w:w="382"/>
        <w:gridCol w:w="812"/>
        <w:gridCol w:w="741"/>
        <w:gridCol w:w="819"/>
        <w:gridCol w:w="1116"/>
        <w:gridCol w:w="294"/>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 w:hRule="atLeast"/>
        </w:trPr>
        <w:tc>
          <w:tcPr>
            <w:tcW w:w="1187"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姓 名</w:t>
            </w:r>
          </w:p>
        </w:tc>
        <w:tc>
          <w:tcPr>
            <w:tcW w:w="1233" w:type="dxa"/>
            <w:noWrap w:val="0"/>
            <w:vAlign w:val="center"/>
          </w:tcPr>
          <w:p>
            <w:pPr>
              <w:rPr>
                <w:rFonts w:hint="eastAsia" w:ascii="楷体_GB2312" w:eastAsia="楷体_GB2312"/>
                <w:color w:val="auto"/>
                <w:sz w:val="22"/>
                <w:szCs w:val="22"/>
              </w:rPr>
            </w:pPr>
          </w:p>
        </w:tc>
        <w:tc>
          <w:tcPr>
            <w:tcW w:w="1084" w:type="dxa"/>
            <w:gridSpan w:val="2"/>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性 别</w:t>
            </w:r>
          </w:p>
        </w:tc>
        <w:tc>
          <w:tcPr>
            <w:tcW w:w="812" w:type="dxa"/>
            <w:noWrap w:val="0"/>
            <w:vAlign w:val="center"/>
          </w:tcPr>
          <w:p>
            <w:pPr>
              <w:rPr>
                <w:rFonts w:hint="eastAsia" w:ascii="楷体_GB2312" w:eastAsia="楷体_GB2312"/>
                <w:color w:val="auto"/>
                <w:sz w:val="22"/>
                <w:szCs w:val="22"/>
              </w:rPr>
            </w:pPr>
          </w:p>
        </w:tc>
        <w:tc>
          <w:tcPr>
            <w:tcW w:w="1560" w:type="dxa"/>
            <w:gridSpan w:val="2"/>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出生年月</w:t>
            </w:r>
          </w:p>
        </w:tc>
        <w:tc>
          <w:tcPr>
            <w:tcW w:w="1410" w:type="dxa"/>
            <w:gridSpan w:val="2"/>
            <w:noWrap w:val="0"/>
            <w:vAlign w:val="center"/>
          </w:tcPr>
          <w:p>
            <w:pPr>
              <w:rPr>
                <w:rFonts w:hint="eastAsia" w:ascii="楷体_GB2312" w:eastAsia="楷体_GB2312"/>
                <w:color w:val="auto"/>
                <w:sz w:val="22"/>
                <w:szCs w:val="22"/>
              </w:rPr>
            </w:pPr>
          </w:p>
        </w:tc>
        <w:tc>
          <w:tcPr>
            <w:tcW w:w="1644" w:type="dxa"/>
            <w:vMerge w:val="restart"/>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照</w:t>
            </w:r>
          </w:p>
          <w:p>
            <w:pPr>
              <w:jc w:val="center"/>
              <w:rPr>
                <w:rFonts w:hint="eastAsia" w:ascii="楷体_GB2312" w:eastAsia="楷体_GB2312"/>
                <w:color w:val="auto"/>
                <w:sz w:val="22"/>
                <w:szCs w:val="22"/>
              </w:rPr>
            </w:pPr>
          </w:p>
          <w:p>
            <w:pPr>
              <w:jc w:val="center"/>
              <w:rPr>
                <w:rFonts w:hint="eastAsia" w:ascii="楷体_GB2312" w:eastAsia="楷体_GB2312"/>
                <w:color w:val="auto"/>
                <w:sz w:val="22"/>
                <w:szCs w:val="22"/>
              </w:rPr>
            </w:pPr>
            <w:r>
              <w:rPr>
                <w:rFonts w:hint="eastAsia" w:ascii="楷体_GB2312" w:eastAsia="楷体_GB2312"/>
                <w:color w:val="auto"/>
                <w:sz w:val="22"/>
                <w:szCs w:val="22"/>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1187"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民 族</w:t>
            </w:r>
          </w:p>
        </w:tc>
        <w:tc>
          <w:tcPr>
            <w:tcW w:w="1233" w:type="dxa"/>
            <w:noWrap w:val="0"/>
            <w:vAlign w:val="center"/>
          </w:tcPr>
          <w:p>
            <w:pPr>
              <w:rPr>
                <w:rFonts w:hint="eastAsia" w:ascii="楷体_GB2312" w:eastAsia="楷体_GB2312"/>
                <w:color w:val="auto"/>
                <w:sz w:val="22"/>
                <w:szCs w:val="22"/>
              </w:rPr>
            </w:pPr>
          </w:p>
        </w:tc>
        <w:tc>
          <w:tcPr>
            <w:tcW w:w="1084" w:type="dxa"/>
            <w:gridSpan w:val="2"/>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籍 贯</w:t>
            </w:r>
          </w:p>
        </w:tc>
        <w:tc>
          <w:tcPr>
            <w:tcW w:w="812" w:type="dxa"/>
            <w:noWrap w:val="0"/>
            <w:vAlign w:val="center"/>
          </w:tcPr>
          <w:p>
            <w:pPr>
              <w:rPr>
                <w:rFonts w:hint="eastAsia" w:ascii="楷体_GB2312" w:eastAsia="楷体_GB2312"/>
                <w:color w:val="auto"/>
                <w:sz w:val="22"/>
                <w:szCs w:val="22"/>
              </w:rPr>
            </w:pPr>
          </w:p>
        </w:tc>
        <w:tc>
          <w:tcPr>
            <w:tcW w:w="1560" w:type="dxa"/>
            <w:gridSpan w:val="2"/>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教师资格证（</w:t>
            </w:r>
            <w:r>
              <w:rPr>
                <w:rFonts w:hint="eastAsia" w:ascii="楷体_GB2312" w:eastAsia="楷体_GB2312"/>
                <w:color w:val="auto"/>
                <w:sz w:val="22"/>
                <w:szCs w:val="22"/>
                <w:lang w:eastAsia="zh-CN"/>
              </w:rPr>
              <w:t>学段、</w:t>
            </w:r>
            <w:r>
              <w:rPr>
                <w:rFonts w:hint="eastAsia" w:ascii="楷体_GB2312" w:eastAsia="楷体_GB2312"/>
                <w:color w:val="auto"/>
                <w:sz w:val="22"/>
                <w:szCs w:val="22"/>
              </w:rPr>
              <w:t>学科）</w:t>
            </w:r>
          </w:p>
        </w:tc>
        <w:tc>
          <w:tcPr>
            <w:tcW w:w="1410" w:type="dxa"/>
            <w:gridSpan w:val="2"/>
            <w:noWrap w:val="0"/>
            <w:vAlign w:val="center"/>
          </w:tcPr>
          <w:p>
            <w:pPr>
              <w:rPr>
                <w:rFonts w:hint="eastAsia" w:ascii="楷体_GB2312" w:eastAsia="楷体_GB2312"/>
                <w:color w:val="auto"/>
                <w:sz w:val="22"/>
                <w:szCs w:val="22"/>
              </w:rPr>
            </w:pPr>
          </w:p>
        </w:tc>
        <w:tc>
          <w:tcPr>
            <w:tcW w:w="1644" w:type="dxa"/>
            <w:vMerge w:val="continue"/>
            <w:noWrap w:val="0"/>
            <w:vAlign w:val="center"/>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1187"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政治</w:t>
            </w:r>
          </w:p>
          <w:p>
            <w:pPr>
              <w:jc w:val="center"/>
              <w:rPr>
                <w:rFonts w:hint="eastAsia" w:ascii="楷体_GB2312" w:eastAsia="楷体_GB2312"/>
                <w:color w:val="auto"/>
                <w:sz w:val="22"/>
                <w:szCs w:val="22"/>
              </w:rPr>
            </w:pPr>
            <w:r>
              <w:rPr>
                <w:rFonts w:hint="eastAsia" w:ascii="楷体_GB2312" w:eastAsia="楷体_GB2312"/>
                <w:color w:val="auto"/>
                <w:sz w:val="22"/>
                <w:szCs w:val="22"/>
              </w:rPr>
              <w:t>面貌</w:t>
            </w:r>
          </w:p>
        </w:tc>
        <w:tc>
          <w:tcPr>
            <w:tcW w:w="1233" w:type="dxa"/>
            <w:noWrap w:val="0"/>
            <w:vAlign w:val="center"/>
          </w:tcPr>
          <w:p>
            <w:pPr>
              <w:rPr>
                <w:rFonts w:hint="eastAsia" w:ascii="楷体_GB2312" w:eastAsia="楷体_GB2312"/>
                <w:color w:val="auto"/>
                <w:sz w:val="22"/>
                <w:szCs w:val="22"/>
              </w:rPr>
            </w:pPr>
          </w:p>
        </w:tc>
        <w:tc>
          <w:tcPr>
            <w:tcW w:w="1084" w:type="dxa"/>
            <w:gridSpan w:val="2"/>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健 康</w:t>
            </w:r>
          </w:p>
          <w:p>
            <w:pPr>
              <w:jc w:val="center"/>
              <w:rPr>
                <w:rFonts w:hint="eastAsia" w:ascii="楷体_GB2312" w:eastAsia="楷体_GB2312"/>
                <w:color w:val="auto"/>
                <w:sz w:val="22"/>
                <w:szCs w:val="22"/>
              </w:rPr>
            </w:pPr>
            <w:r>
              <w:rPr>
                <w:rFonts w:hint="eastAsia" w:ascii="楷体_GB2312" w:eastAsia="楷体_GB2312"/>
                <w:color w:val="auto"/>
                <w:sz w:val="22"/>
                <w:szCs w:val="22"/>
              </w:rPr>
              <w:t>状 况</w:t>
            </w:r>
          </w:p>
        </w:tc>
        <w:tc>
          <w:tcPr>
            <w:tcW w:w="812" w:type="dxa"/>
            <w:noWrap w:val="0"/>
            <w:vAlign w:val="center"/>
          </w:tcPr>
          <w:p>
            <w:pPr>
              <w:jc w:val="left"/>
              <w:rPr>
                <w:rFonts w:hint="eastAsia" w:ascii="楷体_GB2312" w:eastAsia="楷体_GB2312"/>
                <w:color w:val="auto"/>
                <w:sz w:val="22"/>
                <w:szCs w:val="22"/>
              </w:rPr>
            </w:pPr>
          </w:p>
        </w:tc>
        <w:tc>
          <w:tcPr>
            <w:tcW w:w="1560" w:type="dxa"/>
            <w:gridSpan w:val="2"/>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兴趣</w:t>
            </w:r>
          </w:p>
          <w:p>
            <w:pPr>
              <w:jc w:val="center"/>
              <w:rPr>
                <w:rFonts w:hint="eastAsia" w:ascii="楷体_GB2312" w:eastAsia="楷体_GB2312"/>
                <w:color w:val="auto"/>
                <w:sz w:val="22"/>
                <w:szCs w:val="22"/>
              </w:rPr>
            </w:pPr>
            <w:r>
              <w:rPr>
                <w:rFonts w:hint="eastAsia" w:ascii="楷体_GB2312" w:eastAsia="楷体_GB2312"/>
                <w:color w:val="auto"/>
                <w:sz w:val="22"/>
                <w:szCs w:val="22"/>
              </w:rPr>
              <w:t>爱好</w:t>
            </w:r>
          </w:p>
        </w:tc>
        <w:tc>
          <w:tcPr>
            <w:tcW w:w="1410" w:type="dxa"/>
            <w:gridSpan w:val="2"/>
            <w:noWrap w:val="0"/>
            <w:vAlign w:val="center"/>
          </w:tcPr>
          <w:p>
            <w:pPr>
              <w:rPr>
                <w:rFonts w:hint="eastAsia" w:ascii="楷体_GB2312" w:eastAsia="楷体_GB2312"/>
                <w:color w:val="auto"/>
                <w:sz w:val="22"/>
                <w:szCs w:val="22"/>
              </w:rPr>
            </w:pPr>
          </w:p>
        </w:tc>
        <w:tc>
          <w:tcPr>
            <w:tcW w:w="1644" w:type="dxa"/>
            <w:vMerge w:val="continue"/>
            <w:noWrap w:val="0"/>
            <w:vAlign w:val="center"/>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1187"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现居住地</w:t>
            </w:r>
          </w:p>
        </w:tc>
        <w:tc>
          <w:tcPr>
            <w:tcW w:w="2317" w:type="dxa"/>
            <w:gridSpan w:val="3"/>
            <w:noWrap w:val="0"/>
            <w:vAlign w:val="center"/>
          </w:tcPr>
          <w:p>
            <w:pPr>
              <w:rPr>
                <w:rFonts w:hint="eastAsia" w:ascii="楷体_GB2312" w:eastAsia="楷体_GB2312"/>
                <w:color w:val="auto"/>
                <w:sz w:val="22"/>
                <w:szCs w:val="22"/>
              </w:rPr>
            </w:pPr>
          </w:p>
        </w:tc>
        <w:tc>
          <w:tcPr>
            <w:tcW w:w="812" w:type="dxa"/>
            <w:noWrap w:val="0"/>
            <w:vAlign w:val="center"/>
          </w:tcPr>
          <w:p>
            <w:pPr>
              <w:jc w:val="left"/>
              <w:rPr>
                <w:rFonts w:hint="eastAsia" w:ascii="楷体_GB2312" w:eastAsia="楷体_GB2312"/>
                <w:color w:val="auto"/>
                <w:sz w:val="22"/>
                <w:szCs w:val="22"/>
                <w:lang w:val="en-US" w:eastAsia="zh-CN"/>
              </w:rPr>
            </w:pPr>
            <w:r>
              <w:rPr>
                <w:rFonts w:hint="eastAsia" w:ascii="楷体_GB2312" w:eastAsia="楷体_GB2312"/>
                <w:color w:val="auto"/>
                <w:sz w:val="22"/>
                <w:szCs w:val="22"/>
                <w:lang w:val="en-US" w:eastAsia="zh-CN"/>
              </w:rPr>
              <w:t>身份证号码</w:t>
            </w:r>
          </w:p>
        </w:tc>
        <w:tc>
          <w:tcPr>
            <w:tcW w:w="2970" w:type="dxa"/>
            <w:gridSpan w:val="4"/>
            <w:noWrap w:val="0"/>
            <w:vAlign w:val="center"/>
          </w:tcPr>
          <w:p>
            <w:pPr>
              <w:rPr>
                <w:rFonts w:hint="eastAsia" w:ascii="楷体_GB2312" w:eastAsia="楷体_GB2312"/>
                <w:color w:val="auto"/>
                <w:sz w:val="22"/>
                <w:szCs w:val="22"/>
              </w:rPr>
            </w:pPr>
          </w:p>
        </w:tc>
        <w:tc>
          <w:tcPr>
            <w:tcW w:w="1644" w:type="dxa"/>
            <w:vMerge w:val="continue"/>
            <w:noWrap w:val="0"/>
            <w:vAlign w:val="center"/>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87"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本  科</w:t>
            </w:r>
          </w:p>
        </w:tc>
        <w:tc>
          <w:tcPr>
            <w:tcW w:w="1233"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本科学历、学位</w:t>
            </w:r>
          </w:p>
        </w:tc>
        <w:tc>
          <w:tcPr>
            <w:tcW w:w="1896" w:type="dxa"/>
            <w:gridSpan w:val="3"/>
            <w:noWrap w:val="0"/>
            <w:vAlign w:val="center"/>
          </w:tcPr>
          <w:p>
            <w:pPr>
              <w:jc w:val="center"/>
              <w:rPr>
                <w:rFonts w:hint="eastAsia" w:ascii="楷体_GB2312" w:eastAsia="楷体_GB2312"/>
                <w:color w:val="auto"/>
                <w:sz w:val="22"/>
                <w:szCs w:val="22"/>
              </w:rPr>
            </w:pPr>
          </w:p>
        </w:tc>
        <w:tc>
          <w:tcPr>
            <w:tcW w:w="1560" w:type="dxa"/>
            <w:gridSpan w:val="2"/>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毕业院校专业及时间</w:t>
            </w:r>
          </w:p>
        </w:tc>
        <w:tc>
          <w:tcPr>
            <w:tcW w:w="3054" w:type="dxa"/>
            <w:gridSpan w:val="3"/>
            <w:noWrap w:val="0"/>
            <w:vAlign w:val="center"/>
          </w:tcPr>
          <w:p>
            <w:pPr>
              <w:jc w:val="center"/>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187"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研究生</w:t>
            </w:r>
          </w:p>
        </w:tc>
        <w:tc>
          <w:tcPr>
            <w:tcW w:w="1233"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研究生学历、学位</w:t>
            </w:r>
          </w:p>
        </w:tc>
        <w:tc>
          <w:tcPr>
            <w:tcW w:w="1896" w:type="dxa"/>
            <w:gridSpan w:val="3"/>
            <w:noWrap w:val="0"/>
            <w:vAlign w:val="center"/>
          </w:tcPr>
          <w:p>
            <w:pPr>
              <w:jc w:val="center"/>
              <w:rPr>
                <w:rFonts w:hint="eastAsia" w:ascii="楷体_GB2312" w:eastAsia="楷体_GB2312"/>
                <w:color w:val="auto"/>
                <w:sz w:val="22"/>
                <w:szCs w:val="22"/>
              </w:rPr>
            </w:pPr>
          </w:p>
        </w:tc>
        <w:tc>
          <w:tcPr>
            <w:tcW w:w="1560" w:type="dxa"/>
            <w:gridSpan w:val="2"/>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毕业院校专业及时间</w:t>
            </w:r>
          </w:p>
        </w:tc>
        <w:tc>
          <w:tcPr>
            <w:tcW w:w="3054" w:type="dxa"/>
            <w:gridSpan w:val="3"/>
            <w:noWrap w:val="0"/>
            <w:vAlign w:val="center"/>
          </w:tcPr>
          <w:p>
            <w:pPr>
              <w:jc w:val="center"/>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187"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联系电话</w:t>
            </w:r>
          </w:p>
        </w:tc>
        <w:tc>
          <w:tcPr>
            <w:tcW w:w="3129" w:type="dxa"/>
            <w:gridSpan w:val="4"/>
            <w:noWrap w:val="0"/>
            <w:vAlign w:val="center"/>
          </w:tcPr>
          <w:p>
            <w:pPr>
              <w:rPr>
                <w:rFonts w:hint="eastAsia" w:ascii="楷体_GB2312" w:eastAsia="楷体_GB2312"/>
                <w:color w:val="auto"/>
                <w:sz w:val="22"/>
                <w:szCs w:val="22"/>
              </w:rPr>
            </w:pPr>
          </w:p>
        </w:tc>
        <w:tc>
          <w:tcPr>
            <w:tcW w:w="1560" w:type="dxa"/>
            <w:gridSpan w:val="2"/>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报考岗位</w:t>
            </w:r>
          </w:p>
          <w:p>
            <w:pPr>
              <w:jc w:val="center"/>
              <w:rPr>
                <w:rFonts w:hint="eastAsia" w:ascii="楷体_GB2312" w:eastAsia="楷体_GB2312"/>
                <w:color w:val="auto"/>
                <w:sz w:val="22"/>
                <w:szCs w:val="22"/>
                <w:lang w:eastAsia="zh-CN"/>
              </w:rPr>
            </w:pPr>
            <w:r>
              <w:rPr>
                <w:rFonts w:hint="eastAsia" w:ascii="楷体_GB2312" w:eastAsia="楷体_GB2312"/>
                <w:color w:val="auto"/>
                <w:sz w:val="22"/>
                <w:szCs w:val="22"/>
                <w:lang w:eastAsia="zh-CN"/>
              </w:rPr>
              <w:t>（学校、岗位）</w:t>
            </w:r>
          </w:p>
        </w:tc>
        <w:tc>
          <w:tcPr>
            <w:tcW w:w="3054" w:type="dxa"/>
            <w:gridSpan w:val="3"/>
            <w:noWrap w:val="0"/>
            <w:vAlign w:val="center"/>
          </w:tcPr>
          <w:p>
            <w:pPr>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2" w:hRule="atLeast"/>
        </w:trPr>
        <w:tc>
          <w:tcPr>
            <w:tcW w:w="1187"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2"/>
                <w:szCs w:val="22"/>
              </w:rPr>
              <w:t>个</w:t>
            </w:r>
          </w:p>
          <w:p>
            <w:pPr>
              <w:jc w:val="center"/>
              <w:rPr>
                <w:rFonts w:hint="eastAsia" w:ascii="楷体_GB2312" w:eastAsia="楷体_GB2312"/>
                <w:color w:val="auto"/>
                <w:sz w:val="22"/>
                <w:szCs w:val="22"/>
              </w:rPr>
            </w:pPr>
          </w:p>
          <w:p>
            <w:pPr>
              <w:jc w:val="center"/>
              <w:rPr>
                <w:rFonts w:hint="eastAsia" w:ascii="楷体_GB2312" w:eastAsia="楷体_GB2312"/>
                <w:color w:val="auto"/>
                <w:sz w:val="22"/>
                <w:szCs w:val="22"/>
              </w:rPr>
            </w:pPr>
            <w:r>
              <w:rPr>
                <w:rFonts w:hint="eastAsia" w:ascii="楷体_GB2312" w:eastAsia="楷体_GB2312"/>
                <w:color w:val="auto"/>
                <w:sz w:val="22"/>
                <w:szCs w:val="22"/>
              </w:rPr>
              <w:t>人</w:t>
            </w:r>
          </w:p>
          <w:p>
            <w:pPr>
              <w:jc w:val="center"/>
              <w:rPr>
                <w:rFonts w:hint="eastAsia" w:ascii="楷体_GB2312" w:eastAsia="楷体_GB2312"/>
                <w:color w:val="auto"/>
                <w:sz w:val="22"/>
                <w:szCs w:val="22"/>
              </w:rPr>
            </w:pPr>
          </w:p>
          <w:p>
            <w:pPr>
              <w:jc w:val="center"/>
              <w:rPr>
                <w:rFonts w:hint="eastAsia" w:ascii="楷体_GB2312" w:eastAsia="楷体_GB2312"/>
                <w:color w:val="auto"/>
                <w:sz w:val="22"/>
                <w:szCs w:val="22"/>
              </w:rPr>
            </w:pPr>
            <w:r>
              <w:rPr>
                <w:rFonts w:hint="eastAsia" w:ascii="楷体_GB2312" w:eastAsia="楷体_GB2312"/>
                <w:color w:val="auto"/>
                <w:sz w:val="22"/>
                <w:szCs w:val="22"/>
              </w:rPr>
              <w:t>简</w:t>
            </w:r>
          </w:p>
          <w:p>
            <w:pPr>
              <w:jc w:val="center"/>
              <w:rPr>
                <w:rFonts w:hint="eastAsia" w:ascii="楷体_GB2312" w:eastAsia="楷体_GB2312"/>
                <w:color w:val="auto"/>
                <w:sz w:val="22"/>
                <w:szCs w:val="22"/>
              </w:rPr>
            </w:pPr>
          </w:p>
          <w:p>
            <w:pPr>
              <w:jc w:val="center"/>
              <w:rPr>
                <w:rFonts w:hint="eastAsia" w:ascii="楷体_GB2312" w:eastAsia="楷体_GB2312"/>
                <w:color w:val="auto"/>
                <w:sz w:val="22"/>
                <w:szCs w:val="22"/>
              </w:rPr>
            </w:pPr>
            <w:r>
              <w:rPr>
                <w:rFonts w:hint="eastAsia" w:ascii="楷体_GB2312" w:eastAsia="楷体_GB2312"/>
                <w:color w:val="auto"/>
                <w:sz w:val="22"/>
                <w:szCs w:val="22"/>
              </w:rPr>
              <w:t>历</w:t>
            </w:r>
          </w:p>
        </w:tc>
        <w:tc>
          <w:tcPr>
            <w:tcW w:w="7743" w:type="dxa"/>
            <w:gridSpan w:val="9"/>
            <w:noWrap w:val="0"/>
            <w:vAlign w:val="center"/>
          </w:tcPr>
          <w:p>
            <w:pPr>
              <w:rPr>
                <w:rFonts w:hint="eastAsia" w:ascii="楷体_GB2312" w:eastAsia="楷体_GB2312"/>
                <w:color w:val="auto"/>
                <w:sz w:val="22"/>
                <w:szCs w:val="22"/>
              </w:rPr>
            </w:pPr>
          </w:p>
          <w:p>
            <w:pPr>
              <w:rPr>
                <w:rFonts w:hint="eastAsia" w:ascii="楷体_GB2312" w:eastAsia="楷体_GB2312"/>
                <w:color w:val="auto"/>
                <w:sz w:val="22"/>
                <w:szCs w:val="22"/>
                <w:lang w:val="en-US" w:eastAsia="zh-CN"/>
              </w:rPr>
            </w:pPr>
            <w:r>
              <w:rPr>
                <w:rFonts w:hint="eastAsia" w:ascii="楷体_GB2312" w:eastAsia="楷体_GB2312"/>
                <w:color w:val="auto"/>
                <w:sz w:val="22"/>
                <w:szCs w:val="22"/>
                <w:lang w:val="en-US" w:eastAsia="zh-CN"/>
              </w:rPr>
              <w:t>（从高中阶段填写到至今，中间不要间断）</w:t>
            </w:r>
          </w:p>
          <w:p>
            <w:pPr>
              <w:rPr>
                <w:rFonts w:hint="eastAsia" w:ascii="楷体_GB2312" w:eastAsia="楷体_GB2312"/>
                <w:color w:val="auto"/>
                <w:sz w:val="22"/>
                <w:szCs w:val="22"/>
              </w:rPr>
            </w:pPr>
          </w:p>
          <w:p>
            <w:pPr>
              <w:rPr>
                <w:rFonts w:hint="eastAsia" w:ascii="楷体_GB2312" w:eastAsia="楷体_GB2312"/>
                <w:color w:val="auto"/>
                <w:sz w:val="22"/>
                <w:szCs w:val="22"/>
              </w:rPr>
            </w:pPr>
          </w:p>
          <w:p>
            <w:pPr>
              <w:rPr>
                <w:rFonts w:hint="eastAsia" w:ascii="楷体_GB2312" w:eastAsia="楷体_GB2312"/>
                <w:color w:val="auto"/>
                <w:sz w:val="22"/>
                <w:szCs w:val="22"/>
              </w:rPr>
            </w:pPr>
          </w:p>
          <w:p>
            <w:pPr>
              <w:rPr>
                <w:rFonts w:hint="eastAsia" w:ascii="楷体_GB2312" w:eastAsia="楷体_GB2312"/>
                <w:color w:val="auto"/>
                <w:sz w:val="22"/>
                <w:szCs w:val="22"/>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p>
            <w:pPr>
              <w:rPr>
                <w:rFonts w:hint="eastAsia" w:ascii="楷体_GB2312" w:eastAsia="楷体_GB2312"/>
                <w:color w:val="auto"/>
                <w:sz w:val="22"/>
                <w:szCs w:val="22"/>
              </w:rPr>
            </w:pPr>
          </w:p>
          <w:p>
            <w:pPr>
              <w:rPr>
                <w:rFonts w:hint="eastAsia" w:ascii="楷体_GB2312" w:eastAsia="楷体_GB2312"/>
                <w:color w:val="auto"/>
                <w:sz w:val="22"/>
                <w:szCs w:val="22"/>
              </w:rPr>
            </w:pPr>
          </w:p>
          <w:p>
            <w:pPr>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trPr>
        <w:tc>
          <w:tcPr>
            <w:tcW w:w="1187" w:type="dxa"/>
            <w:noWrap w:val="0"/>
            <w:vAlign w:val="center"/>
          </w:tcPr>
          <w:p>
            <w:pPr>
              <w:jc w:val="center"/>
              <w:rPr>
                <w:rFonts w:hint="eastAsia" w:ascii="楷体_GB2312" w:eastAsia="楷体_GB2312"/>
                <w:color w:val="auto"/>
                <w:sz w:val="22"/>
                <w:szCs w:val="22"/>
              </w:rPr>
            </w:pPr>
            <w:r>
              <w:rPr>
                <w:rFonts w:hint="eastAsia" w:ascii="楷体_GB2312" w:eastAsia="楷体_GB2312"/>
                <w:color w:val="auto"/>
                <w:sz w:val="24"/>
              </w:rPr>
              <w:t>主要奖惩情况</w:t>
            </w:r>
          </w:p>
        </w:tc>
        <w:tc>
          <w:tcPr>
            <w:tcW w:w="7743" w:type="dxa"/>
            <w:gridSpan w:val="9"/>
            <w:noWrap w:val="0"/>
            <w:vAlign w:val="center"/>
          </w:tcPr>
          <w:p>
            <w:pPr>
              <w:rPr>
                <w:rFonts w:hint="eastAsia"/>
                <w:color w:val="auto"/>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p>
            <w:pPr>
              <w:pStyle w:val="2"/>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187" w:type="dxa"/>
            <w:vMerge w:val="restart"/>
            <w:noWrap w:val="0"/>
            <w:vAlign w:val="center"/>
          </w:tcPr>
          <w:p>
            <w:pPr>
              <w:jc w:val="center"/>
              <w:rPr>
                <w:rFonts w:hint="eastAsia" w:ascii="楷体_GB2312" w:eastAsia="楷体_GB2312"/>
                <w:color w:val="auto"/>
                <w:sz w:val="24"/>
              </w:rPr>
            </w:pPr>
            <w:r>
              <w:rPr>
                <w:rFonts w:hint="eastAsia" w:ascii="楷体_GB2312" w:eastAsia="楷体_GB2312"/>
                <w:color w:val="auto"/>
                <w:sz w:val="24"/>
              </w:rPr>
              <w:t>家庭成员及主要社会关  系</w:t>
            </w:r>
          </w:p>
        </w:tc>
        <w:tc>
          <w:tcPr>
            <w:tcW w:w="1935" w:type="dxa"/>
            <w:gridSpan w:val="2"/>
            <w:noWrap w:val="0"/>
            <w:vAlign w:val="center"/>
          </w:tcPr>
          <w:p>
            <w:pPr>
              <w:jc w:val="center"/>
              <w:rPr>
                <w:rFonts w:hint="eastAsia" w:ascii="楷体_GB2312" w:hAnsi="Times New Roman" w:eastAsia="楷体_GB2312" w:cs="Times New Roman"/>
                <w:color w:val="auto"/>
                <w:kern w:val="2"/>
                <w:sz w:val="24"/>
                <w:szCs w:val="21"/>
                <w:lang w:val="en-US" w:eastAsia="zh-CN" w:bidi="ar-SA"/>
              </w:rPr>
            </w:pPr>
            <w:r>
              <w:rPr>
                <w:rFonts w:hint="eastAsia" w:ascii="楷体_GB2312" w:eastAsia="楷体_GB2312"/>
                <w:color w:val="auto"/>
                <w:sz w:val="24"/>
              </w:rPr>
              <w:t>称谓</w:t>
            </w:r>
          </w:p>
        </w:tc>
        <w:tc>
          <w:tcPr>
            <w:tcW w:w="1935" w:type="dxa"/>
            <w:gridSpan w:val="3"/>
            <w:noWrap w:val="0"/>
            <w:vAlign w:val="center"/>
          </w:tcPr>
          <w:p>
            <w:pPr>
              <w:jc w:val="center"/>
              <w:rPr>
                <w:rFonts w:hint="eastAsia" w:ascii="楷体_GB2312" w:hAnsi="Times New Roman" w:eastAsia="楷体_GB2312" w:cs="Times New Roman"/>
                <w:color w:val="auto"/>
                <w:kern w:val="2"/>
                <w:sz w:val="24"/>
                <w:szCs w:val="21"/>
                <w:lang w:val="en-US" w:eastAsia="zh-CN" w:bidi="ar-SA"/>
              </w:rPr>
            </w:pPr>
            <w:r>
              <w:rPr>
                <w:rFonts w:hint="eastAsia" w:ascii="楷体_GB2312" w:eastAsia="楷体_GB2312"/>
                <w:color w:val="auto"/>
                <w:sz w:val="24"/>
              </w:rPr>
              <w:t>姓名</w:t>
            </w:r>
          </w:p>
        </w:tc>
        <w:tc>
          <w:tcPr>
            <w:tcW w:w="1935" w:type="dxa"/>
            <w:gridSpan w:val="2"/>
            <w:noWrap w:val="0"/>
            <w:vAlign w:val="center"/>
          </w:tcPr>
          <w:p>
            <w:pPr>
              <w:jc w:val="center"/>
              <w:rPr>
                <w:rFonts w:hint="eastAsia" w:ascii="楷体_GB2312" w:hAnsi="Times New Roman" w:eastAsia="楷体_GB2312" w:cs="Times New Roman"/>
                <w:color w:val="auto"/>
                <w:kern w:val="2"/>
                <w:sz w:val="24"/>
                <w:szCs w:val="21"/>
                <w:lang w:val="en-US" w:eastAsia="zh-CN" w:bidi="ar-SA"/>
              </w:rPr>
            </w:pPr>
            <w:r>
              <w:rPr>
                <w:rFonts w:hint="eastAsia" w:ascii="楷体_GB2312" w:eastAsia="楷体_GB2312"/>
                <w:color w:val="auto"/>
                <w:sz w:val="24"/>
              </w:rPr>
              <w:t>政治面貌</w:t>
            </w:r>
          </w:p>
        </w:tc>
        <w:tc>
          <w:tcPr>
            <w:tcW w:w="1938" w:type="dxa"/>
            <w:gridSpan w:val="2"/>
            <w:noWrap w:val="0"/>
            <w:vAlign w:val="center"/>
          </w:tcPr>
          <w:p>
            <w:pPr>
              <w:jc w:val="center"/>
              <w:rPr>
                <w:rFonts w:hint="eastAsia" w:ascii="楷体_GB2312" w:hAnsi="Times New Roman" w:eastAsia="楷体_GB2312" w:cs="Times New Roman"/>
                <w:color w:val="auto"/>
                <w:kern w:val="2"/>
                <w:sz w:val="24"/>
                <w:szCs w:val="21"/>
                <w:lang w:val="en-US" w:eastAsia="zh-CN" w:bidi="ar-SA"/>
              </w:rPr>
            </w:pPr>
            <w:r>
              <w:rPr>
                <w:rFonts w:hint="eastAsia" w:ascii="楷体_GB2312" w:eastAsia="楷体_GB2312"/>
                <w:color w:val="auto"/>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187" w:type="dxa"/>
            <w:vMerge w:val="continue"/>
            <w:noWrap w:val="0"/>
            <w:vAlign w:val="center"/>
          </w:tcPr>
          <w:p>
            <w:pPr>
              <w:rPr>
                <w:color w:val="auto"/>
              </w:rPr>
            </w:pPr>
          </w:p>
        </w:tc>
        <w:tc>
          <w:tcPr>
            <w:tcW w:w="1935" w:type="dxa"/>
            <w:gridSpan w:val="2"/>
            <w:noWrap w:val="0"/>
            <w:vAlign w:val="center"/>
          </w:tcPr>
          <w:p>
            <w:pPr>
              <w:rPr>
                <w:color w:val="auto"/>
              </w:rPr>
            </w:pPr>
          </w:p>
        </w:tc>
        <w:tc>
          <w:tcPr>
            <w:tcW w:w="1935" w:type="dxa"/>
            <w:gridSpan w:val="3"/>
            <w:noWrap w:val="0"/>
            <w:vAlign w:val="center"/>
          </w:tcPr>
          <w:p>
            <w:pPr>
              <w:rPr>
                <w:color w:val="auto"/>
              </w:rPr>
            </w:pPr>
          </w:p>
        </w:tc>
        <w:tc>
          <w:tcPr>
            <w:tcW w:w="1935" w:type="dxa"/>
            <w:gridSpan w:val="2"/>
            <w:noWrap w:val="0"/>
            <w:vAlign w:val="center"/>
          </w:tcPr>
          <w:p>
            <w:pPr>
              <w:rPr>
                <w:color w:val="auto"/>
              </w:rPr>
            </w:pPr>
          </w:p>
        </w:tc>
        <w:tc>
          <w:tcPr>
            <w:tcW w:w="1938" w:type="dxa"/>
            <w:gridSpan w:val="2"/>
            <w:noWrap w:val="0"/>
            <w:vAlign w:val="center"/>
          </w:tcPr>
          <w:p>
            <w:pPr>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187" w:type="dxa"/>
            <w:vMerge w:val="continue"/>
            <w:noWrap w:val="0"/>
            <w:vAlign w:val="center"/>
          </w:tcPr>
          <w:p>
            <w:pPr>
              <w:rPr>
                <w:rFonts w:hint="eastAsia" w:ascii="楷体_GB2312" w:eastAsia="楷体_GB2312"/>
                <w:color w:val="auto"/>
                <w:sz w:val="22"/>
                <w:szCs w:val="22"/>
              </w:rPr>
            </w:pPr>
          </w:p>
        </w:tc>
        <w:tc>
          <w:tcPr>
            <w:tcW w:w="1935" w:type="dxa"/>
            <w:gridSpan w:val="2"/>
            <w:noWrap w:val="0"/>
            <w:vAlign w:val="center"/>
          </w:tcPr>
          <w:p>
            <w:pPr>
              <w:rPr>
                <w:rFonts w:hint="eastAsia" w:ascii="楷体_GB2312" w:eastAsia="楷体_GB2312"/>
                <w:color w:val="auto"/>
                <w:sz w:val="22"/>
                <w:szCs w:val="22"/>
              </w:rPr>
            </w:pPr>
          </w:p>
        </w:tc>
        <w:tc>
          <w:tcPr>
            <w:tcW w:w="1935" w:type="dxa"/>
            <w:gridSpan w:val="3"/>
            <w:noWrap w:val="0"/>
            <w:vAlign w:val="center"/>
          </w:tcPr>
          <w:p>
            <w:pPr>
              <w:rPr>
                <w:rFonts w:hint="eastAsia" w:ascii="楷体_GB2312" w:eastAsia="楷体_GB2312"/>
                <w:color w:val="auto"/>
                <w:sz w:val="22"/>
                <w:szCs w:val="22"/>
              </w:rPr>
            </w:pPr>
          </w:p>
        </w:tc>
        <w:tc>
          <w:tcPr>
            <w:tcW w:w="1935" w:type="dxa"/>
            <w:gridSpan w:val="2"/>
            <w:noWrap w:val="0"/>
            <w:vAlign w:val="center"/>
          </w:tcPr>
          <w:p>
            <w:pPr>
              <w:rPr>
                <w:rFonts w:hint="eastAsia" w:ascii="楷体_GB2312" w:eastAsia="楷体_GB2312"/>
                <w:color w:val="auto"/>
                <w:sz w:val="22"/>
                <w:szCs w:val="22"/>
              </w:rPr>
            </w:pPr>
          </w:p>
        </w:tc>
        <w:tc>
          <w:tcPr>
            <w:tcW w:w="1938" w:type="dxa"/>
            <w:gridSpan w:val="2"/>
            <w:noWrap w:val="0"/>
            <w:vAlign w:val="center"/>
          </w:tcPr>
          <w:p>
            <w:pPr>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87" w:type="dxa"/>
            <w:vMerge w:val="continue"/>
            <w:noWrap w:val="0"/>
            <w:vAlign w:val="center"/>
          </w:tcPr>
          <w:p>
            <w:pPr>
              <w:rPr>
                <w:rFonts w:hint="eastAsia" w:ascii="楷体_GB2312" w:eastAsia="楷体_GB2312"/>
                <w:color w:val="auto"/>
                <w:sz w:val="22"/>
                <w:szCs w:val="22"/>
              </w:rPr>
            </w:pPr>
          </w:p>
        </w:tc>
        <w:tc>
          <w:tcPr>
            <w:tcW w:w="1935" w:type="dxa"/>
            <w:gridSpan w:val="2"/>
            <w:noWrap w:val="0"/>
            <w:vAlign w:val="center"/>
          </w:tcPr>
          <w:p>
            <w:pPr>
              <w:rPr>
                <w:rFonts w:hint="eastAsia" w:ascii="楷体_GB2312" w:eastAsia="楷体_GB2312"/>
                <w:color w:val="auto"/>
                <w:sz w:val="22"/>
                <w:szCs w:val="22"/>
              </w:rPr>
            </w:pPr>
          </w:p>
        </w:tc>
        <w:tc>
          <w:tcPr>
            <w:tcW w:w="1935" w:type="dxa"/>
            <w:gridSpan w:val="3"/>
            <w:noWrap w:val="0"/>
            <w:vAlign w:val="center"/>
          </w:tcPr>
          <w:p>
            <w:pPr>
              <w:rPr>
                <w:rFonts w:hint="eastAsia" w:ascii="楷体_GB2312" w:eastAsia="楷体_GB2312"/>
                <w:color w:val="auto"/>
                <w:sz w:val="22"/>
                <w:szCs w:val="22"/>
              </w:rPr>
            </w:pPr>
          </w:p>
        </w:tc>
        <w:tc>
          <w:tcPr>
            <w:tcW w:w="1935" w:type="dxa"/>
            <w:gridSpan w:val="2"/>
            <w:noWrap w:val="0"/>
            <w:vAlign w:val="center"/>
          </w:tcPr>
          <w:p>
            <w:pPr>
              <w:rPr>
                <w:rFonts w:hint="eastAsia" w:ascii="楷体_GB2312" w:eastAsia="楷体_GB2312"/>
                <w:color w:val="auto"/>
                <w:sz w:val="22"/>
                <w:szCs w:val="22"/>
              </w:rPr>
            </w:pPr>
          </w:p>
        </w:tc>
        <w:tc>
          <w:tcPr>
            <w:tcW w:w="1938" w:type="dxa"/>
            <w:gridSpan w:val="2"/>
            <w:noWrap w:val="0"/>
            <w:vAlign w:val="center"/>
          </w:tcPr>
          <w:p>
            <w:pPr>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87" w:type="dxa"/>
            <w:vMerge w:val="continue"/>
            <w:noWrap w:val="0"/>
            <w:vAlign w:val="center"/>
          </w:tcPr>
          <w:p>
            <w:pPr>
              <w:rPr>
                <w:rFonts w:hint="eastAsia" w:ascii="楷体_GB2312" w:eastAsia="楷体_GB2312"/>
                <w:color w:val="auto"/>
                <w:sz w:val="22"/>
                <w:szCs w:val="22"/>
              </w:rPr>
            </w:pPr>
          </w:p>
        </w:tc>
        <w:tc>
          <w:tcPr>
            <w:tcW w:w="1935" w:type="dxa"/>
            <w:gridSpan w:val="2"/>
            <w:noWrap w:val="0"/>
            <w:vAlign w:val="center"/>
          </w:tcPr>
          <w:p>
            <w:pPr>
              <w:rPr>
                <w:rFonts w:hint="eastAsia" w:ascii="楷体_GB2312" w:eastAsia="楷体_GB2312"/>
                <w:color w:val="auto"/>
                <w:sz w:val="22"/>
                <w:szCs w:val="22"/>
              </w:rPr>
            </w:pPr>
          </w:p>
        </w:tc>
        <w:tc>
          <w:tcPr>
            <w:tcW w:w="1935" w:type="dxa"/>
            <w:gridSpan w:val="3"/>
            <w:noWrap w:val="0"/>
            <w:vAlign w:val="center"/>
          </w:tcPr>
          <w:p>
            <w:pPr>
              <w:rPr>
                <w:rFonts w:hint="eastAsia" w:ascii="楷体_GB2312" w:eastAsia="楷体_GB2312"/>
                <w:color w:val="auto"/>
                <w:sz w:val="22"/>
                <w:szCs w:val="22"/>
              </w:rPr>
            </w:pPr>
          </w:p>
        </w:tc>
        <w:tc>
          <w:tcPr>
            <w:tcW w:w="1935" w:type="dxa"/>
            <w:gridSpan w:val="2"/>
            <w:noWrap w:val="0"/>
            <w:vAlign w:val="center"/>
          </w:tcPr>
          <w:p>
            <w:pPr>
              <w:rPr>
                <w:rFonts w:hint="eastAsia" w:ascii="楷体_GB2312" w:eastAsia="楷体_GB2312"/>
                <w:color w:val="auto"/>
                <w:sz w:val="22"/>
                <w:szCs w:val="22"/>
              </w:rPr>
            </w:pPr>
          </w:p>
        </w:tc>
        <w:tc>
          <w:tcPr>
            <w:tcW w:w="1938" w:type="dxa"/>
            <w:gridSpan w:val="2"/>
            <w:noWrap w:val="0"/>
            <w:vAlign w:val="center"/>
          </w:tcPr>
          <w:p>
            <w:pPr>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187" w:type="dxa"/>
            <w:vMerge w:val="continue"/>
            <w:noWrap w:val="0"/>
            <w:vAlign w:val="center"/>
          </w:tcPr>
          <w:p>
            <w:pPr>
              <w:rPr>
                <w:rFonts w:hint="eastAsia" w:ascii="楷体_GB2312" w:eastAsia="楷体_GB2312"/>
                <w:color w:val="auto"/>
                <w:sz w:val="22"/>
                <w:szCs w:val="22"/>
              </w:rPr>
            </w:pPr>
          </w:p>
        </w:tc>
        <w:tc>
          <w:tcPr>
            <w:tcW w:w="1935" w:type="dxa"/>
            <w:gridSpan w:val="2"/>
            <w:noWrap w:val="0"/>
            <w:vAlign w:val="center"/>
          </w:tcPr>
          <w:p>
            <w:pPr>
              <w:rPr>
                <w:rFonts w:hint="eastAsia" w:ascii="楷体_GB2312" w:eastAsia="楷体_GB2312"/>
                <w:color w:val="auto"/>
                <w:sz w:val="22"/>
                <w:szCs w:val="22"/>
              </w:rPr>
            </w:pPr>
          </w:p>
        </w:tc>
        <w:tc>
          <w:tcPr>
            <w:tcW w:w="1935" w:type="dxa"/>
            <w:gridSpan w:val="3"/>
            <w:noWrap w:val="0"/>
            <w:vAlign w:val="center"/>
          </w:tcPr>
          <w:p>
            <w:pPr>
              <w:rPr>
                <w:rFonts w:hint="eastAsia" w:ascii="楷体_GB2312" w:eastAsia="楷体_GB2312"/>
                <w:color w:val="auto"/>
                <w:sz w:val="22"/>
                <w:szCs w:val="22"/>
              </w:rPr>
            </w:pPr>
          </w:p>
        </w:tc>
        <w:tc>
          <w:tcPr>
            <w:tcW w:w="1935" w:type="dxa"/>
            <w:gridSpan w:val="2"/>
            <w:noWrap w:val="0"/>
            <w:vAlign w:val="center"/>
          </w:tcPr>
          <w:p>
            <w:pPr>
              <w:rPr>
                <w:rFonts w:hint="eastAsia" w:ascii="楷体_GB2312" w:eastAsia="楷体_GB2312"/>
                <w:color w:val="auto"/>
                <w:sz w:val="22"/>
                <w:szCs w:val="22"/>
              </w:rPr>
            </w:pPr>
          </w:p>
        </w:tc>
        <w:tc>
          <w:tcPr>
            <w:tcW w:w="1938" w:type="dxa"/>
            <w:gridSpan w:val="2"/>
            <w:noWrap w:val="0"/>
            <w:vAlign w:val="center"/>
          </w:tcPr>
          <w:p>
            <w:pPr>
              <w:rPr>
                <w:rFonts w:hint="eastAsia" w:ascii="楷体_GB2312" w:eastAsia="楷体_GB2312"/>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trPr>
        <w:tc>
          <w:tcPr>
            <w:tcW w:w="1187" w:type="dxa"/>
            <w:noWrap w:val="0"/>
            <w:vAlign w:val="center"/>
          </w:tcPr>
          <w:p>
            <w:pPr>
              <w:jc w:val="center"/>
              <w:rPr>
                <w:rFonts w:hint="eastAsia" w:ascii="楷体_GB2312" w:eastAsia="楷体_GB2312"/>
                <w:color w:val="auto"/>
                <w:sz w:val="24"/>
              </w:rPr>
            </w:pPr>
            <w:r>
              <w:rPr>
                <w:rFonts w:hint="eastAsia" w:ascii="楷体_GB2312" w:eastAsia="楷体_GB2312"/>
                <w:color w:val="auto"/>
                <w:sz w:val="24"/>
              </w:rPr>
              <w:t>诚信</w:t>
            </w:r>
          </w:p>
          <w:p>
            <w:pPr>
              <w:jc w:val="center"/>
              <w:rPr>
                <w:rFonts w:hint="eastAsia" w:ascii="楷体_GB2312" w:eastAsia="楷体_GB2312"/>
                <w:color w:val="auto"/>
                <w:sz w:val="24"/>
              </w:rPr>
            </w:pPr>
          </w:p>
          <w:p>
            <w:pPr>
              <w:jc w:val="center"/>
              <w:rPr>
                <w:rFonts w:hint="eastAsia" w:ascii="楷体_GB2312" w:eastAsia="楷体_GB2312"/>
                <w:color w:val="auto"/>
                <w:sz w:val="24"/>
              </w:rPr>
            </w:pPr>
            <w:r>
              <w:rPr>
                <w:rFonts w:hint="eastAsia" w:ascii="楷体_GB2312" w:eastAsia="楷体_GB2312"/>
                <w:color w:val="auto"/>
                <w:sz w:val="24"/>
              </w:rPr>
              <w:t>承诺</w:t>
            </w:r>
          </w:p>
        </w:tc>
        <w:tc>
          <w:tcPr>
            <w:tcW w:w="7743" w:type="dxa"/>
            <w:gridSpan w:val="9"/>
            <w:noWrap w:val="0"/>
            <w:vAlign w:val="center"/>
          </w:tcPr>
          <w:p>
            <w:pPr>
              <w:jc w:val="right"/>
              <w:rPr>
                <w:rFonts w:ascii="楷体_GB2312" w:eastAsia="楷体_GB2312"/>
                <w:color w:val="auto"/>
                <w:sz w:val="24"/>
              </w:rPr>
            </w:pPr>
          </w:p>
          <w:p>
            <w:pPr>
              <w:ind w:firstLine="480" w:firstLineChars="200"/>
              <w:rPr>
                <w:rFonts w:hint="eastAsia" w:ascii="楷体_GB2312" w:eastAsia="楷体_GB2312"/>
                <w:color w:val="auto"/>
                <w:sz w:val="24"/>
              </w:rPr>
            </w:pPr>
            <w:r>
              <w:rPr>
                <w:rFonts w:hint="eastAsia" w:ascii="楷体_GB2312" w:eastAsia="楷体_GB2312"/>
                <w:color w:val="auto"/>
                <w:sz w:val="24"/>
              </w:rPr>
              <w:t>本报名表所填信息及提交的各类证件材料均真实有效，如有虚假，</w:t>
            </w:r>
          </w:p>
          <w:p>
            <w:pPr>
              <w:ind w:firstLine="480" w:firstLineChars="200"/>
              <w:rPr>
                <w:rFonts w:hint="eastAsia" w:ascii="楷体_GB2312" w:eastAsia="楷体_GB2312"/>
                <w:color w:val="auto"/>
                <w:sz w:val="24"/>
              </w:rPr>
            </w:pPr>
          </w:p>
          <w:p>
            <w:pPr>
              <w:ind w:firstLine="240" w:firstLineChars="100"/>
              <w:rPr>
                <w:rFonts w:hint="eastAsia" w:ascii="楷体_GB2312" w:eastAsia="楷体_GB2312"/>
                <w:color w:val="auto"/>
                <w:sz w:val="24"/>
              </w:rPr>
            </w:pPr>
            <w:r>
              <w:rPr>
                <w:rFonts w:hint="eastAsia" w:ascii="楷体_GB2312" w:eastAsia="楷体_GB2312"/>
                <w:color w:val="auto"/>
                <w:sz w:val="24"/>
              </w:rPr>
              <w:t>所产生的一切后果由本人承担。</w:t>
            </w:r>
          </w:p>
          <w:p>
            <w:pPr>
              <w:rPr>
                <w:rFonts w:hint="eastAsia" w:ascii="楷体_GB2312" w:eastAsia="楷体_GB2312"/>
                <w:color w:val="auto"/>
                <w:sz w:val="24"/>
              </w:rPr>
            </w:pPr>
          </w:p>
          <w:p>
            <w:pPr>
              <w:rPr>
                <w:rFonts w:hint="eastAsia" w:ascii="楷体_GB2312" w:eastAsia="楷体_GB2312"/>
                <w:color w:val="auto"/>
                <w:sz w:val="24"/>
              </w:rPr>
            </w:pPr>
          </w:p>
          <w:p>
            <w:pPr>
              <w:ind w:firstLine="4440" w:firstLineChars="1850"/>
              <w:rPr>
                <w:rFonts w:hint="eastAsia" w:ascii="楷体_GB2312" w:eastAsia="楷体_GB2312"/>
                <w:color w:val="auto"/>
                <w:sz w:val="24"/>
              </w:rPr>
            </w:pPr>
            <w:r>
              <w:rPr>
                <w:rFonts w:hint="eastAsia" w:ascii="楷体_GB2312" w:eastAsia="楷体_GB2312"/>
                <w:color w:val="auto"/>
                <w:sz w:val="24"/>
              </w:rPr>
              <w:t>（承诺人签名）</w:t>
            </w:r>
          </w:p>
          <w:p>
            <w:pPr>
              <w:ind w:right="960"/>
              <w:rPr>
                <w:rFonts w:hint="eastAsia" w:ascii="楷体_GB2312" w:eastAsia="楷体_GB2312"/>
                <w:color w:val="auto"/>
                <w:sz w:val="24"/>
              </w:rPr>
            </w:pPr>
          </w:p>
          <w:p>
            <w:pPr>
              <w:ind w:right="960"/>
              <w:rPr>
                <w:rFonts w:hint="eastAsia" w:ascii="楷体_GB2312" w:eastAsia="楷体_GB2312"/>
                <w:color w:val="auto"/>
                <w:sz w:val="24"/>
              </w:rPr>
            </w:pPr>
          </w:p>
          <w:p>
            <w:pPr>
              <w:jc w:val="right"/>
              <w:rPr>
                <w:rFonts w:ascii="楷体_GB2312" w:eastAsia="楷体_GB2312"/>
                <w:color w:val="auto"/>
                <w:sz w:val="24"/>
              </w:rPr>
            </w:pPr>
          </w:p>
          <w:p>
            <w:pPr>
              <w:jc w:val="right"/>
              <w:rPr>
                <w:rFonts w:hint="eastAsia" w:ascii="楷体_GB2312" w:eastAsia="楷体_GB2312"/>
                <w:color w:val="auto"/>
                <w:sz w:val="22"/>
                <w:szCs w:val="22"/>
              </w:rPr>
            </w:pPr>
            <w:r>
              <w:rPr>
                <w:rFonts w:hint="eastAsia" w:ascii="楷体_GB2312" w:eastAsia="楷体_GB2312"/>
                <w:color w:val="auto"/>
                <w:sz w:val="24"/>
              </w:rPr>
              <w:t xml:space="preserve">年 </w:t>
            </w:r>
            <w:r>
              <w:rPr>
                <w:rFonts w:ascii="楷体_GB2312" w:eastAsia="楷体_GB2312"/>
                <w:color w:val="auto"/>
                <w:sz w:val="24"/>
              </w:rPr>
              <w:t xml:space="preserve">  </w:t>
            </w:r>
            <w:r>
              <w:rPr>
                <w:rFonts w:hint="eastAsia" w:ascii="楷体_GB2312" w:eastAsia="楷体_GB2312"/>
                <w:color w:val="auto"/>
                <w:sz w:val="24"/>
              </w:rPr>
              <w:t xml:space="preserve">月 </w:t>
            </w:r>
            <w:r>
              <w:rPr>
                <w:rFonts w:ascii="楷体_GB2312" w:eastAsia="楷体_GB2312"/>
                <w:color w:val="auto"/>
                <w:sz w:val="24"/>
              </w:rPr>
              <w:t xml:space="preserve">  </w:t>
            </w:r>
            <w:r>
              <w:rPr>
                <w:rFonts w:hint="eastAsia" w:ascii="楷体_GB2312" w:eastAsia="楷体_GB2312"/>
                <w:color w:val="auto"/>
                <w:sz w:val="24"/>
              </w:rPr>
              <w:t>日</w:t>
            </w:r>
          </w:p>
        </w:tc>
      </w:tr>
    </w:tbl>
    <w:p>
      <w:pPr>
        <w:rPr>
          <w:rFonts w:hint="eastAsia" w:ascii="楷体_GB2312" w:eastAsia="楷体_GB2312"/>
          <w:color w:val="auto"/>
        </w:rPr>
      </w:pPr>
    </w:p>
    <w:p>
      <w:pPr>
        <w:pStyle w:val="2"/>
        <w:rPr>
          <w:rFonts w:hint="eastAsia"/>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4MGJjZjI4N2FlOTcxNDM2M2E0ZjhmZjhmMzgyNGYifQ=="/>
  </w:docVars>
  <w:rsids>
    <w:rsidRoot w:val="00511910"/>
    <w:rsid w:val="00011155"/>
    <w:rsid w:val="00031882"/>
    <w:rsid w:val="0004312C"/>
    <w:rsid w:val="000455FC"/>
    <w:rsid w:val="00045BCE"/>
    <w:rsid w:val="000561F6"/>
    <w:rsid w:val="000664E6"/>
    <w:rsid w:val="00077D01"/>
    <w:rsid w:val="00077E49"/>
    <w:rsid w:val="000A747F"/>
    <w:rsid w:val="000B1103"/>
    <w:rsid w:val="000B3EA1"/>
    <w:rsid w:val="000D4BE9"/>
    <w:rsid w:val="000E0D1D"/>
    <w:rsid w:val="000E6961"/>
    <w:rsid w:val="000F491F"/>
    <w:rsid w:val="000F5C81"/>
    <w:rsid w:val="00112959"/>
    <w:rsid w:val="00144C6C"/>
    <w:rsid w:val="0014781D"/>
    <w:rsid w:val="00152AD0"/>
    <w:rsid w:val="001559C8"/>
    <w:rsid w:val="001954C3"/>
    <w:rsid w:val="001966C9"/>
    <w:rsid w:val="001A1E6A"/>
    <w:rsid w:val="001C4D25"/>
    <w:rsid w:val="001D11B8"/>
    <w:rsid w:val="001D434C"/>
    <w:rsid w:val="00212D06"/>
    <w:rsid w:val="0022782A"/>
    <w:rsid w:val="0023088A"/>
    <w:rsid w:val="00235F1D"/>
    <w:rsid w:val="0024289D"/>
    <w:rsid w:val="00252DF0"/>
    <w:rsid w:val="002612B6"/>
    <w:rsid w:val="002674FD"/>
    <w:rsid w:val="00271E9C"/>
    <w:rsid w:val="00274892"/>
    <w:rsid w:val="00286FF1"/>
    <w:rsid w:val="002A3F5A"/>
    <w:rsid w:val="002B0590"/>
    <w:rsid w:val="002C4F15"/>
    <w:rsid w:val="002E7D98"/>
    <w:rsid w:val="00310F25"/>
    <w:rsid w:val="00316BB1"/>
    <w:rsid w:val="00323657"/>
    <w:rsid w:val="00325DAF"/>
    <w:rsid w:val="00331435"/>
    <w:rsid w:val="003554B2"/>
    <w:rsid w:val="003567F6"/>
    <w:rsid w:val="003A628E"/>
    <w:rsid w:val="003F5338"/>
    <w:rsid w:val="004009A1"/>
    <w:rsid w:val="00435AA4"/>
    <w:rsid w:val="00437B85"/>
    <w:rsid w:val="00447243"/>
    <w:rsid w:val="00482A8E"/>
    <w:rsid w:val="00486CB8"/>
    <w:rsid w:val="00490E15"/>
    <w:rsid w:val="004A667A"/>
    <w:rsid w:val="004B2F64"/>
    <w:rsid w:val="004C2FD1"/>
    <w:rsid w:val="004E728C"/>
    <w:rsid w:val="00511910"/>
    <w:rsid w:val="00551816"/>
    <w:rsid w:val="00563A6F"/>
    <w:rsid w:val="00564A1C"/>
    <w:rsid w:val="00595FDA"/>
    <w:rsid w:val="005D4D92"/>
    <w:rsid w:val="005E5E6D"/>
    <w:rsid w:val="006022BF"/>
    <w:rsid w:val="00624D99"/>
    <w:rsid w:val="006271C5"/>
    <w:rsid w:val="00633613"/>
    <w:rsid w:val="00633D45"/>
    <w:rsid w:val="0063442D"/>
    <w:rsid w:val="00647848"/>
    <w:rsid w:val="006668E5"/>
    <w:rsid w:val="00671F5E"/>
    <w:rsid w:val="006973A2"/>
    <w:rsid w:val="006C5171"/>
    <w:rsid w:val="007408BF"/>
    <w:rsid w:val="007452EE"/>
    <w:rsid w:val="00757A43"/>
    <w:rsid w:val="00762424"/>
    <w:rsid w:val="0078363C"/>
    <w:rsid w:val="00783779"/>
    <w:rsid w:val="0078390A"/>
    <w:rsid w:val="007875E2"/>
    <w:rsid w:val="0079029A"/>
    <w:rsid w:val="007B5536"/>
    <w:rsid w:val="007C5CE3"/>
    <w:rsid w:val="007C7EE3"/>
    <w:rsid w:val="007D2A76"/>
    <w:rsid w:val="007E34E2"/>
    <w:rsid w:val="007E7218"/>
    <w:rsid w:val="007F0EA4"/>
    <w:rsid w:val="00801F99"/>
    <w:rsid w:val="00822E82"/>
    <w:rsid w:val="008233BC"/>
    <w:rsid w:val="00833ED8"/>
    <w:rsid w:val="00847A51"/>
    <w:rsid w:val="0085410F"/>
    <w:rsid w:val="00864296"/>
    <w:rsid w:val="008A618C"/>
    <w:rsid w:val="008C2D81"/>
    <w:rsid w:val="008D6523"/>
    <w:rsid w:val="008E24D1"/>
    <w:rsid w:val="008F2C4D"/>
    <w:rsid w:val="00901A20"/>
    <w:rsid w:val="009107B2"/>
    <w:rsid w:val="00913A37"/>
    <w:rsid w:val="00927E1E"/>
    <w:rsid w:val="00934973"/>
    <w:rsid w:val="00945FC9"/>
    <w:rsid w:val="00952820"/>
    <w:rsid w:val="009528C6"/>
    <w:rsid w:val="00954F8E"/>
    <w:rsid w:val="00985BA2"/>
    <w:rsid w:val="009A48CE"/>
    <w:rsid w:val="009B1ED3"/>
    <w:rsid w:val="009B299F"/>
    <w:rsid w:val="009E15D0"/>
    <w:rsid w:val="00A03566"/>
    <w:rsid w:val="00A03E79"/>
    <w:rsid w:val="00A23EEE"/>
    <w:rsid w:val="00A30B1E"/>
    <w:rsid w:val="00A624AE"/>
    <w:rsid w:val="00A67AEC"/>
    <w:rsid w:val="00A87517"/>
    <w:rsid w:val="00B0586A"/>
    <w:rsid w:val="00B4213E"/>
    <w:rsid w:val="00B82730"/>
    <w:rsid w:val="00B96381"/>
    <w:rsid w:val="00BA2301"/>
    <w:rsid w:val="00BB1F53"/>
    <w:rsid w:val="00BE3017"/>
    <w:rsid w:val="00BF20F4"/>
    <w:rsid w:val="00C02F51"/>
    <w:rsid w:val="00C15096"/>
    <w:rsid w:val="00C33765"/>
    <w:rsid w:val="00C670B5"/>
    <w:rsid w:val="00C8714F"/>
    <w:rsid w:val="00C934C9"/>
    <w:rsid w:val="00C94944"/>
    <w:rsid w:val="00CA514C"/>
    <w:rsid w:val="00CF0D60"/>
    <w:rsid w:val="00D0457E"/>
    <w:rsid w:val="00D14AFE"/>
    <w:rsid w:val="00D32CB8"/>
    <w:rsid w:val="00D477CC"/>
    <w:rsid w:val="00D77468"/>
    <w:rsid w:val="00D9381D"/>
    <w:rsid w:val="00DC19EF"/>
    <w:rsid w:val="00DF4E0D"/>
    <w:rsid w:val="00E07960"/>
    <w:rsid w:val="00E15D22"/>
    <w:rsid w:val="00E2455B"/>
    <w:rsid w:val="00E32C6C"/>
    <w:rsid w:val="00E33A79"/>
    <w:rsid w:val="00E45CA6"/>
    <w:rsid w:val="00E64BC7"/>
    <w:rsid w:val="00E6597D"/>
    <w:rsid w:val="00EE14E1"/>
    <w:rsid w:val="00EE1B7A"/>
    <w:rsid w:val="00EF30DC"/>
    <w:rsid w:val="00F064B0"/>
    <w:rsid w:val="00F20F1F"/>
    <w:rsid w:val="00F2539B"/>
    <w:rsid w:val="00F64CCE"/>
    <w:rsid w:val="00F71F0C"/>
    <w:rsid w:val="00F81849"/>
    <w:rsid w:val="00F81BF3"/>
    <w:rsid w:val="00F938C3"/>
    <w:rsid w:val="00FA52D0"/>
    <w:rsid w:val="00FB1E0C"/>
    <w:rsid w:val="00FD6D93"/>
    <w:rsid w:val="00FE543F"/>
    <w:rsid w:val="00FE605C"/>
    <w:rsid w:val="01264D4E"/>
    <w:rsid w:val="01540F82"/>
    <w:rsid w:val="01694CE6"/>
    <w:rsid w:val="01795198"/>
    <w:rsid w:val="01890C37"/>
    <w:rsid w:val="0260156E"/>
    <w:rsid w:val="02B130F2"/>
    <w:rsid w:val="02BA3FB9"/>
    <w:rsid w:val="02C677E5"/>
    <w:rsid w:val="031B668B"/>
    <w:rsid w:val="03B14473"/>
    <w:rsid w:val="03B14F2B"/>
    <w:rsid w:val="03D35DBB"/>
    <w:rsid w:val="03E03031"/>
    <w:rsid w:val="04080D43"/>
    <w:rsid w:val="04510FE9"/>
    <w:rsid w:val="04BA1232"/>
    <w:rsid w:val="04C3512E"/>
    <w:rsid w:val="04C56BB9"/>
    <w:rsid w:val="05385F93"/>
    <w:rsid w:val="053C0138"/>
    <w:rsid w:val="05494D1B"/>
    <w:rsid w:val="057E182A"/>
    <w:rsid w:val="061E1ABE"/>
    <w:rsid w:val="06366CBA"/>
    <w:rsid w:val="06C10813"/>
    <w:rsid w:val="06D20F96"/>
    <w:rsid w:val="07685C26"/>
    <w:rsid w:val="081A39F2"/>
    <w:rsid w:val="08B90000"/>
    <w:rsid w:val="09015745"/>
    <w:rsid w:val="09735023"/>
    <w:rsid w:val="098E7CCD"/>
    <w:rsid w:val="0AD063E7"/>
    <w:rsid w:val="0ADF0375"/>
    <w:rsid w:val="0B3C599A"/>
    <w:rsid w:val="0D2B4EA8"/>
    <w:rsid w:val="0D3077DF"/>
    <w:rsid w:val="0D360C3F"/>
    <w:rsid w:val="0DB7432F"/>
    <w:rsid w:val="0DD45CCC"/>
    <w:rsid w:val="0DD90B66"/>
    <w:rsid w:val="0E3B3305"/>
    <w:rsid w:val="0E747ADA"/>
    <w:rsid w:val="0F164C73"/>
    <w:rsid w:val="0F201304"/>
    <w:rsid w:val="0F700F9E"/>
    <w:rsid w:val="10DD6DEE"/>
    <w:rsid w:val="11203B5A"/>
    <w:rsid w:val="11632EC4"/>
    <w:rsid w:val="11AD4D1D"/>
    <w:rsid w:val="11FB6A94"/>
    <w:rsid w:val="123D0C22"/>
    <w:rsid w:val="126C1336"/>
    <w:rsid w:val="127354F6"/>
    <w:rsid w:val="1312321A"/>
    <w:rsid w:val="13FD0F79"/>
    <w:rsid w:val="14BB208C"/>
    <w:rsid w:val="14D9406F"/>
    <w:rsid w:val="153F6199"/>
    <w:rsid w:val="15931C99"/>
    <w:rsid w:val="16480996"/>
    <w:rsid w:val="16626ECC"/>
    <w:rsid w:val="16AB5796"/>
    <w:rsid w:val="171C752C"/>
    <w:rsid w:val="174A1DA2"/>
    <w:rsid w:val="17584069"/>
    <w:rsid w:val="17EA218A"/>
    <w:rsid w:val="18887C3B"/>
    <w:rsid w:val="18BA616A"/>
    <w:rsid w:val="194B1353"/>
    <w:rsid w:val="199F62F7"/>
    <w:rsid w:val="19EB7A11"/>
    <w:rsid w:val="19F55BA5"/>
    <w:rsid w:val="1A5A4C8E"/>
    <w:rsid w:val="1BD13675"/>
    <w:rsid w:val="1C2224BF"/>
    <w:rsid w:val="1C335159"/>
    <w:rsid w:val="1CF50150"/>
    <w:rsid w:val="1D010A3E"/>
    <w:rsid w:val="1D1A7B74"/>
    <w:rsid w:val="1D590CE0"/>
    <w:rsid w:val="1D600396"/>
    <w:rsid w:val="1E10768C"/>
    <w:rsid w:val="1E472B59"/>
    <w:rsid w:val="1E5D3F5C"/>
    <w:rsid w:val="1EA063FF"/>
    <w:rsid w:val="1F511A02"/>
    <w:rsid w:val="1FCE6C02"/>
    <w:rsid w:val="204A589F"/>
    <w:rsid w:val="20B67142"/>
    <w:rsid w:val="210526A6"/>
    <w:rsid w:val="21267B98"/>
    <w:rsid w:val="21FA5610"/>
    <w:rsid w:val="227100BC"/>
    <w:rsid w:val="22EC25D3"/>
    <w:rsid w:val="22ED39FE"/>
    <w:rsid w:val="23124727"/>
    <w:rsid w:val="23182ADD"/>
    <w:rsid w:val="24537D45"/>
    <w:rsid w:val="245C3357"/>
    <w:rsid w:val="24FE1BE6"/>
    <w:rsid w:val="250A249D"/>
    <w:rsid w:val="25E01F89"/>
    <w:rsid w:val="261B43AD"/>
    <w:rsid w:val="26215AB8"/>
    <w:rsid w:val="262642B2"/>
    <w:rsid w:val="26946AD2"/>
    <w:rsid w:val="2755040D"/>
    <w:rsid w:val="27664933"/>
    <w:rsid w:val="27F147D9"/>
    <w:rsid w:val="282F1550"/>
    <w:rsid w:val="2888100C"/>
    <w:rsid w:val="288A4978"/>
    <w:rsid w:val="28ED18A9"/>
    <w:rsid w:val="294D4248"/>
    <w:rsid w:val="297622C3"/>
    <w:rsid w:val="29792B8B"/>
    <w:rsid w:val="29B72EFA"/>
    <w:rsid w:val="2A205140"/>
    <w:rsid w:val="2A2A7B68"/>
    <w:rsid w:val="2ACB1FC9"/>
    <w:rsid w:val="2AD60C85"/>
    <w:rsid w:val="2AEE38BF"/>
    <w:rsid w:val="2B2D4537"/>
    <w:rsid w:val="2B914FD3"/>
    <w:rsid w:val="2BAF40FD"/>
    <w:rsid w:val="2BB11FC1"/>
    <w:rsid w:val="2BB42851"/>
    <w:rsid w:val="2BF73BFF"/>
    <w:rsid w:val="2C0A6BC6"/>
    <w:rsid w:val="2C161043"/>
    <w:rsid w:val="2C510AC0"/>
    <w:rsid w:val="2CAD0A14"/>
    <w:rsid w:val="2CF45BD7"/>
    <w:rsid w:val="2D4413B1"/>
    <w:rsid w:val="2E791748"/>
    <w:rsid w:val="2E9D4984"/>
    <w:rsid w:val="2F594BBE"/>
    <w:rsid w:val="2F841F47"/>
    <w:rsid w:val="2FCD114A"/>
    <w:rsid w:val="30556CC5"/>
    <w:rsid w:val="3251683A"/>
    <w:rsid w:val="32777EAB"/>
    <w:rsid w:val="336D495B"/>
    <w:rsid w:val="345C6C1A"/>
    <w:rsid w:val="34BB0C22"/>
    <w:rsid w:val="34C45B11"/>
    <w:rsid w:val="350A2F3B"/>
    <w:rsid w:val="35856D1D"/>
    <w:rsid w:val="358F6564"/>
    <w:rsid w:val="359D64CE"/>
    <w:rsid w:val="36040C6C"/>
    <w:rsid w:val="36986706"/>
    <w:rsid w:val="37AF20E0"/>
    <w:rsid w:val="38335FA4"/>
    <w:rsid w:val="386111EC"/>
    <w:rsid w:val="389F6537"/>
    <w:rsid w:val="38EA2752"/>
    <w:rsid w:val="39B3136C"/>
    <w:rsid w:val="3A022436"/>
    <w:rsid w:val="3A2A2615"/>
    <w:rsid w:val="3A31725D"/>
    <w:rsid w:val="3AE93BCE"/>
    <w:rsid w:val="3B1E4B9D"/>
    <w:rsid w:val="3B24613D"/>
    <w:rsid w:val="3B8107AA"/>
    <w:rsid w:val="3BC77308"/>
    <w:rsid w:val="3E1E7580"/>
    <w:rsid w:val="3EFE3485"/>
    <w:rsid w:val="3F465F38"/>
    <w:rsid w:val="3FC51449"/>
    <w:rsid w:val="40306277"/>
    <w:rsid w:val="40321740"/>
    <w:rsid w:val="40AD0142"/>
    <w:rsid w:val="40B77513"/>
    <w:rsid w:val="40FB31DC"/>
    <w:rsid w:val="41112BB7"/>
    <w:rsid w:val="422845D8"/>
    <w:rsid w:val="423D2322"/>
    <w:rsid w:val="426F1FF4"/>
    <w:rsid w:val="42867B93"/>
    <w:rsid w:val="42F732C7"/>
    <w:rsid w:val="435F3F6F"/>
    <w:rsid w:val="43DA703F"/>
    <w:rsid w:val="445979CE"/>
    <w:rsid w:val="446F5528"/>
    <w:rsid w:val="44780117"/>
    <w:rsid w:val="44CA4B54"/>
    <w:rsid w:val="451A7324"/>
    <w:rsid w:val="452057F2"/>
    <w:rsid w:val="45212E95"/>
    <w:rsid w:val="45E02C55"/>
    <w:rsid w:val="45FF0DD6"/>
    <w:rsid w:val="46060B90"/>
    <w:rsid w:val="46601AF6"/>
    <w:rsid w:val="466268FE"/>
    <w:rsid w:val="4680440F"/>
    <w:rsid w:val="4698370C"/>
    <w:rsid w:val="47F3644C"/>
    <w:rsid w:val="482328EC"/>
    <w:rsid w:val="48364FF8"/>
    <w:rsid w:val="48701FC1"/>
    <w:rsid w:val="48D503C2"/>
    <w:rsid w:val="49EC77BD"/>
    <w:rsid w:val="49FE7009"/>
    <w:rsid w:val="4A763EF5"/>
    <w:rsid w:val="4A97668C"/>
    <w:rsid w:val="4B00186F"/>
    <w:rsid w:val="4B4C7E85"/>
    <w:rsid w:val="4B9D2FB1"/>
    <w:rsid w:val="4C627FE9"/>
    <w:rsid w:val="4CA41156"/>
    <w:rsid w:val="4CEA4E0B"/>
    <w:rsid w:val="4D30153C"/>
    <w:rsid w:val="4DC44E2E"/>
    <w:rsid w:val="4DD3352F"/>
    <w:rsid w:val="4E2D0E4B"/>
    <w:rsid w:val="4F7713FB"/>
    <w:rsid w:val="4FD54014"/>
    <w:rsid w:val="4FF636A9"/>
    <w:rsid w:val="509561A9"/>
    <w:rsid w:val="50D50B93"/>
    <w:rsid w:val="50FD3122"/>
    <w:rsid w:val="51B0466A"/>
    <w:rsid w:val="51E51E83"/>
    <w:rsid w:val="531C5246"/>
    <w:rsid w:val="533A445F"/>
    <w:rsid w:val="536B0E69"/>
    <w:rsid w:val="53F22037"/>
    <w:rsid w:val="541F342C"/>
    <w:rsid w:val="55415B32"/>
    <w:rsid w:val="56CB74E8"/>
    <w:rsid w:val="56F93649"/>
    <w:rsid w:val="57245A9D"/>
    <w:rsid w:val="579D0003"/>
    <w:rsid w:val="57B120CD"/>
    <w:rsid w:val="58865130"/>
    <w:rsid w:val="589764B5"/>
    <w:rsid w:val="58C36D7B"/>
    <w:rsid w:val="58CA556B"/>
    <w:rsid w:val="591554A8"/>
    <w:rsid w:val="593725BF"/>
    <w:rsid w:val="59D25749"/>
    <w:rsid w:val="59F111BC"/>
    <w:rsid w:val="5A2B1230"/>
    <w:rsid w:val="5A2D16F7"/>
    <w:rsid w:val="5A4E11E1"/>
    <w:rsid w:val="5A9076EB"/>
    <w:rsid w:val="5ACD3068"/>
    <w:rsid w:val="5B233A2B"/>
    <w:rsid w:val="5B41405F"/>
    <w:rsid w:val="5B873316"/>
    <w:rsid w:val="5BB24DAF"/>
    <w:rsid w:val="5C734AD7"/>
    <w:rsid w:val="5D0F1B72"/>
    <w:rsid w:val="5D376558"/>
    <w:rsid w:val="5D415BD9"/>
    <w:rsid w:val="5D9D3D2E"/>
    <w:rsid w:val="5E097ED2"/>
    <w:rsid w:val="5EB5360A"/>
    <w:rsid w:val="5F161386"/>
    <w:rsid w:val="5F2545C6"/>
    <w:rsid w:val="5F7F7396"/>
    <w:rsid w:val="5F7F7F69"/>
    <w:rsid w:val="5FF848AE"/>
    <w:rsid w:val="607023F6"/>
    <w:rsid w:val="60E81874"/>
    <w:rsid w:val="6152364F"/>
    <w:rsid w:val="620A4744"/>
    <w:rsid w:val="62E84EAA"/>
    <w:rsid w:val="631A7F2D"/>
    <w:rsid w:val="63512F1B"/>
    <w:rsid w:val="63681706"/>
    <w:rsid w:val="640456CB"/>
    <w:rsid w:val="648043EC"/>
    <w:rsid w:val="64E33DEF"/>
    <w:rsid w:val="64F838F8"/>
    <w:rsid w:val="664C1D18"/>
    <w:rsid w:val="66DD1CB4"/>
    <w:rsid w:val="6741694E"/>
    <w:rsid w:val="695B0163"/>
    <w:rsid w:val="69600848"/>
    <w:rsid w:val="69D048D2"/>
    <w:rsid w:val="69EA2FCC"/>
    <w:rsid w:val="6A484422"/>
    <w:rsid w:val="6A620C93"/>
    <w:rsid w:val="6B733207"/>
    <w:rsid w:val="6B91216B"/>
    <w:rsid w:val="6B9C5953"/>
    <w:rsid w:val="6BC9435C"/>
    <w:rsid w:val="6BE65A92"/>
    <w:rsid w:val="6BED380C"/>
    <w:rsid w:val="6C5C39A9"/>
    <w:rsid w:val="6C874C61"/>
    <w:rsid w:val="6C965AD2"/>
    <w:rsid w:val="6E286D2A"/>
    <w:rsid w:val="6EA32CE8"/>
    <w:rsid w:val="6EAB5E93"/>
    <w:rsid w:val="6EB834DE"/>
    <w:rsid w:val="6ED7381F"/>
    <w:rsid w:val="6FAA3BD1"/>
    <w:rsid w:val="6FDA16CF"/>
    <w:rsid w:val="6FF33505"/>
    <w:rsid w:val="7053768A"/>
    <w:rsid w:val="70A60C73"/>
    <w:rsid w:val="71943476"/>
    <w:rsid w:val="71D306BF"/>
    <w:rsid w:val="72473FC5"/>
    <w:rsid w:val="725E40F9"/>
    <w:rsid w:val="726B0FDA"/>
    <w:rsid w:val="72DC5269"/>
    <w:rsid w:val="73165F1D"/>
    <w:rsid w:val="734F5FFA"/>
    <w:rsid w:val="73B01D22"/>
    <w:rsid w:val="73FB76B0"/>
    <w:rsid w:val="741229CE"/>
    <w:rsid w:val="748C6354"/>
    <w:rsid w:val="74E53A1D"/>
    <w:rsid w:val="75796A36"/>
    <w:rsid w:val="75FA14D2"/>
    <w:rsid w:val="76417EA0"/>
    <w:rsid w:val="777F50E1"/>
    <w:rsid w:val="77C0258D"/>
    <w:rsid w:val="79E426D1"/>
    <w:rsid w:val="7A9B49AA"/>
    <w:rsid w:val="7AA34A7E"/>
    <w:rsid w:val="7B1C09F5"/>
    <w:rsid w:val="7B292A4F"/>
    <w:rsid w:val="7B471B0C"/>
    <w:rsid w:val="7B9B4E71"/>
    <w:rsid w:val="7BA77037"/>
    <w:rsid w:val="7BBD0C8C"/>
    <w:rsid w:val="7C0B73F7"/>
    <w:rsid w:val="7CE414A6"/>
    <w:rsid w:val="7D347BFE"/>
    <w:rsid w:val="7DE7583E"/>
    <w:rsid w:val="7E113999"/>
    <w:rsid w:val="7E3D1479"/>
    <w:rsid w:val="7ECB7DF6"/>
    <w:rsid w:val="7FC93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楷体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link w:val="9"/>
    <w:unhideWhenUsed/>
    <w:qFormat/>
    <w:uiPriority w:val="99"/>
    <w:pPr>
      <w:spacing w:line="590" w:lineRule="exact"/>
      <w:ind w:firstLine="880" w:firstLineChars="200"/>
    </w:pPr>
    <w:rPr>
      <w:rFonts w:eastAsia="方正仿宋_GBK"/>
    </w:rPr>
  </w:style>
  <w:style w:type="paragraph" w:styleId="3">
    <w:name w:val="footer"/>
    <w:basedOn w:val="1"/>
    <w:autoRedefine/>
    <w:unhideWhenUsed/>
    <w:qFormat/>
    <w:uiPriority w:val="99"/>
    <w:pPr>
      <w:tabs>
        <w:tab w:val="center" w:pos="4153"/>
        <w:tab w:val="right" w:pos="8306"/>
      </w:tabs>
      <w:snapToGrid w:val="0"/>
      <w:jc w:val="left"/>
    </w:pPr>
    <w:rPr>
      <w:sz w:val="18"/>
    </w:rPr>
  </w:style>
  <w:style w:type="paragraph" w:styleId="4">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cs="宋体"/>
      <w:kern w:val="0"/>
    </w:rPr>
  </w:style>
  <w:style w:type="character" w:styleId="8">
    <w:name w:val="Hyperlink"/>
    <w:basedOn w:val="7"/>
    <w:autoRedefine/>
    <w:unhideWhenUsed/>
    <w:qFormat/>
    <w:uiPriority w:val="99"/>
    <w:rPr>
      <w:color w:val="0000FF" w:themeColor="hyperlink"/>
      <w:u w:val="single"/>
      <w14:textFill>
        <w14:solidFill>
          <w14:schemeClr w14:val="hlink"/>
        </w14:solidFill>
      </w14:textFill>
    </w:rPr>
  </w:style>
  <w:style w:type="character" w:customStyle="1" w:styleId="9">
    <w:name w:val="正文文本缩进 2 Char"/>
    <w:basedOn w:val="7"/>
    <w:link w:val="2"/>
    <w:autoRedefine/>
    <w:qFormat/>
    <w:uiPriority w:val="99"/>
    <w:rPr>
      <w:rFonts w:ascii="Times New Roman" w:hAnsi="Times New Roman" w:eastAsia="方正仿宋_GBK" w:cs="Times New Roman"/>
      <w:szCs w:val="21"/>
    </w:rPr>
  </w:style>
  <w:style w:type="character" w:customStyle="1" w:styleId="10">
    <w:name w:val="NormalCharacter"/>
    <w:autoRedefine/>
    <w:semiHidden/>
    <w:qFormat/>
    <w:uiPriority w:val="0"/>
    <w:rPr>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3908</Words>
  <Characters>4284</Characters>
  <Lines>17</Lines>
  <Paragraphs>4</Paragraphs>
  <TotalTime>5</TotalTime>
  <ScaleCrop>false</ScaleCrop>
  <LinksUpToDate>false</LinksUpToDate>
  <CharactersWithSpaces>4342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2022-04-18T23:53:00Z</dcterms:created>
  <dc:creator>Administrator</dc:creator>
  <cp:lastModifiedBy>耀奇</cp:lastModifiedBy>
  <cp:lastPrinted>2023-04-07T02:36:00Z</cp:lastPrinted>
  <dcterms:modified xsi:type="dcterms:W3CDTF">2024-05-24T01:01:40Z</dcterms:modified>
  <cp:revision>165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69D2570B16AA4BE1B5619CAD5BD6773A_13</vt:lpwstr>
  </property>
</Properties>
</file>