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077E57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color w:val="auto"/>
          <w:w w:val="100"/>
          <w:sz w:val="44"/>
          <w:szCs w:val="44"/>
          <w:shd w:val="clear" w:color="auto" w:fill="FFFFFF"/>
        </w:rPr>
      </w:pPr>
    </w:p>
    <w:p w14:paraId="246A563E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jc w:val="center"/>
        <w:textAlignment w:val="auto"/>
        <w:rPr>
          <w:rFonts w:hint="eastAsia" w:ascii="Times New Roman" w:hAnsi="Times New Roman" w:eastAsia="方正小标宋简体" w:cs="Times New Roman"/>
          <w:b/>
          <w:bCs/>
          <w:color w:val="auto"/>
          <w:w w:val="100"/>
          <w:sz w:val="44"/>
          <w:szCs w:val="44"/>
          <w:shd w:val="clear" w:color="auto" w:fill="FFFFFF"/>
          <w:lang w:eastAsia="zh-CN"/>
        </w:rPr>
      </w:pPr>
      <w:r>
        <w:rPr>
          <w:rFonts w:hint="eastAsia" w:ascii="Times New Roman" w:hAnsi="Times New Roman" w:eastAsia="方正小标宋简体" w:cs="Times New Roman"/>
          <w:b/>
          <w:bCs/>
          <w:color w:val="auto"/>
          <w:w w:val="100"/>
          <w:sz w:val="44"/>
          <w:szCs w:val="44"/>
          <w:shd w:val="clear" w:color="auto" w:fill="FFFFFF"/>
          <w:lang w:eastAsia="zh-CN"/>
        </w:rPr>
        <w:t>中</w:t>
      </w:r>
      <w:r>
        <w:rPr>
          <w:rFonts w:hint="eastAsia" w:ascii="Times New Roman" w:hAnsi="Times New Roman" w:eastAsia="方正小标宋简体" w:cs="Times New Roman"/>
          <w:b/>
          <w:bCs/>
          <w:color w:val="auto"/>
          <w:w w:val="100"/>
          <w:sz w:val="44"/>
          <w:szCs w:val="44"/>
          <w:shd w:val="clear" w:color="auto" w:fill="FFFFFF"/>
          <w:lang w:val="en-US" w:eastAsia="zh-CN"/>
        </w:rPr>
        <w:t xml:space="preserve"> </w:t>
      </w:r>
      <w:r>
        <w:rPr>
          <w:rFonts w:hint="eastAsia" w:ascii="Times New Roman" w:hAnsi="Times New Roman" w:eastAsia="方正小标宋简体" w:cs="Times New Roman"/>
          <w:b/>
          <w:bCs/>
          <w:color w:val="auto"/>
          <w:w w:val="100"/>
          <w:sz w:val="44"/>
          <w:szCs w:val="44"/>
          <w:shd w:val="clear" w:color="auto" w:fill="FFFFFF"/>
          <w:lang w:eastAsia="zh-CN"/>
        </w:rPr>
        <w:t>共</w:t>
      </w:r>
      <w:r>
        <w:rPr>
          <w:rFonts w:hint="eastAsia" w:ascii="Times New Roman" w:hAnsi="Times New Roman" w:eastAsia="方正小标宋简体" w:cs="Times New Roman"/>
          <w:b/>
          <w:bCs/>
          <w:color w:val="auto"/>
          <w:w w:val="100"/>
          <w:sz w:val="44"/>
          <w:szCs w:val="44"/>
          <w:shd w:val="clear" w:color="auto" w:fill="FFFFFF"/>
          <w:lang w:val="en-US" w:eastAsia="zh-CN"/>
        </w:rPr>
        <w:t xml:space="preserve"> </w:t>
      </w:r>
      <w:r>
        <w:rPr>
          <w:rFonts w:hint="eastAsia" w:ascii="Times New Roman" w:hAnsi="Times New Roman" w:eastAsia="方正小标宋简体" w:cs="Times New Roman"/>
          <w:b/>
          <w:bCs/>
          <w:color w:val="auto"/>
          <w:w w:val="100"/>
          <w:sz w:val="44"/>
          <w:szCs w:val="44"/>
          <w:shd w:val="clear" w:color="auto" w:fill="FFFFFF"/>
          <w:lang w:eastAsia="zh-CN"/>
        </w:rPr>
        <w:t>达</w:t>
      </w:r>
      <w:r>
        <w:rPr>
          <w:rFonts w:hint="eastAsia" w:ascii="Times New Roman" w:hAnsi="Times New Roman" w:eastAsia="方正小标宋简体" w:cs="Times New Roman"/>
          <w:b/>
          <w:bCs/>
          <w:color w:val="auto"/>
          <w:w w:val="100"/>
          <w:sz w:val="44"/>
          <w:szCs w:val="44"/>
          <w:shd w:val="clear" w:color="auto" w:fill="FFFFFF"/>
          <w:lang w:val="en-US" w:eastAsia="zh-CN"/>
        </w:rPr>
        <w:t xml:space="preserve"> </w:t>
      </w:r>
      <w:r>
        <w:rPr>
          <w:rFonts w:hint="eastAsia" w:ascii="Times New Roman" w:hAnsi="Times New Roman" w:eastAsia="方正小标宋简体" w:cs="Times New Roman"/>
          <w:b/>
          <w:bCs/>
          <w:color w:val="auto"/>
          <w:w w:val="100"/>
          <w:sz w:val="44"/>
          <w:szCs w:val="44"/>
          <w:shd w:val="clear" w:color="auto" w:fill="FFFFFF"/>
          <w:lang w:eastAsia="zh-CN"/>
        </w:rPr>
        <w:t>州</w:t>
      </w:r>
      <w:r>
        <w:rPr>
          <w:rFonts w:hint="eastAsia" w:ascii="Times New Roman" w:hAnsi="Times New Roman" w:eastAsia="方正小标宋简体" w:cs="Times New Roman"/>
          <w:b/>
          <w:bCs/>
          <w:color w:val="auto"/>
          <w:w w:val="100"/>
          <w:sz w:val="44"/>
          <w:szCs w:val="44"/>
          <w:shd w:val="clear" w:color="auto" w:fill="FFFFFF"/>
          <w:lang w:val="en-US" w:eastAsia="zh-CN"/>
        </w:rPr>
        <w:t xml:space="preserve"> </w:t>
      </w:r>
      <w:r>
        <w:rPr>
          <w:rFonts w:hint="eastAsia" w:ascii="Times New Roman" w:hAnsi="Times New Roman" w:eastAsia="方正小标宋简体" w:cs="Times New Roman"/>
          <w:b/>
          <w:bCs/>
          <w:color w:val="auto"/>
          <w:w w:val="100"/>
          <w:sz w:val="44"/>
          <w:szCs w:val="44"/>
          <w:shd w:val="clear" w:color="auto" w:fill="FFFFFF"/>
          <w:lang w:eastAsia="zh-CN"/>
        </w:rPr>
        <w:t>市</w:t>
      </w:r>
      <w:r>
        <w:rPr>
          <w:rFonts w:hint="eastAsia" w:ascii="Times New Roman" w:hAnsi="Times New Roman" w:eastAsia="方正小标宋简体" w:cs="Times New Roman"/>
          <w:b/>
          <w:bCs/>
          <w:color w:val="auto"/>
          <w:w w:val="100"/>
          <w:sz w:val="44"/>
          <w:szCs w:val="44"/>
          <w:shd w:val="clear" w:color="auto" w:fill="FFFFFF"/>
          <w:lang w:val="en-US" w:eastAsia="zh-CN"/>
        </w:rPr>
        <w:t xml:space="preserve"> </w:t>
      </w:r>
      <w:r>
        <w:rPr>
          <w:rFonts w:hint="eastAsia" w:ascii="Times New Roman" w:hAnsi="Times New Roman" w:eastAsia="方正小标宋简体" w:cs="Times New Roman"/>
          <w:b/>
          <w:bCs/>
          <w:color w:val="auto"/>
          <w:w w:val="100"/>
          <w:sz w:val="44"/>
          <w:szCs w:val="44"/>
          <w:shd w:val="clear" w:color="auto" w:fill="FFFFFF"/>
          <w:lang w:eastAsia="zh-CN"/>
        </w:rPr>
        <w:t>委</w:t>
      </w:r>
      <w:r>
        <w:rPr>
          <w:rFonts w:hint="eastAsia" w:ascii="Times New Roman" w:hAnsi="Times New Roman" w:eastAsia="方正小标宋简体" w:cs="Times New Roman"/>
          <w:b/>
          <w:bCs/>
          <w:color w:val="auto"/>
          <w:w w:val="100"/>
          <w:sz w:val="44"/>
          <w:szCs w:val="44"/>
          <w:shd w:val="clear" w:color="auto" w:fill="FFFFFF"/>
          <w:lang w:val="en-US" w:eastAsia="zh-CN"/>
        </w:rPr>
        <w:t xml:space="preserve"> </w:t>
      </w:r>
      <w:r>
        <w:rPr>
          <w:rFonts w:hint="eastAsia" w:ascii="Times New Roman" w:hAnsi="Times New Roman" w:eastAsia="方正小标宋简体" w:cs="Times New Roman"/>
          <w:b/>
          <w:bCs/>
          <w:color w:val="auto"/>
          <w:w w:val="100"/>
          <w:sz w:val="44"/>
          <w:szCs w:val="44"/>
          <w:shd w:val="clear" w:color="auto" w:fill="FFFFFF"/>
          <w:lang w:eastAsia="zh-CN"/>
        </w:rPr>
        <w:t>组</w:t>
      </w:r>
      <w:r>
        <w:rPr>
          <w:rFonts w:hint="eastAsia" w:ascii="Times New Roman" w:hAnsi="Times New Roman" w:eastAsia="方正小标宋简体" w:cs="Times New Roman"/>
          <w:b/>
          <w:bCs/>
          <w:color w:val="auto"/>
          <w:w w:val="100"/>
          <w:sz w:val="44"/>
          <w:szCs w:val="44"/>
          <w:shd w:val="clear" w:color="auto" w:fill="FFFFFF"/>
          <w:lang w:val="en-US" w:eastAsia="zh-CN"/>
        </w:rPr>
        <w:t xml:space="preserve"> </w:t>
      </w:r>
      <w:r>
        <w:rPr>
          <w:rFonts w:hint="eastAsia" w:ascii="Times New Roman" w:hAnsi="Times New Roman" w:eastAsia="方正小标宋简体" w:cs="Times New Roman"/>
          <w:b/>
          <w:bCs/>
          <w:color w:val="auto"/>
          <w:w w:val="100"/>
          <w:sz w:val="44"/>
          <w:szCs w:val="44"/>
          <w:shd w:val="clear" w:color="auto" w:fill="FFFFFF"/>
          <w:lang w:eastAsia="zh-CN"/>
        </w:rPr>
        <w:t>织</w:t>
      </w:r>
      <w:r>
        <w:rPr>
          <w:rFonts w:hint="eastAsia" w:ascii="Times New Roman" w:hAnsi="Times New Roman" w:eastAsia="方正小标宋简体" w:cs="Times New Roman"/>
          <w:b/>
          <w:bCs/>
          <w:color w:val="auto"/>
          <w:w w:val="100"/>
          <w:sz w:val="44"/>
          <w:szCs w:val="44"/>
          <w:shd w:val="clear" w:color="auto" w:fill="FFFFFF"/>
          <w:lang w:val="en-US" w:eastAsia="zh-CN"/>
        </w:rPr>
        <w:t xml:space="preserve"> </w:t>
      </w:r>
      <w:r>
        <w:rPr>
          <w:rFonts w:hint="eastAsia" w:ascii="Times New Roman" w:hAnsi="Times New Roman" w:eastAsia="方正小标宋简体" w:cs="Times New Roman"/>
          <w:b/>
          <w:bCs/>
          <w:color w:val="auto"/>
          <w:w w:val="100"/>
          <w:sz w:val="44"/>
          <w:szCs w:val="44"/>
          <w:shd w:val="clear" w:color="auto" w:fill="FFFFFF"/>
          <w:lang w:eastAsia="zh-CN"/>
        </w:rPr>
        <w:t>部</w:t>
      </w:r>
    </w:p>
    <w:p w14:paraId="71F3BAC9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color w:val="auto"/>
          <w:w w:val="100"/>
          <w:sz w:val="44"/>
          <w:szCs w:val="44"/>
          <w:shd w:val="clear" w:color="auto" w:fill="FFFFFF"/>
        </w:rPr>
      </w:pPr>
      <w:r>
        <w:rPr>
          <w:rFonts w:hint="default" w:ascii="Times New Roman" w:hAnsi="Times New Roman" w:eastAsia="方正小标宋简体" w:cs="Times New Roman"/>
          <w:b/>
          <w:bCs/>
          <w:color w:val="auto"/>
          <w:w w:val="100"/>
          <w:sz w:val="44"/>
          <w:szCs w:val="44"/>
          <w:shd w:val="clear" w:color="auto" w:fill="FFFFFF"/>
        </w:rPr>
        <w:t>达州市人力资源和社会保障局</w:t>
      </w:r>
    </w:p>
    <w:p w14:paraId="49F2FF8A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color w:val="auto"/>
          <w:w w:val="100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/>
          <w:bCs/>
          <w:color w:val="auto"/>
          <w:w w:val="100"/>
          <w:sz w:val="44"/>
          <w:szCs w:val="44"/>
          <w:shd w:val="clear" w:color="auto" w:fill="FFFFFF"/>
          <w:lang w:val="en-US" w:eastAsia="zh-CN"/>
        </w:rPr>
        <w:t>达   州   市   教   育  局</w:t>
      </w:r>
    </w:p>
    <w:p w14:paraId="14E608D3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color w:val="auto"/>
          <w:w w:val="10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/>
          <w:bCs/>
          <w:color w:val="auto"/>
          <w:w w:val="100"/>
          <w:sz w:val="44"/>
          <w:szCs w:val="44"/>
          <w:shd w:val="clear" w:color="auto" w:fill="FFFFFF"/>
          <w:lang w:eastAsia="zh-CN"/>
        </w:rPr>
        <w:t>关于</w:t>
      </w:r>
      <w:r>
        <w:rPr>
          <w:rFonts w:hint="eastAsia" w:ascii="Times New Roman" w:hAnsi="Times New Roman" w:eastAsia="方正小标宋简体" w:cs="Times New Roman"/>
          <w:b/>
          <w:bCs/>
          <w:color w:val="auto"/>
          <w:spacing w:val="-6"/>
          <w:w w:val="100"/>
          <w:sz w:val="44"/>
          <w:szCs w:val="44"/>
          <w:lang w:eastAsia="zh-CN"/>
        </w:rPr>
        <w:t>引进</w:t>
      </w:r>
      <w:r>
        <w:rPr>
          <w:rFonts w:hint="eastAsia" w:ascii="Times New Roman" w:hAnsi="Times New Roman" w:eastAsia="方正小标宋简体" w:cs="Times New Roman"/>
          <w:b/>
          <w:bCs/>
          <w:color w:val="auto"/>
          <w:w w:val="100"/>
          <w:sz w:val="44"/>
          <w:szCs w:val="44"/>
          <w:shd w:val="clear" w:color="auto" w:fill="FFFFFF"/>
          <w:lang w:val="en-US" w:eastAsia="zh-CN"/>
        </w:rPr>
        <w:t>2025届</w:t>
      </w:r>
      <w:r>
        <w:rPr>
          <w:rFonts w:hint="eastAsia" w:ascii="Times New Roman" w:hAnsi="Times New Roman" w:eastAsia="方正小标宋简体" w:cs="Times New Roman"/>
          <w:b/>
          <w:bCs/>
          <w:color w:val="auto"/>
          <w:spacing w:val="-6"/>
          <w:w w:val="100"/>
          <w:sz w:val="44"/>
          <w:szCs w:val="44"/>
          <w:lang w:eastAsia="zh-CN"/>
        </w:rPr>
        <w:t>部属公费师范生的</w:t>
      </w:r>
      <w:r>
        <w:rPr>
          <w:rFonts w:hint="default" w:ascii="Times New Roman" w:hAnsi="Times New Roman" w:eastAsia="方正小标宋简体" w:cs="Times New Roman"/>
          <w:b/>
          <w:bCs/>
          <w:color w:val="auto"/>
          <w:w w:val="100"/>
          <w:sz w:val="44"/>
          <w:szCs w:val="44"/>
        </w:rPr>
        <w:t>公告</w:t>
      </w:r>
    </w:p>
    <w:p w14:paraId="069620A3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</w:rPr>
      </w:pPr>
    </w:p>
    <w:p w14:paraId="4C18EC81">
      <w:pPr>
        <w:pStyle w:val="9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8" w:lineRule="exact"/>
        <w:ind w:left="0" w:leftChars="0" w:firstLine="640"/>
        <w:textAlignment w:val="auto"/>
        <w:rPr>
          <w:rFonts w:hint="default" w:eastAsia="仿宋_GB2312" w:cs="Times New Roman"/>
          <w:b/>
          <w:bCs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default" w:eastAsia="仿宋_GB2312" w:cs="Times New Roman"/>
          <w:b/>
          <w:bCs/>
          <w:color w:val="auto"/>
          <w:sz w:val="32"/>
          <w:szCs w:val="32"/>
          <w:shd w:val="clear" w:color="auto" w:fill="FFFFFF"/>
          <w:lang w:eastAsia="zh-CN"/>
        </w:rPr>
        <w:t>为深入实施新时代人才强市战略，</w:t>
      </w:r>
      <w:r>
        <w:rPr>
          <w:rFonts w:hint="eastAsia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进一步优化人才结构，加强事业单位人才队伍建设，</w:t>
      </w:r>
      <w:r>
        <w:rPr>
          <w:rFonts w:hint="default" w:eastAsia="仿宋_GB2312" w:cs="Times New Roman"/>
          <w:b/>
          <w:bCs/>
          <w:color w:val="auto"/>
          <w:sz w:val="32"/>
          <w:szCs w:val="32"/>
          <w:shd w:val="clear" w:color="auto" w:fill="FFFFFF"/>
          <w:lang w:eastAsia="zh-CN"/>
        </w:rPr>
        <w:t>推动达州市</w:t>
      </w:r>
      <w:r>
        <w:rPr>
          <w:rFonts w:hint="eastAsia" w:eastAsia="仿宋_GB2312" w:cs="Times New Roman"/>
          <w:b/>
          <w:bCs/>
          <w:color w:val="auto"/>
          <w:sz w:val="32"/>
          <w:szCs w:val="32"/>
          <w:shd w:val="clear" w:color="auto" w:fill="FFFFFF"/>
          <w:lang w:eastAsia="zh-CN"/>
        </w:rPr>
        <w:t>经济社会</w:t>
      </w:r>
      <w:r>
        <w:rPr>
          <w:rFonts w:hint="default" w:eastAsia="仿宋_GB2312" w:cs="Times New Roman"/>
          <w:b/>
          <w:bCs/>
          <w:color w:val="auto"/>
          <w:sz w:val="32"/>
          <w:szCs w:val="32"/>
          <w:shd w:val="clear" w:color="auto" w:fill="FFFFFF"/>
          <w:lang w:eastAsia="zh-CN"/>
        </w:rPr>
        <w:t>高质量发展</w:t>
      </w:r>
      <w:r>
        <w:rPr>
          <w:rFonts w:hint="eastAsia" w:eastAsia="仿宋_GB2312" w:cs="Times New Roman"/>
          <w:b/>
          <w:bCs/>
          <w:color w:val="auto"/>
          <w:sz w:val="32"/>
          <w:szCs w:val="32"/>
          <w:shd w:val="clear" w:color="auto" w:fill="FFFFFF"/>
          <w:lang w:eastAsia="zh-CN"/>
        </w:rPr>
        <w:t>。</w:t>
      </w:r>
      <w:r>
        <w:rPr>
          <w:rFonts w:hint="default" w:eastAsia="仿宋_GB2312" w:cs="Times New Roman"/>
          <w:b/>
          <w:bCs/>
          <w:color w:val="auto"/>
          <w:sz w:val="32"/>
          <w:szCs w:val="32"/>
          <w:shd w:val="clear" w:color="auto" w:fill="FFFFFF"/>
          <w:lang w:eastAsia="zh-CN"/>
        </w:rPr>
        <w:t>我市</w:t>
      </w:r>
      <w:r>
        <w:rPr>
          <w:rFonts w:hint="eastAsia" w:eastAsia="仿宋_GB2312" w:cs="Times New Roman"/>
          <w:b/>
          <w:bCs/>
          <w:color w:val="auto"/>
          <w:sz w:val="32"/>
          <w:szCs w:val="32"/>
          <w:shd w:val="clear" w:color="auto" w:fill="FFFFFF"/>
          <w:lang w:eastAsia="zh-CN"/>
        </w:rPr>
        <w:t>组织开展</w:t>
      </w:r>
      <w:r>
        <w:rPr>
          <w:rFonts w:hint="default" w:eastAsia="仿宋_GB2312" w:cs="Times New Roman"/>
          <w:b/>
          <w:bCs/>
          <w:color w:val="auto"/>
          <w:sz w:val="32"/>
          <w:szCs w:val="32"/>
          <w:shd w:val="clear" w:color="auto" w:fill="FFFFFF"/>
          <w:lang w:eastAsia="zh-CN"/>
        </w:rPr>
        <w:t>202</w:t>
      </w:r>
      <w:r>
        <w:rPr>
          <w:rFonts w:hint="eastAsia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default" w:eastAsia="仿宋_GB2312" w:cs="Times New Roman"/>
          <w:b/>
          <w:bCs/>
          <w:color w:val="auto"/>
          <w:sz w:val="32"/>
          <w:szCs w:val="32"/>
          <w:shd w:val="clear" w:color="auto" w:fill="FFFFFF"/>
          <w:lang w:eastAsia="zh-CN"/>
        </w:rPr>
        <w:t>年</w:t>
      </w:r>
      <w:r>
        <w:rPr>
          <w:rFonts w:hint="eastAsia" w:eastAsia="仿宋_GB2312" w:cs="Times New Roman"/>
          <w:b/>
          <w:bCs/>
          <w:color w:val="auto"/>
          <w:sz w:val="32"/>
          <w:szCs w:val="32"/>
          <w:shd w:val="clear" w:color="auto" w:fill="FFFFFF"/>
          <w:lang w:eastAsia="zh-CN"/>
        </w:rPr>
        <w:t>秋季赴</w:t>
      </w:r>
      <w:r>
        <w:rPr>
          <w:rFonts w:hint="eastAsia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西南大学、陕西师范大学现场</w:t>
      </w:r>
      <w:r>
        <w:rPr>
          <w:rFonts w:hint="default" w:eastAsia="仿宋_GB2312" w:cs="Times New Roman"/>
          <w:b/>
          <w:bCs/>
          <w:color w:val="auto"/>
          <w:sz w:val="32"/>
          <w:szCs w:val="32"/>
          <w:shd w:val="clear" w:color="auto" w:fill="FFFFFF"/>
          <w:lang w:eastAsia="zh-CN"/>
        </w:rPr>
        <w:t>引</w:t>
      </w:r>
      <w:r>
        <w:rPr>
          <w:rFonts w:hint="eastAsia" w:eastAsia="仿宋_GB2312" w:cs="Times New Roman"/>
          <w:b/>
          <w:bCs/>
          <w:color w:val="auto"/>
          <w:sz w:val="32"/>
          <w:szCs w:val="32"/>
          <w:shd w:val="clear" w:color="auto" w:fill="FFFFFF"/>
          <w:lang w:eastAsia="zh-CN"/>
        </w:rPr>
        <w:t>进公费师范生。</w:t>
      </w:r>
      <w:r>
        <w:rPr>
          <w:rFonts w:hint="default" w:eastAsia="仿宋_GB2312" w:cs="Times New Roman"/>
          <w:b/>
          <w:bCs/>
          <w:color w:val="auto"/>
          <w:sz w:val="32"/>
          <w:szCs w:val="32"/>
          <w:shd w:val="clear" w:color="auto" w:fill="FFFFFF"/>
          <w:lang w:eastAsia="zh-CN"/>
        </w:rPr>
        <w:t>现将有关事项公告如下</w:t>
      </w:r>
      <w:r>
        <w:rPr>
          <w:rFonts w:hint="eastAsia" w:eastAsia="仿宋_GB2312" w:cs="Times New Roman"/>
          <w:b/>
          <w:bCs/>
          <w:color w:val="auto"/>
          <w:sz w:val="32"/>
          <w:szCs w:val="32"/>
          <w:shd w:val="clear" w:color="auto" w:fill="FFFFFF"/>
          <w:lang w:eastAsia="zh-CN"/>
        </w:rPr>
        <w:t>。</w:t>
      </w:r>
    </w:p>
    <w:p w14:paraId="62F2ABC6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firstLine="643" w:firstLineChars="200"/>
        <w:textAlignment w:val="auto"/>
        <w:rPr>
          <w:rFonts w:hint="eastAsia" w:ascii="Times New Roman" w:hAnsi="Times New Roman" w:eastAsia="黑体" w:cs="Times New Roman"/>
          <w:b/>
          <w:bCs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default" w:ascii="Times New Roman" w:hAnsi="Times New Roman" w:eastAsia="黑体" w:cs="Times New Roman"/>
          <w:b/>
          <w:bCs/>
          <w:color w:val="auto"/>
          <w:sz w:val="32"/>
          <w:szCs w:val="32"/>
          <w:shd w:val="clear" w:color="auto" w:fill="FFFFFF"/>
        </w:rPr>
        <w:t>一、引进</w:t>
      </w:r>
      <w:r>
        <w:rPr>
          <w:rFonts w:hint="eastAsia" w:ascii="Times New Roman" w:hAnsi="Times New Roman" w:eastAsia="黑体" w:cs="Times New Roman"/>
          <w:b/>
          <w:bCs/>
          <w:color w:val="auto"/>
          <w:sz w:val="32"/>
          <w:szCs w:val="32"/>
          <w:shd w:val="clear" w:color="auto" w:fill="FFFFFF"/>
          <w:lang w:eastAsia="zh-CN"/>
        </w:rPr>
        <w:t>对象和岗位</w:t>
      </w:r>
    </w:p>
    <w:p w14:paraId="2AA02818">
      <w:pPr>
        <w:pStyle w:val="9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8" w:lineRule="exact"/>
        <w:ind w:left="0" w:leftChars="0" w:firstLine="640"/>
        <w:textAlignment w:val="auto"/>
        <w:rPr>
          <w:rFonts w:hint="default" w:eastAsia="仿宋_GB2312" w:cs="Times New Roman"/>
          <w:b/>
          <w:bCs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eastAsia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本次提供达州市主城区及各县城公办中小学校57个</w:t>
      </w:r>
      <w:bookmarkStart w:id="0" w:name="_GoBack"/>
      <w:bookmarkEnd w:id="0"/>
      <w:r>
        <w:rPr>
          <w:rFonts w:hint="eastAsia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带编教师岗位，面向六所教育部直属师范院校引进</w:t>
      </w:r>
      <w:r>
        <w:rPr>
          <w:rFonts w:hint="default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2025届部属</w:t>
      </w:r>
      <w:r>
        <w:rPr>
          <w:rFonts w:hint="default" w:eastAsia="仿宋_GB2312" w:cs="Times New Roman"/>
          <w:b/>
          <w:bCs/>
          <w:color w:val="auto"/>
          <w:sz w:val="32"/>
          <w:szCs w:val="32"/>
          <w:shd w:val="clear" w:color="auto" w:fill="FFFFFF"/>
          <w:lang w:eastAsia="zh-CN"/>
        </w:rPr>
        <w:t>公费师范生</w:t>
      </w:r>
      <w:r>
        <w:rPr>
          <w:rFonts w:hint="eastAsia" w:eastAsia="仿宋_GB2312" w:cs="Times New Roman"/>
          <w:b/>
          <w:bCs/>
          <w:color w:val="auto"/>
          <w:sz w:val="32"/>
          <w:szCs w:val="32"/>
          <w:shd w:val="clear" w:color="auto" w:fill="FFFFFF"/>
          <w:lang w:eastAsia="zh-CN"/>
        </w:rPr>
        <w:t>，具体招聘岗位需求</w:t>
      </w:r>
      <w:r>
        <w:rPr>
          <w:rFonts w:hint="default" w:eastAsia="仿宋_GB2312" w:cs="Times New Roman"/>
          <w:b/>
          <w:bCs/>
          <w:color w:val="auto"/>
          <w:sz w:val="32"/>
          <w:szCs w:val="32"/>
          <w:shd w:val="clear" w:color="auto" w:fill="FFFFFF"/>
          <w:lang w:eastAsia="zh-CN"/>
        </w:rPr>
        <w:t>详见附件</w:t>
      </w:r>
      <w:r>
        <w:rPr>
          <w:rFonts w:hint="default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default" w:eastAsia="仿宋_GB2312" w:cs="Times New Roman"/>
          <w:b/>
          <w:bCs/>
          <w:color w:val="auto"/>
          <w:sz w:val="32"/>
          <w:szCs w:val="32"/>
          <w:shd w:val="clear" w:color="auto" w:fill="FFFFFF"/>
          <w:lang w:eastAsia="zh-CN"/>
        </w:rPr>
        <w:t>。</w:t>
      </w:r>
    </w:p>
    <w:p w14:paraId="4469BB35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firstLine="643" w:firstLineChars="200"/>
        <w:textAlignment w:val="auto"/>
        <w:rPr>
          <w:rFonts w:hint="eastAsia" w:ascii="Times New Roman" w:hAnsi="Times New Roman" w:eastAsia="黑体" w:cs="Times New Roman"/>
          <w:b/>
          <w:bCs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eastAsia" w:ascii="Times New Roman" w:hAnsi="Times New Roman" w:eastAsia="黑体" w:cs="Times New Roman"/>
          <w:b/>
          <w:bCs/>
          <w:color w:val="auto"/>
          <w:sz w:val="32"/>
          <w:szCs w:val="32"/>
          <w:shd w:val="clear" w:color="auto" w:fill="FFFFFF"/>
          <w:lang w:eastAsia="zh-CN"/>
        </w:rPr>
        <w:t>二、引进方式</w:t>
      </w:r>
    </w:p>
    <w:p w14:paraId="46931C88">
      <w:pPr>
        <w:pStyle w:val="9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8" w:lineRule="exact"/>
        <w:ind w:left="0" w:leftChars="0" w:firstLine="640"/>
        <w:textAlignment w:val="auto"/>
        <w:rPr>
          <w:rFonts w:hint="eastAsia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采取现场（网络）报名、现场面谈考核的方式引进。</w:t>
      </w:r>
    </w:p>
    <w:p w14:paraId="228A4FC2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firstLine="643" w:firstLineChars="200"/>
        <w:textAlignment w:val="auto"/>
        <w:rPr>
          <w:rFonts w:hint="default" w:ascii="Times New Roman" w:hAnsi="Times New Roman" w:eastAsia="黑体" w:cs="Times New Roman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/>
          <w:bCs/>
          <w:color w:val="auto"/>
          <w:sz w:val="32"/>
          <w:szCs w:val="32"/>
          <w:shd w:val="clear" w:color="auto" w:fill="FFFFFF"/>
          <w:lang w:eastAsia="zh-CN"/>
        </w:rPr>
        <w:t>三、</w:t>
      </w:r>
      <w:r>
        <w:rPr>
          <w:rFonts w:hint="eastAsia" w:ascii="Times New Roman" w:hAnsi="Times New Roman" w:eastAsia="黑体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引进程序</w:t>
      </w:r>
    </w:p>
    <w:p w14:paraId="7C1DB42E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firstLine="643" w:firstLineChars="200"/>
        <w:textAlignment w:val="auto"/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shd w:val="clear" w:color="auto" w:fill="FFFFFF"/>
        </w:rPr>
        <w:t>（一）</w:t>
      </w: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shd w:val="clear" w:color="auto" w:fill="FFFFFF"/>
          <w:lang w:eastAsia="zh-CN"/>
        </w:rPr>
        <w:t>现场推介</w:t>
      </w:r>
    </w:p>
    <w:p w14:paraId="2861483F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  <w:t>主要在西南大学、陕西师范大学2个现场点，举行推介和现场招聘。符合招聘条件的六所教育部直属师范大学2025届部属公费师范生可就近选择西南大学、陕西师范大学现场招聘点之一，现场咨询、现场报名、现场考核、现场签约。</w:t>
      </w:r>
    </w:p>
    <w:p w14:paraId="7B976E49">
      <w:pPr>
        <w:pStyle w:val="9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8" w:lineRule="exact"/>
        <w:ind w:left="0" w:leftChars="0" w:firstLine="640"/>
        <w:textAlignment w:val="auto"/>
        <w:rPr>
          <w:rFonts w:hint="eastAsia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1. 2024年10月9日（周三）09:00-18:00，西南大学（北碚校区）就业创业指导中心一楼大厅报告厅一。</w:t>
      </w:r>
    </w:p>
    <w:p w14:paraId="6888A120">
      <w:pPr>
        <w:pStyle w:val="9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8" w:lineRule="exact"/>
        <w:ind w:left="0" w:leftChars="0" w:firstLine="640"/>
        <w:textAlignment w:val="auto"/>
        <w:rPr>
          <w:rFonts w:hint="eastAsia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2. 2024年10月19日（周六）09:00-18:00，陕西师范大学新勇活动中心【东】。</w:t>
      </w:r>
    </w:p>
    <w:p w14:paraId="31ACD448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（二）报名方式</w:t>
      </w:r>
    </w:p>
    <w:p w14:paraId="39AA3EAA">
      <w:pPr>
        <w:pStyle w:val="9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8" w:lineRule="exact"/>
        <w:ind w:left="0" w:leftChars="0" w:firstLine="640"/>
        <w:textAlignment w:val="auto"/>
        <w:rPr>
          <w:rFonts w:hint="default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1.现场报名。推介会结束后，随即在招聘现场发放报名表，报名人员</w:t>
      </w:r>
      <w:r>
        <w:rPr>
          <w:rFonts w:hint="default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fldChar w:fldCharType="begin"/>
      </w:r>
      <w:r>
        <w:rPr>
          <w:rFonts w:hint="default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instrText xml:space="preserve"> HYPERLINK "mailto:（二）报考第二类岗位的，采取现场报名和网络报名（考生按要求填写报名表后传至XXXX@XXX.com,baoming" </w:instrText>
      </w:r>
      <w:r>
        <w:rPr>
          <w:rFonts w:hint="default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fldChar w:fldCharType="separate"/>
      </w:r>
      <w:r>
        <w:rPr>
          <w:rFonts w:hint="eastAsia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根据自身条件选择符合要求的职位进行报名。</w:t>
      </w:r>
    </w:p>
    <w:p w14:paraId="2DF6E80B">
      <w:pPr>
        <w:pStyle w:val="9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8" w:lineRule="exact"/>
        <w:ind w:left="0" w:leftChars="0" w:firstLine="640"/>
        <w:textAlignment w:val="auto"/>
        <w:rPr>
          <w:rFonts w:hint="eastAsia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fldChar w:fldCharType="end"/>
      </w:r>
      <w:r>
        <w:rPr>
          <w:rFonts w:hint="eastAsia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2.网络报名。因特殊原因，不能参加现场</w:t>
      </w:r>
      <w:r>
        <w:rPr>
          <w:rFonts w:hint="default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fldChar w:fldCharType="begin"/>
      </w:r>
      <w:r>
        <w:rPr>
          <w:rFonts w:hint="default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instrText xml:space="preserve"> HYPERLINK "mailto:（二）报考第二类岗位的，采取现场报名和网络报名（考生按要求填写报名表后传至XXXX@XXX.com,baoming" </w:instrText>
      </w:r>
      <w:r>
        <w:rPr>
          <w:rFonts w:hint="default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fldChar w:fldCharType="separate"/>
      </w:r>
      <w:r>
        <w:rPr>
          <w:rFonts w:hint="eastAsia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报名的人员，可如实填写</w:t>
      </w:r>
      <w:r>
        <w:rPr>
          <w:rFonts w:hint="default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《</w:t>
      </w:r>
      <w:r>
        <w:rPr>
          <w:rFonts w:hint="eastAsia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达州市</w:t>
      </w:r>
      <w:r>
        <w:rPr>
          <w:rFonts w:hint="default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fldChar w:fldCharType="begin"/>
      </w:r>
      <w:r>
        <w:rPr>
          <w:rFonts w:hint="default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instrText xml:space="preserve"> HYPERLINK "http://static.e21cn.com/tools/file.ashx?id=8b15c08052d44d6e50a2a6ebd9251b40" \t "/home/ht706/Documents\\x/_blank" </w:instrText>
      </w:r>
      <w:r>
        <w:rPr>
          <w:rFonts w:hint="default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fldChar w:fldCharType="separate"/>
      </w:r>
      <w:r>
        <w:rPr>
          <w:rFonts w:hint="default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202</w:t>
      </w:r>
      <w:r>
        <w:rPr>
          <w:rFonts w:hint="eastAsia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default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年</w:t>
      </w:r>
      <w:r>
        <w:rPr>
          <w:rFonts w:hint="eastAsia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部属公费生引进</w:t>
      </w:r>
      <w:r>
        <w:rPr>
          <w:rFonts w:hint="default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报名表</w:t>
      </w:r>
      <w:r>
        <w:rPr>
          <w:rFonts w:hint="default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fldChar w:fldCharType="end"/>
      </w:r>
      <w:r>
        <w:rPr>
          <w:rFonts w:hint="default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》后</w:t>
      </w:r>
      <w:r>
        <w:rPr>
          <w:rFonts w:hint="eastAsia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，</w:t>
      </w:r>
      <w:r>
        <w:rPr>
          <w:rFonts w:hint="default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于</w:t>
      </w:r>
      <w:r>
        <w:rPr>
          <w:rFonts w:hint="eastAsia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10</w:t>
      </w:r>
      <w:r>
        <w:rPr>
          <w:rFonts w:hint="default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月</w:t>
      </w:r>
      <w:r>
        <w:rPr>
          <w:rFonts w:hint="eastAsia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31</w:t>
      </w:r>
      <w:r>
        <w:rPr>
          <w:rFonts w:hint="default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日1</w:t>
      </w:r>
      <w:r>
        <w:rPr>
          <w:rFonts w:hint="eastAsia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default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：00前</w:t>
      </w:r>
      <w:r>
        <w:rPr>
          <w:rFonts w:hint="eastAsia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将报名表（PDF版、word版）、</w:t>
      </w:r>
      <w:r>
        <w:rPr>
          <w:rFonts w:hint="default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本人身份证</w:t>
      </w:r>
      <w:r>
        <w:rPr>
          <w:rFonts w:hint="eastAsia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、院校出具的有关学历、学位、专业证明以及</w:t>
      </w:r>
      <w:r>
        <w:rPr>
          <w:rFonts w:hint="default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成绩单</w:t>
      </w:r>
      <w:r>
        <w:rPr>
          <w:rFonts w:hint="eastAsia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、校级及以上获奖材料</w:t>
      </w:r>
      <w:r>
        <w:rPr>
          <w:rFonts w:hint="default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等资料</w:t>
      </w:r>
      <w:r>
        <w:rPr>
          <w:rFonts w:hint="eastAsia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扫描件</w:t>
      </w:r>
      <w:r>
        <w:rPr>
          <w:rFonts w:hint="default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传至</w:t>
      </w:r>
      <w:r>
        <w:rPr>
          <w:rFonts w:hint="default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fldChar w:fldCharType="end"/>
      </w:r>
      <w:r>
        <w:rPr>
          <w:rFonts w:hint="eastAsia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dsirsk1311@163.com或直接联系咨询设岗学校负责老师（联系电话详见</w:t>
      </w:r>
      <w:r>
        <w:rPr>
          <w:rFonts w:hint="default" w:eastAsia="仿宋_GB2312" w:cs="Times New Roman"/>
          <w:b/>
          <w:bCs/>
          <w:color w:val="auto"/>
          <w:sz w:val="32"/>
          <w:szCs w:val="32"/>
          <w:shd w:val="clear" w:color="auto" w:fill="FFFFFF"/>
          <w:lang w:eastAsia="zh-CN"/>
        </w:rPr>
        <w:t>附件</w:t>
      </w:r>
      <w:r>
        <w:rPr>
          <w:rFonts w:hint="default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具体岗位）。</w:t>
      </w:r>
    </w:p>
    <w:p w14:paraId="41A9F985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（三）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shd w:val="clear" w:color="auto" w:fill="FFFFFF"/>
        </w:rPr>
        <w:t>资格审核</w:t>
      </w:r>
    </w:p>
    <w:p w14:paraId="1BF10983">
      <w:pPr>
        <w:pStyle w:val="9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8" w:lineRule="exact"/>
        <w:ind w:left="0" w:leftChars="0" w:firstLine="640"/>
        <w:textAlignment w:val="auto"/>
        <w:rPr>
          <w:rFonts w:hint="eastAsia" w:eastAsia="仿宋_GB2312" w:cs="Times New Roman"/>
          <w:b/>
          <w:bCs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eastAsia" w:eastAsia="仿宋_GB2312" w:cs="Times New Roman"/>
          <w:b/>
          <w:bCs/>
          <w:color w:val="auto"/>
          <w:sz w:val="32"/>
          <w:szCs w:val="32"/>
          <w:shd w:val="clear" w:color="auto" w:fill="FFFFFF"/>
          <w:lang w:eastAsia="zh-CN"/>
        </w:rPr>
        <w:t>现场报名人员现场进行资格审核，网络报名人员的审核结论通过报名邮箱或电话回复告知。</w:t>
      </w:r>
    </w:p>
    <w:p w14:paraId="47FDD27D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firstLine="643" w:firstLineChars="200"/>
        <w:textAlignment w:val="auto"/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shd w:val="clear" w:color="auto" w:fill="FFFFFF"/>
          <w:lang w:eastAsia="zh-CN"/>
        </w:rPr>
        <w:t>（四）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shd w:val="clear" w:color="auto" w:fill="FFFFFF"/>
          <w:lang w:eastAsia="zh-CN"/>
        </w:rPr>
        <w:t>面</w:t>
      </w: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shd w:val="clear" w:color="auto" w:fill="FFFFFF"/>
          <w:lang w:eastAsia="zh-CN"/>
        </w:rPr>
        <w:t>谈考核</w:t>
      </w:r>
    </w:p>
    <w:p w14:paraId="51D6C27E">
      <w:pPr>
        <w:pStyle w:val="9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8" w:lineRule="exact"/>
        <w:ind w:left="0" w:leftChars="0" w:firstLine="640"/>
        <w:textAlignment w:val="auto"/>
        <w:rPr>
          <w:rFonts w:hint="eastAsia" w:eastAsia="仿宋_GB2312" w:cs="Times New Roman"/>
          <w:b/>
          <w:bCs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eastAsia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 xml:space="preserve">1. </w:t>
      </w:r>
      <w:r>
        <w:rPr>
          <w:rFonts w:hint="eastAsia" w:eastAsia="仿宋_GB2312" w:cs="Times New Roman"/>
          <w:b/>
          <w:bCs/>
          <w:color w:val="auto"/>
          <w:sz w:val="32"/>
          <w:szCs w:val="32"/>
          <w:shd w:val="clear" w:color="auto" w:fill="FFFFFF"/>
          <w:lang w:eastAsia="zh-CN"/>
        </w:rPr>
        <w:t>现场集中考核：参加现场</w:t>
      </w:r>
      <w:r>
        <w:rPr>
          <w:rFonts w:hint="eastAsia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推介会的，于推介会结束后，随即在招聘大厅开展现场考核。考核方式：面谈或试讲，个别岗位需结合实际进行专业能力测试</w:t>
      </w:r>
      <w:r>
        <w:rPr>
          <w:rFonts w:hint="eastAsia" w:eastAsia="仿宋_GB2312" w:cs="Times New Roman"/>
          <w:b/>
          <w:bCs/>
          <w:color w:val="auto"/>
          <w:sz w:val="32"/>
          <w:szCs w:val="32"/>
          <w:shd w:val="clear" w:color="auto" w:fill="FFFFFF"/>
          <w:lang w:eastAsia="zh-CN"/>
        </w:rPr>
        <w:t>。</w:t>
      </w:r>
    </w:p>
    <w:p w14:paraId="450A189A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firstLine="643" w:firstLineChars="200"/>
        <w:textAlignment w:val="auto"/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 xml:space="preserve">2. </w:t>
      </w:r>
      <w:r>
        <w:rPr>
          <w:rFonts w:hint="eastAsia" w:eastAsia="仿宋_GB2312"/>
          <w:b/>
          <w:bCs/>
          <w:color w:val="auto"/>
          <w:sz w:val="32"/>
          <w:szCs w:val="32"/>
          <w:lang w:eastAsia="zh-CN"/>
        </w:rPr>
        <w:t>个别分散考核：凡是网络报名的，考核时间、地点、方式</w:t>
      </w:r>
      <w:r>
        <w:rPr>
          <w:rFonts w:hint="eastAsia" w:eastAsia="仿宋_GB2312"/>
          <w:b/>
          <w:bCs/>
          <w:color w:val="auto"/>
          <w:sz w:val="32"/>
          <w:szCs w:val="32"/>
          <w:lang w:val="en-US" w:eastAsia="zh-CN"/>
        </w:rPr>
        <w:t>等由招聘单位另行通知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  <w:lang w:eastAsia="zh-CN"/>
        </w:rPr>
        <w:t>。</w:t>
      </w:r>
    </w:p>
    <w:p w14:paraId="2A849124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firstLine="643" w:firstLineChars="200"/>
        <w:textAlignment w:val="auto"/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shd w:val="clear" w:color="auto" w:fill="FFFFFF"/>
          <w:lang w:eastAsia="zh-CN"/>
        </w:rPr>
        <w:t>（五）签订协议</w:t>
      </w:r>
    </w:p>
    <w:p w14:paraId="0710100F">
      <w:pPr>
        <w:pStyle w:val="9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8" w:lineRule="exact"/>
        <w:ind w:left="0" w:leftChars="0" w:firstLine="640"/>
        <w:textAlignment w:val="auto"/>
        <w:rPr>
          <w:rFonts w:hint="eastAsia" w:eastAsia="仿宋_GB2312" w:cs="Times New Roman"/>
          <w:b/>
          <w:bCs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eastAsia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1. 参加</w:t>
      </w:r>
      <w:r>
        <w:rPr>
          <w:rFonts w:hint="eastAsia" w:eastAsia="仿宋_GB2312" w:cs="Times New Roman"/>
          <w:b/>
          <w:bCs/>
          <w:color w:val="auto"/>
          <w:sz w:val="32"/>
          <w:szCs w:val="32"/>
          <w:shd w:val="clear" w:color="auto" w:fill="FFFFFF"/>
          <w:lang w:eastAsia="zh-CN"/>
        </w:rPr>
        <w:t>现场集中考核的，各招聘单位根据现场考核情况，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迅速综合比选，确定岗位拟聘用人选，签订</w:t>
      </w:r>
      <w:r>
        <w:rPr>
          <w:rFonts w:hint="eastAsia" w:eastAsia="方正仿宋简体" w:cs="Times New Roman"/>
          <w:b/>
          <w:bCs/>
          <w:sz w:val="32"/>
          <w:szCs w:val="32"/>
          <w:lang w:eastAsia="zh-CN"/>
        </w:rPr>
        <w:t>三方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就业</w:t>
      </w:r>
      <w:r>
        <w:rPr>
          <w:rFonts w:hint="eastAsia" w:eastAsia="方正仿宋简体" w:cs="Times New Roman"/>
          <w:b/>
          <w:bCs/>
          <w:sz w:val="32"/>
          <w:szCs w:val="32"/>
          <w:lang w:eastAsia="zh-CN"/>
        </w:rPr>
        <w:t>协议</w:t>
      </w:r>
      <w:r>
        <w:rPr>
          <w:rFonts w:hint="eastAsia" w:eastAsia="仿宋_GB2312" w:cs="Times New Roman"/>
          <w:b/>
          <w:bCs/>
          <w:color w:val="auto"/>
          <w:sz w:val="32"/>
          <w:szCs w:val="32"/>
          <w:shd w:val="clear" w:color="auto" w:fill="FFFFFF"/>
          <w:lang w:eastAsia="zh-CN"/>
        </w:rPr>
        <w:t>。签订协议后，该岗位招聘数量依次递减。</w:t>
      </w:r>
    </w:p>
    <w:p w14:paraId="68B8447A">
      <w:pPr>
        <w:pStyle w:val="9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8" w:lineRule="exact"/>
        <w:ind w:left="0" w:leftChars="0" w:firstLine="640"/>
        <w:textAlignment w:val="auto"/>
        <w:rPr>
          <w:rFonts w:hint="eastAsia" w:eastAsia="仿宋_GB2312" w:cs="Times New Roman"/>
          <w:b/>
          <w:bCs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eastAsia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 xml:space="preserve">2. </w:t>
      </w:r>
      <w:r>
        <w:rPr>
          <w:rFonts w:hint="eastAsia" w:eastAsia="仿宋_GB2312" w:cs="Times New Roman"/>
          <w:b/>
          <w:bCs/>
          <w:color w:val="auto"/>
          <w:sz w:val="32"/>
          <w:szCs w:val="32"/>
          <w:shd w:val="clear" w:color="auto" w:fill="FFFFFF"/>
          <w:lang w:eastAsia="zh-CN"/>
        </w:rPr>
        <w:t>参加并通过</w:t>
      </w:r>
      <w:r>
        <w:rPr>
          <w:rFonts w:hint="eastAsia" w:eastAsia="仿宋_GB2312"/>
          <w:b/>
          <w:bCs/>
          <w:color w:val="auto"/>
          <w:sz w:val="32"/>
          <w:szCs w:val="32"/>
          <w:lang w:eastAsia="zh-CN"/>
        </w:rPr>
        <w:t>个别分散考核的，由用人单位与之协商三方就业协议签订事宜。</w:t>
      </w:r>
    </w:p>
    <w:p w14:paraId="48E40EEB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firstLine="643" w:firstLineChars="200"/>
        <w:textAlignment w:val="auto"/>
        <w:rPr>
          <w:rFonts w:hint="eastAsia" w:ascii="Times New Roman" w:hAnsi="Times New Roman" w:eastAsia="黑体" w:cs="Times New Roman"/>
          <w:b/>
          <w:bCs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eastAsia" w:ascii="Times New Roman" w:hAnsi="Times New Roman" w:eastAsia="楷体_GB2312" w:cs="Times New Roman"/>
          <w:b/>
          <w:bCs/>
          <w:color w:val="000000"/>
          <w:sz w:val="32"/>
          <w:szCs w:val="32"/>
          <w:shd w:val="clear" w:color="auto" w:fill="FFFFFF"/>
          <w:lang w:eastAsia="zh-CN"/>
        </w:rPr>
        <w:t>（六）</w:t>
      </w:r>
      <w:r>
        <w:rPr>
          <w:rFonts w:hint="default" w:ascii="Times New Roman" w:hAnsi="Times New Roman" w:eastAsia="楷体_GB2312" w:cs="Times New Roman"/>
          <w:b/>
          <w:bCs/>
          <w:color w:val="000000"/>
          <w:sz w:val="32"/>
          <w:szCs w:val="32"/>
          <w:shd w:val="clear" w:color="auto" w:fill="FFFFFF"/>
        </w:rPr>
        <w:t>体检、</w:t>
      </w:r>
      <w:r>
        <w:rPr>
          <w:rFonts w:hint="eastAsia" w:ascii="Times New Roman" w:hAnsi="Times New Roman" w:eastAsia="楷体_GB2312" w:cs="Times New Roman"/>
          <w:b/>
          <w:bCs/>
          <w:color w:val="000000"/>
          <w:sz w:val="32"/>
          <w:szCs w:val="32"/>
          <w:shd w:val="clear" w:color="auto" w:fill="FFFFFF"/>
          <w:lang w:eastAsia="zh-CN"/>
        </w:rPr>
        <w:t>调剂、</w:t>
      </w:r>
      <w:r>
        <w:rPr>
          <w:rFonts w:hint="default" w:ascii="Times New Roman" w:hAnsi="Times New Roman" w:eastAsia="楷体_GB2312" w:cs="Times New Roman"/>
          <w:b/>
          <w:bCs/>
          <w:color w:val="000000"/>
          <w:sz w:val="32"/>
          <w:szCs w:val="32"/>
          <w:shd w:val="clear" w:color="auto" w:fill="FFFFFF"/>
        </w:rPr>
        <w:t>考察、公示、聘用等后续工作</w:t>
      </w:r>
      <w:r>
        <w:rPr>
          <w:rFonts w:hint="eastAsia" w:ascii="Times New Roman" w:hAnsi="Times New Roman" w:eastAsia="楷体_GB2312" w:cs="Times New Roman"/>
          <w:b/>
          <w:bCs/>
          <w:color w:val="000000"/>
          <w:sz w:val="32"/>
          <w:szCs w:val="32"/>
          <w:shd w:val="clear" w:color="auto" w:fill="FFFFFF"/>
          <w:lang w:eastAsia="zh-CN"/>
        </w:rPr>
        <w:t>由用人单位具体负责</w:t>
      </w:r>
      <w:r>
        <w:rPr>
          <w:rFonts w:hint="default" w:ascii="Times New Roman" w:hAnsi="Times New Roman" w:eastAsia="楷体_GB2312" w:cs="Times New Roman"/>
          <w:b/>
          <w:bCs/>
          <w:color w:val="000000"/>
          <w:sz w:val="32"/>
          <w:szCs w:val="32"/>
          <w:shd w:val="clear" w:color="auto" w:fill="FFFFFF"/>
        </w:rPr>
        <w:t>通知。</w:t>
      </w:r>
    </w:p>
    <w:p w14:paraId="5465FBAA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firstLine="643" w:firstLineChars="200"/>
        <w:textAlignment w:val="auto"/>
        <w:rPr>
          <w:rFonts w:hint="default" w:ascii="Times New Roman" w:hAnsi="Times New Roman" w:eastAsia="黑体" w:cs="Times New Roman"/>
          <w:b/>
          <w:bCs/>
          <w:color w:val="auto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黑体" w:cs="Times New Roman"/>
          <w:b/>
          <w:bCs/>
          <w:color w:val="auto"/>
          <w:sz w:val="32"/>
          <w:szCs w:val="32"/>
          <w:shd w:val="clear" w:color="auto" w:fill="FFFFFF"/>
          <w:lang w:eastAsia="zh-CN"/>
        </w:rPr>
        <w:t>五</w:t>
      </w:r>
      <w:r>
        <w:rPr>
          <w:rFonts w:hint="default" w:ascii="Times New Roman" w:hAnsi="Times New Roman" w:eastAsia="黑体" w:cs="Times New Roman"/>
          <w:b/>
          <w:bCs/>
          <w:color w:val="auto"/>
          <w:sz w:val="32"/>
          <w:szCs w:val="32"/>
          <w:shd w:val="clear" w:color="auto" w:fill="FFFFFF"/>
        </w:rPr>
        <w:t>、其他事项</w:t>
      </w:r>
    </w:p>
    <w:p w14:paraId="48D07F52">
      <w:pPr>
        <w:pStyle w:val="9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8" w:lineRule="exact"/>
        <w:ind w:left="0" w:leftChars="0" w:firstLine="640"/>
        <w:textAlignment w:val="auto"/>
        <w:rPr>
          <w:rFonts w:hint="default" w:eastAsia="仿宋_GB2312" w:cs="Times New Roman"/>
          <w:b/>
          <w:bCs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eastAsia" w:eastAsia="仿宋_GB2312" w:cs="Times New Roman"/>
          <w:b/>
          <w:bCs/>
          <w:color w:val="auto"/>
          <w:sz w:val="32"/>
          <w:szCs w:val="32"/>
          <w:shd w:val="clear" w:color="auto" w:fill="FFFFFF"/>
          <w:lang w:eastAsia="zh-CN"/>
        </w:rPr>
        <w:t>（一）</w:t>
      </w:r>
      <w:r>
        <w:rPr>
          <w:rFonts w:hint="default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参加</w:t>
      </w:r>
      <w:r>
        <w:rPr>
          <w:rFonts w:hint="eastAsia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现场</w:t>
      </w:r>
      <w:r>
        <w:rPr>
          <w:rFonts w:hint="default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考核招聘的</w:t>
      </w:r>
      <w:r>
        <w:rPr>
          <w:rFonts w:hint="eastAsia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部属</w:t>
      </w:r>
      <w:r>
        <w:rPr>
          <w:rFonts w:hint="default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公费师范毕业生请带好培养协议书和就业协议书，往返途中请注意人身安全及财产安全。</w:t>
      </w:r>
    </w:p>
    <w:p w14:paraId="1E9B83C1">
      <w:pPr>
        <w:pStyle w:val="9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8" w:lineRule="exact"/>
        <w:ind w:left="0" w:leftChars="0" w:firstLine="640"/>
        <w:textAlignment w:val="auto"/>
        <w:rPr>
          <w:rFonts w:hint="default" w:eastAsia="仿宋_GB2312" w:cs="Times New Roman"/>
          <w:b/>
          <w:bCs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default" w:eastAsia="仿宋_GB2312" w:cs="Times New Roman"/>
          <w:b/>
          <w:bCs/>
          <w:color w:val="auto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eastAsia="仿宋_GB2312" w:cs="Times New Roman"/>
          <w:b/>
          <w:bCs/>
          <w:color w:val="auto"/>
          <w:sz w:val="32"/>
          <w:szCs w:val="32"/>
          <w:shd w:val="clear" w:color="auto" w:fill="FFFFFF"/>
          <w:lang w:eastAsia="zh-CN"/>
        </w:rPr>
        <w:t>二</w:t>
      </w:r>
      <w:r>
        <w:rPr>
          <w:rFonts w:hint="default" w:eastAsia="仿宋_GB2312" w:cs="Times New Roman"/>
          <w:b/>
          <w:bCs/>
          <w:color w:val="auto"/>
          <w:sz w:val="32"/>
          <w:szCs w:val="32"/>
          <w:shd w:val="clear" w:color="auto" w:fill="FFFFFF"/>
          <w:lang w:eastAsia="zh-CN"/>
        </w:rPr>
        <w:t>）请考生报名时预留两个及以上联系方式（手机、邮箱等），并保持通讯畅通，通讯方式如有变更，请主动告知组织考试的部门。因无法与报考者取得联系所造成的后果，由考生自行负责。</w:t>
      </w:r>
    </w:p>
    <w:p w14:paraId="6C4F6F0D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pacing w:val="-11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</w:rPr>
        <w:t>（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  <w:lang w:eastAsia="zh-CN"/>
        </w:rPr>
        <w:t>三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</w:rPr>
        <w:t>）引进过程接受社会各界的监督。如发现违纪违规</w:t>
      </w:r>
      <w:r>
        <w:rPr>
          <w:rFonts w:hint="default" w:ascii="Times New Roman" w:hAnsi="Times New Roman" w:eastAsia="仿宋_GB2312" w:cs="Times New Roman"/>
          <w:b/>
          <w:bCs/>
          <w:color w:val="auto"/>
          <w:spacing w:val="-11"/>
          <w:sz w:val="32"/>
          <w:szCs w:val="32"/>
          <w:shd w:val="clear" w:color="auto" w:fill="FFFFFF"/>
        </w:rPr>
        <w:t>问题将对相关责任人进行严肃处理。</w:t>
      </w:r>
    </w:p>
    <w:p w14:paraId="180E4553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firstLine="599" w:firstLineChars="200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pacing w:val="-11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pacing w:val="-11"/>
          <w:sz w:val="32"/>
          <w:szCs w:val="32"/>
          <w:highlight w:val="none"/>
          <w:shd w:val="clear" w:color="auto" w:fill="FFFFFF"/>
        </w:rPr>
        <w:t>监督举报电话：中共达州市纪委监委派驻市</w:t>
      </w:r>
      <w:r>
        <w:rPr>
          <w:rFonts w:hint="eastAsia" w:ascii="Times New Roman" w:hAnsi="Times New Roman" w:eastAsia="仿宋_GB2312" w:cs="Times New Roman"/>
          <w:b/>
          <w:bCs/>
          <w:color w:val="auto"/>
          <w:spacing w:val="-11"/>
          <w:sz w:val="32"/>
          <w:szCs w:val="32"/>
          <w:highlight w:val="none"/>
          <w:shd w:val="clear" w:color="auto" w:fill="FFFFFF"/>
          <w:lang w:eastAsia="zh-CN"/>
        </w:rPr>
        <w:t>教育局</w:t>
      </w:r>
      <w:r>
        <w:rPr>
          <w:rFonts w:hint="default" w:ascii="Times New Roman" w:hAnsi="Times New Roman" w:eastAsia="仿宋_GB2312" w:cs="Times New Roman"/>
          <w:b/>
          <w:bCs/>
          <w:color w:val="auto"/>
          <w:spacing w:val="-11"/>
          <w:sz w:val="32"/>
          <w:szCs w:val="32"/>
          <w:highlight w:val="none"/>
          <w:shd w:val="clear" w:color="auto" w:fill="FFFFFF"/>
        </w:rPr>
        <w:t>纪检监察组：0818—</w:t>
      </w:r>
      <w:r>
        <w:rPr>
          <w:rFonts w:hint="eastAsia" w:ascii="Times New Roman" w:hAnsi="Times New Roman" w:eastAsia="仿宋_GB2312" w:cs="Times New Roman"/>
          <w:b/>
          <w:bCs/>
          <w:color w:val="auto"/>
          <w:spacing w:val="-11"/>
          <w:sz w:val="32"/>
          <w:szCs w:val="32"/>
          <w:highlight w:val="none"/>
          <w:shd w:val="clear" w:color="auto" w:fill="FFFFFF"/>
          <w:lang w:val="en-US" w:eastAsia="zh-CN"/>
        </w:rPr>
        <w:t>3090974</w:t>
      </w:r>
      <w:r>
        <w:rPr>
          <w:rFonts w:hint="eastAsia" w:ascii="Times New Roman" w:hAnsi="Times New Roman" w:eastAsia="仿宋_GB2312" w:cs="Times New Roman"/>
          <w:b/>
          <w:bCs/>
          <w:color w:val="auto"/>
          <w:spacing w:val="-11"/>
          <w:sz w:val="32"/>
          <w:szCs w:val="32"/>
          <w:highlight w:val="none"/>
          <w:shd w:val="clear" w:color="auto" w:fill="FFFFFF"/>
          <w:lang w:eastAsia="zh-CN"/>
        </w:rPr>
        <w:t>；</w:t>
      </w:r>
      <w:r>
        <w:rPr>
          <w:rFonts w:hint="default" w:ascii="Times New Roman" w:hAnsi="Times New Roman" w:eastAsia="仿宋_GB2312" w:cs="Times New Roman"/>
          <w:b/>
          <w:bCs/>
          <w:color w:val="auto"/>
          <w:spacing w:val="-11"/>
          <w:sz w:val="32"/>
          <w:szCs w:val="32"/>
          <w:shd w:val="clear" w:color="auto" w:fill="FFFFFF"/>
        </w:rPr>
        <w:t>政策咨询电话：0818—</w:t>
      </w:r>
      <w:r>
        <w:rPr>
          <w:rFonts w:hint="eastAsia" w:ascii="Times New Roman" w:hAnsi="Times New Roman" w:eastAsia="仿宋_GB2312" w:cs="Times New Roman"/>
          <w:b/>
          <w:bCs/>
          <w:color w:val="auto"/>
          <w:spacing w:val="-11"/>
          <w:sz w:val="32"/>
          <w:szCs w:val="32"/>
          <w:shd w:val="clear" w:color="auto" w:fill="FFFFFF"/>
          <w:lang w:val="en-US" w:eastAsia="zh-CN"/>
        </w:rPr>
        <w:t>3090968。</w:t>
      </w:r>
    </w:p>
    <w:p w14:paraId="4DB804A1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</w:rPr>
        <w:t>（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  <w:lang w:eastAsia="zh-CN"/>
        </w:rPr>
        <w:t>四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</w:rPr>
        <w:t>）本《公告》及其未尽事宜，由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达州市教育局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</w:rPr>
        <w:t>负责解释。</w:t>
      </w:r>
    </w:p>
    <w:p w14:paraId="7C87402E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  <w:lang w:eastAsia="zh-CN"/>
        </w:rPr>
        <w:t>联系人：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卢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  <w:lang w:eastAsia="zh-CN"/>
        </w:rPr>
        <w:t>老师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 xml:space="preserve">  13281039209（微信同号）</w:t>
      </w:r>
    </w:p>
    <w:p w14:paraId="7F3CB2AC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 xml:space="preserve">        夏老师  15983858350（微信同号）</w:t>
      </w:r>
    </w:p>
    <w:p w14:paraId="63A92C08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left="1602" w:leftChars="304" w:hanging="964" w:hangingChars="300"/>
        <w:textAlignment w:val="auto"/>
        <w:rPr>
          <w:rFonts w:hint="eastAsia" w:ascii="Times New Roman" w:hAnsi="Times New Roman" w:eastAsia="仿宋_GB2312" w:cs="Times New Roman"/>
          <w:b/>
          <w:bCs/>
          <w:color w:val="auto"/>
          <w:spacing w:val="-2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</w:rPr>
        <w:t>附件：1．</w:t>
      </w:r>
      <w:r>
        <w:rPr>
          <w:rFonts w:hint="eastAsia" w:ascii="Times New Roman" w:hAnsi="Times New Roman" w:eastAsia="仿宋_GB2312" w:cs="Times New Roman"/>
          <w:b/>
          <w:bCs/>
          <w:i w:val="0"/>
          <w:snapToGrid w:val="0"/>
          <w:color w:val="auto"/>
          <w:spacing w:val="0"/>
          <w:kern w:val="2"/>
          <w:sz w:val="32"/>
          <w:szCs w:val="32"/>
          <w:lang w:val="en-US" w:eastAsia="zh-CN"/>
        </w:rPr>
        <w:t>达州市引进2025届部属公费师范生招聘岗位表</w:t>
      </w:r>
    </w:p>
    <w:p w14:paraId="6F3462A1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left="1596" w:leftChars="760" w:firstLine="0" w:firstLineChars="0"/>
        <w:textAlignment w:val="auto"/>
        <w:rPr>
          <w:rStyle w:val="13"/>
          <w:rFonts w:hint="default" w:ascii="Times New Roman" w:hAnsi="Times New Roman" w:eastAsia="仿宋_GB2312" w:cs="Times New Roman"/>
          <w:b/>
          <w:bCs/>
          <w:color w:val="auto"/>
          <w:spacing w:val="-6"/>
          <w:sz w:val="32"/>
          <w:szCs w:val="32"/>
          <w:u w:val="none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pacing w:val="-6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</w:rPr>
        <w:t>．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达州市引进2025届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instrText xml:space="preserve"> HYPERLINK "http://static.e21cn.com/tools/file.ashx?id=8b15c08052d44d6e50a2a6ebd9251b40" \t "/home/ht706/Documents\\x/_blank" </w:instrTex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fldChar w:fldCharType="separate"/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部属公费生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报名表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fldChar w:fldCharType="end"/>
      </w:r>
    </w:p>
    <w:p w14:paraId="4FCDBD17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</w:rPr>
      </w:pPr>
    </w:p>
    <w:p w14:paraId="71A4FF6B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</w:rPr>
      </w:pPr>
    </w:p>
    <w:p w14:paraId="56365AF3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textAlignment w:val="auto"/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 xml:space="preserve">  中共达州市委组织部       达州市人力资源和社会保障局</w:t>
      </w:r>
    </w:p>
    <w:p w14:paraId="4AF49CCB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textAlignment w:val="auto"/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</w:pPr>
    </w:p>
    <w:p w14:paraId="1227A456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 xml:space="preserve">                                    达州市教育局</w:t>
      </w:r>
    </w:p>
    <w:p w14:paraId="4C726B6B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firstLine="5461" w:firstLineChars="1700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</w:rPr>
        <w:t>202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</w:rPr>
        <w:t>年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</w:rPr>
        <w:t>月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t>27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</w:rPr>
        <w:t>日</w:t>
      </w:r>
    </w:p>
    <w:p w14:paraId="318BEE60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firstLine="5461" w:firstLineChars="1700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</w:rPr>
      </w:pPr>
    </w:p>
    <w:p w14:paraId="35BC175B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firstLine="5461" w:firstLineChars="1700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</w:rPr>
      </w:pPr>
    </w:p>
    <w:p w14:paraId="72C1303C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firstLine="5461" w:firstLineChars="1700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</w:rPr>
      </w:pPr>
    </w:p>
    <w:p w14:paraId="573C4E36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firstLine="5461" w:firstLineChars="1700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</w:rPr>
      </w:pPr>
    </w:p>
    <w:p w14:paraId="31BD97B3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firstLine="5461" w:firstLineChars="1700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</w:rPr>
      </w:pPr>
    </w:p>
    <w:p w14:paraId="73708BAC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firstLine="5461" w:firstLineChars="1700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</w:rPr>
      </w:pPr>
    </w:p>
    <w:p w14:paraId="4E76FFDA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firstLine="5461" w:firstLineChars="1700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</w:rPr>
      </w:pPr>
    </w:p>
    <w:p w14:paraId="0114FF7A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firstLine="5461" w:firstLineChars="1700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</w:rPr>
      </w:pPr>
    </w:p>
    <w:p w14:paraId="3325806D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firstLine="5461" w:firstLineChars="1700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</w:rPr>
      </w:pPr>
    </w:p>
    <w:p w14:paraId="63E16FF5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firstLine="5461" w:firstLineChars="1700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</w:rPr>
      </w:pPr>
    </w:p>
    <w:p w14:paraId="2B93D656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firstLine="5461" w:firstLineChars="1700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</w:rPr>
      </w:pPr>
    </w:p>
    <w:p w14:paraId="00C4072A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firstLine="5461" w:firstLineChars="1700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</w:rPr>
      </w:pPr>
    </w:p>
    <w:p w14:paraId="21B28610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firstLine="5461" w:firstLineChars="1700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</w:rPr>
      </w:pPr>
    </w:p>
    <w:p w14:paraId="7F9A087C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firstLine="5461" w:firstLineChars="1700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</w:rPr>
      </w:pPr>
    </w:p>
    <w:p w14:paraId="2C85E3C1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firstLine="5461" w:firstLineChars="1700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</w:rPr>
        <w:sectPr>
          <w:footerReference r:id="rId3" w:type="default"/>
          <w:footerReference r:id="rId4" w:type="even"/>
          <w:pgSz w:w="11906" w:h="16838"/>
          <w:pgMar w:top="2098" w:right="1474" w:bottom="1984" w:left="1587" w:header="851" w:footer="1587" w:gutter="0"/>
          <w:cols w:space="720" w:num="1"/>
          <w:rtlGutter w:val="0"/>
          <w:docGrid w:type="lines" w:linePitch="312" w:charSpace="0"/>
        </w:sectPr>
      </w:pPr>
    </w:p>
    <w:p w14:paraId="6C7A92C2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textAlignment w:val="auto"/>
        <w:rPr>
          <w:rFonts w:hint="default" w:ascii="Times New Roman" w:hAnsi="Times New Roman" w:eastAsia="方正小标宋简体" w:cs="Times New Roman"/>
          <w:i w:val="0"/>
          <w:iCs w:val="0"/>
          <w:color w:val="000000"/>
          <w:kern w:val="0"/>
          <w:sz w:val="52"/>
          <w:szCs w:val="52"/>
          <w:u w:val="none"/>
          <w:lang w:val="en-US" w:eastAsia="zh-CN" w:bidi="ar"/>
        </w:rPr>
      </w:pPr>
      <w:r>
        <w:rPr>
          <w:rFonts w:hint="default" w:ascii="Times New Roman" w:hAnsi="Times New Roman" w:eastAsia="方正小标宋简体" w:cs="Times New Roman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附件1：</w:t>
      </w:r>
    </w:p>
    <w:p w14:paraId="380FC6D9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left="2198" w:leftChars="304" w:hanging="1560" w:hangingChars="300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olor w:val="000000"/>
          <w:kern w:val="0"/>
          <w:sz w:val="52"/>
          <w:szCs w:val="52"/>
          <w:u w:val="none"/>
          <w:lang w:val="en-US" w:eastAsia="zh-CN" w:bidi="ar"/>
        </w:rPr>
      </w:pPr>
    </w:p>
    <w:p w14:paraId="2BB06616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left="2198" w:leftChars="304" w:hanging="1560" w:hangingChars="300"/>
        <w:textAlignment w:val="auto"/>
        <w:rPr>
          <w:rFonts w:hint="default" w:ascii="Times New Roman" w:hAnsi="Times New Roman" w:eastAsia="方正小标宋简体" w:cs="Times New Roman"/>
          <w:b/>
          <w:bCs/>
          <w:color w:val="auto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小标宋简体" w:cs="Times New Roman"/>
          <w:i w:val="0"/>
          <w:iCs w:val="0"/>
          <w:color w:val="000000"/>
          <w:kern w:val="0"/>
          <w:sz w:val="52"/>
          <w:szCs w:val="52"/>
          <w:u w:val="none"/>
          <w:lang w:val="en-US" w:eastAsia="zh-CN" w:bidi="ar"/>
        </w:rPr>
        <w:t>达州市引进2025届部属公费师范生招聘岗位表</w:t>
      </w:r>
    </w:p>
    <w:p w14:paraId="0069CF98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</w:rPr>
      </w:pPr>
    </w:p>
    <w:tbl>
      <w:tblPr>
        <w:tblStyle w:val="10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2"/>
        <w:gridCol w:w="943"/>
        <w:gridCol w:w="1094"/>
        <w:gridCol w:w="754"/>
        <w:gridCol w:w="723"/>
        <w:gridCol w:w="799"/>
        <w:gridCol w:w="917"/>
        <w:gridCol w:w="723"/>
        <w:gridCol w:w="1644"/>
        <w:gridCol w:w="668"/>
        <w:gridCol w:w="659"/>
        <w:gridCol w:w="2432"/>
        <w:gridCol w:w="1638"/>
        <w:gridCol w:w="665"/>
      </w:tblGrid>
      <w:tr w14:paraId="6D046C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tblHeader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AE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96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E9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用人单位名称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CB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单位性质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90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经费形式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2E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岗位属性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FC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03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引进数量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0B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F5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B1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4B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8E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联系人联系电话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38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08F23A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67F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D19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达州市教育局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A26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达州市第一中学校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27B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A03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EF7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D2E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高中语文教师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7DF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C59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877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ABF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242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限2025届部属公费师范毕业生，具有高中语文教师资格证书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526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刘老师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18096253666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B62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04591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87F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F3A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达州市教育局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63F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达州市第一中学校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727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7AE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E2E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83B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高中数学教师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E9E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20E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26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0E3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F14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限2025届部属公费师范毕业生，具有高中数学教师资格证书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61B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刘老师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18096253666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197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4B5B7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8E8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E1F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达州市教育局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C3A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达州市第一中学校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C99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FC8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344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F4F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高中英语教师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DD6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2DB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FC4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D2B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1EC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限2025届部属公费师范毕业生，具有高中英语教师资格证书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994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刘老师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18096253666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34E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E4760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B6F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52A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达州市教育局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F4D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达州市第一中学校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09B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257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A2E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7CE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高中政治教师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70D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9EA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思想政治教育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B0A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8DC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B38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限2025届部属公费师范毕业生，具有高中政治教师资格证书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3DC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刘老师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18096253666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0DD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D050D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9FB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8D5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达州市教育局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E4F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达州市第一中学校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3D2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B9A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DD4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D75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高中历史教师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4C8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2B3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历史学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BBA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6A3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9F6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限2025届部属公费师范毕业生，具有高中历史教师资格证书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011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刘老师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18096253666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AC3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20C54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15E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B2F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达州市教育局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8A4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达州市第一中学校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965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C35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644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384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高中地理教师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B81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EFF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地理科学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298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5FD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682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限2025届部属公费师范毕业生，具有高中地理教师资格证书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A1E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刘老师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18096253666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554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456C1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B96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6BE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达州市教育局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87A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达州市第一中学校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518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0A5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E6D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6C7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高中物理教师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8B6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506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物理学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613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20C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2D1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限2025届部属公费师范毕业生，具有高中物理教师资格证书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034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刘老师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18096253666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799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80A86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CC8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DEA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达州市教育局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81B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达州市第一中学校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744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193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E7D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AAB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高中生物教师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83E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0A9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生物科学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EAA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EE0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A84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限2025届部属公费师范毕业生，具有高中生物教师资格证书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093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刘老师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18096253666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8CC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26456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403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CA9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达州市教育局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953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达州市第一中学校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B0C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10D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1DB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9B5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高中心理学教师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A0D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8EE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心理学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763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C0D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0F5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限2025届部属公费师范毕业生，具有高中心理教育教师资格证书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A68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刘老师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18096253666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844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E15B5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290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EC9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达州市教育局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0F7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达州市第一中学校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081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8FC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EF0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528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高中信息技术教师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7A8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FC3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D10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49B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9A1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限2025届部属公费师范毕业生，具有高中信息技术教师资格证书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06C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刘老师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18096253666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E5B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9099B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800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0C8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达州市教育局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8A7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达州市职业高级中学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431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公益二类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AEA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CE1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07E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中职语文教师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77B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53F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112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B31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44F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限2025届部属公费师范毕业生，具有中职（高中）语文教师资格证书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523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杨老师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15228088457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F62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A9F33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AC1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AE7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达州市教育局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B89F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达州市职业高级中学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0EE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公益二类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402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D46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715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中职体育教师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7AF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934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89D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95B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449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限2025届部属公费师范毕业生，具有中职（高中）体育教师资格证书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107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杨老师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15228088457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373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A1698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352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F9B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达州市教育局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CA9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达州市职业高级中学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A44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公益二类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E85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DF2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F09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中职数学教师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378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D8F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F96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A16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269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限2025届部属公费师范毕业生，具有中职（高中）数学教师资格证书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A7F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杨老师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15228088457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B48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E724A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C5D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4AA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达州市教育局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E20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达州市职业高级中学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F75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公益二类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37C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040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1BF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中职计算机专业教师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4E5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D60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F01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67F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00E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限2025届部属公费师范毕业生，具有中职（高中）教师资格证书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72C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杨老师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15228088457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CED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8EE20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55A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4A6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达州市达川区教育局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2E1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四川省达州中学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1E3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EA7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F0B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FED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高中学科教师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C08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089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CF7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EF1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A21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限2025届部属公费师范毕业生，具备相应学科高级中学教师资格证书，普通话达到二级乙等及以上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86C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王老师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15388380789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ACA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C3B25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3EC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B9D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达州市达川区教育局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881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四川省达县职业高级中学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941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公益二类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D26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82B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363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中职学科教师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CAE7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605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95D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6D2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BD1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限2025届部属公费师范毕业生，具备相应学科中职（高中）教师资格证书，普通话达到二级乙等及以上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4F1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郭老师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18982838060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7E7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F4011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698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C3C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达州市达川区教育局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2A4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四川省达川中学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37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EEF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15F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303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高中学科教师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A49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EC1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C44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1CA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D4D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限2025届部属公费师范毕业生，具备相应学科高级中学教师资格证书，普通话达到二级乙等及以上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81C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蒋老师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1858181819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2EC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32078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179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3DF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达州市达川区教育局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394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四川省达川第四中学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B60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FF3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A4F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4D6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高中学科教师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E1F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2BD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B70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8F0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CA0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限2025届部属公费师范毕业生，具备相应学科高级中学教师资格书，普通话达到二级乙等及以上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595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郑老师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13649067677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049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5C795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8D2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56A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达州市达川区教育局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565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达川区三里初级中学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DC9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AB3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C7F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9FE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初中学科教师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1A1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164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924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978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BC2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限2025届部属公费师范毕业生，具备相应学科初级中学及以上教师资格证书，普通话达到二级乙等及以上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E91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郝老师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19983722633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B4E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43F8B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A1B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7DF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达州市达川区教育局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25B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达川区实验小学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D59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6DC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5D9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CD8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小学学科教师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553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0E0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999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B37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9C6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限2025届部属公费师范毕业生，具备相应学科小学教师及以上资格证书，普通话达到二级甲等及以上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CBA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舒老师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15082404095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7BE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2B2FA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DA0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D9B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达州市达川区教育局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CA6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达川区逸夫小学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ED1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367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B18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58F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小学学科教师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403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331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2F8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FE1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21C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限2025届部属公费师范毕业生，具备相应学科小学教师资格证书，普通话达到二级甲等及以上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B58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李老师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13882813469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FD5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1C7BD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E38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ABD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达州市达川区教育局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BFC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达川区实验小学花溪学校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6BA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BE6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DC6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FFF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小学学科教师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E28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A32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1F9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E87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DEF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限2025届部属公费师范毕业生，具备相应学科小学及以上教师资格证书，普通话达到二级甲等及以上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6CE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何老师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13388206257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3C4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F85D8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055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A46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达州市达川区教育局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356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达川区逸夫小学杨柳学校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71D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922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235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CFF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小学学科教师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817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648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197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3D0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15B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限2025届部属公费师范毕业生，具备相应学科小学及以上教师资格证书，普通话达到二级甲等及以上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B28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李老师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13882813469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ECA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E3F1D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3EF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C99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达州市达川区教育局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630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达川区三里小学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670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C95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825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EF8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小学学科教师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4EF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EFA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B25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18E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68A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限2025届部属公费师范毕业生，具备相应学科小学及以上教师资格证书，普通话达到二级甲等及以上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067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黎老师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15982970566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F99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7D5A3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14C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F10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大竹县教育局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2EB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四川省大竹中学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7F7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F98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F7C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05A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高中语文教师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D02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566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5A0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E84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DD4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限2025届部属公费师范毕业生，具有高中语文教师资格证书，普通话二级甲等及以上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45E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徐老师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15984497270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3F9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1188C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A9C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4DB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大竹县教育局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81D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四川省大竹中学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273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879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10C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F81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高中数学教师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78C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242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0C3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4F6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17F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限2025届部属公费师范毕业生，具有高中数学教师资格证书，普通话二级乙等及以上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CBA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徐老师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15984497270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D4F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4A632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3C2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C91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大竹县教育局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298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四川省大竹中学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115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EDD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A41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94E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高中物理教师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30F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ACD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物理学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B71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41A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98B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限2025届部属公费师范毕业生，具有高中物理教师资格证书，普通话二级乙等及以上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C53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徐老师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15984497270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D4A3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ED64E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662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390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渠县教育局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017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24"/>
                <w:rFonts w:hint="default" w:ascii="Times New Roman" w:hAnsi="Times New Roman" w:eastAsia="方正仿宋简体" w:cs="Times New Roman"/>
                <w:lang w:val="en-US" w:eastAsia="zh-CN" w:bidi="ar"/>
              </w:rPr>
              <w:t>四川省渠县中学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0EC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DC8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C2F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74D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高中语文教师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FAA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B9D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649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889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B77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限2025届部属公费师范毕业生，具有高中语文教师资格证书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6F5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杨老师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13981464023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D70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1F119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6E4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833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渠县教育局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1AB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24"/>
                <w:rFonts w:hint="default" w:ascii="Times New Roman" w:hAnsi="Times New Roman" w:eastAsia="方正仿宋简体" w:cs="Times New Roman"/>
                <w:lang w:val="en-US" w:eastAsia="zh-CN" w:bidi="ar"/>
              </w:rPr>
              <w:t>四川省渠县中学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008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326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931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E68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高中数学教师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59F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9CF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A32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0FF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6D7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限2025届部属公费师范毕业生，具有高中数学教师资格证书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12D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杨老师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13981464023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B7A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052E6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857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678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渠县教育局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CC3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24"/>
                <w:rFonts w:hint="default" w:ascii="Times New Roman" w:hAnsi="Times New Roman" w:eastAsia="方正仿宋简体" w:cs="Times New Roman"/>
                <w:lang w:val="en-US" w:eastAsia="zh-CN" w:bidi="ar"/>
              </w:rPr>
              <w:t>四川省渠县中学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F57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550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B3E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EAE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高中物理教师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476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6CB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物理学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789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6E3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0D1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限2025届部属公费师范毕业生，具有高中物理教师资格证书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C12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杨老师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13981464023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6D6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A750F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467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4AF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渠县教育局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D1F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24"/>
                <w:rFonts w:hint="default" w:ascii="Times New Roman" w:hAnsi="Times New Roman" w:eastAsia="方正仿宋简体" w:cs="Times New Roman"/>
                <w:lang w:val="en-US" w:eastAsia="zh-CN" w:bidi="ar"/>
              </w:rPr>
              <w:t>四川省渠县职业中专学校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1DF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AB2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4CD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628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中职政治教师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B9C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10B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思想政治教育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041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89B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A1A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限2025届部属公费师范毕业生，具有相应学科高级中学或中等职业学校教师资格证书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0D2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张老师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13982872652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388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72396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488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D49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渠县教育局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EFE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24"/>
                <w:rFonts w:hint="default" w:ascii="Times New Roman" w:hAnsi="Times New Roman" w:eastAsia="方正仿宋简体" w:cs="Times New Roman"/>
                <w:lang w:val="en-US" w:eastAsia="zh-CN" w:bidi="ar"/>
              </w:rPr>
              <w:t>四川省渠县职业中专学校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216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6A8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485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827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中职历史教师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41B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A17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历史学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514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263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B9F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限2025届部属公费师范毕业生，具有相应学科高级中学或中等职业学校教师资格证书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20F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张老师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13982872652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C13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83689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280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546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开江县教育局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A40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24"/>
                <w:rFonts w:hint="default" w:ascii="Times New Roman" w:hAnsi="Times New Roman" w:eastAsia="方正仿宋简体" w:cs="Times New Roman"/>
                <w:lang w:val="en-US" w:eastAsia="zh-CN" w:bidi="ar"/>
              </w:rPr>
              <w:t>四川省开江中学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995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103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0E6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2D5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高中英语教师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7BC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B49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CF7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046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D36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限2025届部属公费师范毕业生，具有高级中学英语教师资格证书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154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李老师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13541807177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C8E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0F305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F9D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9ED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开江县教育局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C7C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24"/>
                <w:rFonts w:hint="default" w:ascii="Times New Roman" w:hAnsi="Times New Roman" w:eastAsia="方正仿宋简体" w:cs="Times New Roman"/>
                <w:lang w:val="en-US" w:eastAsia="zh-CN" w:bidi="ar"/>
              </w:rPr>
              <w:t>四川省开江中学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798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865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EC2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E0B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高中数学教师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112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0EB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AD7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E5E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E88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限2025届部属公费师范毕业生，有高级中学数学教师资格证书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274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李老师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13541807177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EA3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D9D2A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B85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25D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开江县教育局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13A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24"/>
                <w:rFonts w:hint="default" w:ascii="Times New Roman" w:hAnsi="Times New Roman" w:eastAsia="方正仿宋简体" w:cs="Times New Roman"/>
                <w:lang w:val="en-US" w:eastAsia="zh-CN" w:bidi="ar"/>
              </w:rPr>
              <w:t>四川省开江中学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BD5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8C5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D82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8E2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高中物理教师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80C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E9E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物理学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124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BDC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DFF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限2025届部属公费师范毕业生，具有高级中学物理教师资格证书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B7A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李老师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13541807177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5C4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519E6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01A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F8F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开江县教育局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266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24"/>
                <w:rFonts w:hint="default" w:ascii="Times New Roman" w:hAnsi="Times New Roman" w:eastAsia="方正仿宋简体" w:cs="Times New Roman"/>
                <w:lang w:val="en-US" w:eastAsia="zh-CN" w:bidi="ar"/>
              </w:rPr>
              <w:t>四川省开江中学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86C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A8F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9FE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13A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高中地理教师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662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A18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地理科学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C91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567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87C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限2025届部属公费师范毕业生，具有高级中学地理教师资格证书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AAC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李老师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13541807177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4DE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4495F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05A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A2F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达州东部经济开发区社会事业局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F5D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24"/>
                <w:rFonts w:hint="default" w:ascii="Times New Roman" w:hAnsi="Times New Roman" w:eastAsia="方正仿宋简体" w:cs="Times New Roman"/>
                <w:lang w:val="en-US" w:eastAsia="zh-CN" w:bidi="ar"/>
              </w:rPr>
              <w:t>麻柳中学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A6F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640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67A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E4C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高中数学教师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92E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A6A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02C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057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BA4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限2025届部属公费师范毕业生，具有高级中学数学教师资格证书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FF0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李老师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15892968192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247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4B557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592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E52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达州东部经济开发区社会事业局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5F8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24"/>
                <w:rFonts w:hint="default" w:ascii="Times New Roman" w:hAnsi="Times New Roman" w:eastAsia="方正仿宋简体" w:cs="Times New Roman"/>
                <w:lang w:val="en-US" w:eastAsia="zh-CN" w:bidi="ar"/>
              </w:rPr>
              <w:t>麻柳中学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3C4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296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CA1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FFE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高中物理教师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E12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847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物理学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BAD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09D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</w:t>
            </w:r>
          </w:p>
        </w:tc>
        <w:tc>
          <w:tcPr>
            <w:tcW w:w="2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8A7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限2025届部属公费师范毕业生，具有高级中学物理教师资格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B8B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李老师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15892968192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0D7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 w14:paraId="30647F85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</w:pPr>
    </w:p>
    <w:p w14:paraId="23F4BF23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textAlignment w:val="auto"/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</w:pPr>
    </w:p>
    <w:p w14:paraId="664DEC81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textAlignment w:val="auto"/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</w:pPr>
    </w:p>
    <w:p w14:paraId="7BF1509D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textAlignment w:val="auto"/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  <w:sectPr>
          <w:pgSz w:w="16838" w:h="11906" w:orient="landscape"/>
          <w:pgMar w:top="1587" w:right="2098" w:bottom="1474" w:left="1984" w:header="851" w:footer="1587" w:gutter="0"/>
          <w:cols w:space="720" w:num="1"/>
          <w:rtlGutter w:val="0"/>
          <w:docGrid w:type="lines" w:linePitch="312" w:charSpace="0"/>
        </w:sectPr>
      </w:pPr>
    </w:p>
    <w:p w14:paraId="3820C6FA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textAlignment w:val="auto"/>
        <w:rPr>
          <w:rFonts w:hint="eastAsia" w:ascii="Times New Roman" w:hAnsi="Times New Roman" w:eastAsia="仿宋_GB2312" w:cs="Times New Roman"/>
          <w:b/>
          <w:bCs/>
          <w:color w:val="auto"/>
          <w:spacing w:val="-6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pacing w:val="-6"/>
          <w:sz w:val="32"/>
          <w:szCs w:val="32"/>
          <w:shd w:val="clear" w:color="auto" w:fill="FFFFFF"/>
          <w:lang w:val="en-US" w:eastAsia="zh-CN"/>
        </w:rPr>
        <w:t>附件2</w:t>
      </w:r>
    </w:p>
    <w:p w14:paraId="4C794A5C"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9" w:afterLines="50" w:afterAutospacing="0" w:line="578" w:lineRule="exact"/>
        <w:ind w:right="105" w:rightChars="5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18"/>
          <w:szCs w:val="18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fldChar w:fldCharType="begin"/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instrText xml:space="preserve"> HYPERLINK "http://static.e21cn.com/tools/file.ashx?id=8b15c08052d44d6e50a2a6ebd9251b40" \t "/home/ht706/Documents\\x/_blank" </w:instrTex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fldChar w:fldCharType="separate"/>
      </w: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44"/>
          <w:szCs w:val="44"/>
          <w:shd w:val="clear" w:color="auto" w:fill="FFFFFF"/>
          <w:lang w:val="en-US" w:eastAsia="zh-CN"/>
        </w:rPr>
        <w:t>达州市引进2025届</w:t>
      </w: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44"/>
          <w:szCs w:val="44"/>
          <w:shd w:val="clear" w:color="auto" w:fill="FFFFFF"/>
          <w:lang w:val="en-US" w:eastAsia="zh-CN"/>
        </w:rPr>
        <w:fldChar w:fldCharType="begin"/>
      </w: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44"/>
          <w:szCs w:val="44"/>
          <w:shd w:val="clear" w:color="auto" w:fill="FFFFFF"/>
          <w:lang w:val="en-US" w:eastAsia="zh-CN"/>
        </w:rPr>
        <w:instrText xml:space="preserve"> HYPERLINK "http://static.e21cn.com/tools/file.ashx?id=8b15c08052d44d6e50a2a6ebd9251b40" \t "/home/ht706/Documents\\x/_blank" </w:instrText>
      </w: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44"/>
          <w:szCs w:val="44"/>
          <w:shd w:val="clear" w:color="auto" w:fill="FFFFFF"/>
          <w:lang w:val="en-US" w:eastAsia="zh-CN"/>
        </w:rPr>
        <w:fldChar w:fldCharType="separate"/>
      </w: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44"/>
          <w:szCs w:val="44"/>
          <w:shd w:val="clear" w:color="auto" w:fill="FFFFFF"/>
          <w:lang w:val="en-US" w:eastAsia="zh-CN"/>
        </w:rPr>
        <w:t>部属公费生报名表</w:t>
      </w: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44"/>
          <w:szCs w:val="44"/>
          <w:shd w:val="clear" w:color="auto" w:fill="FFFFFF"/>
          <w:lang w:val="en-US" w:eastAsia="zh-CN"/>
        </w:rPr>
        <w:fldChar w:fldCharType="end"/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fldChar w:fldCharType="end"/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9"/>
        <w:gridCol w:w="322"/>
        <w:gridCol w:w="1152"/>
        <w:gridCol w:w="932"/>
        <w:gridCol w:w="1163"/>
        <w:gridCol w:w="1143"/>
        <w:gridCol w:w="1234"/>
        <w:gridCol w:w="1962"/>
      </w:tblGrid>
      <w:tr w14:paraId="3E37E0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2" w:hRule="atLeast"/>
          <w:jc w:val="center"/>
        </w:trPr>
        <w:tc>
          <w:tcPr>
            <w:tcW w:w="909" w:type="dxa"/>
            <w:noWrap w:val="0"/>
            <w:vAlign w:val="center"/>
          </w:tcPr>
          <w:p w14:paraId="42B68D3B">
            <w:pPr>
              <w:snapToGrid w:val="0"/>
              <w:spacing w:line="240" w:lineRule="atLeast"/>
              <w:ind w:left="-13" w:leftChars="-51" w:right="-107" w:rightChars="-51" w:hanging="94" w:hangingChars="45"/>
              <w:jc w:val="center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/>
                <w:bCs/>
                <w:szCs w:val="21"/>
              </w:rPr>
              <w:t>姓</w:t>
            </w:r>
            <w:r>
              <w:rPr>
                <w:rFonts w:ascii="Times New Roman" w:hAnsi="Times New Roman"/>
                <w:bCs/>
                <w:szCs w:val="21"/>
              </w:rPr>
              <w:t xml:space="preserve">  </w:t>
            </w:r>
            <w:r>
              <w:rPr>
                <w:rFonts w:ascii="Times New Roman"/>
                <w:bCs/>
                <w:szCs w:val="21"/>
              </w:rPr>
              <w:t>名</w:t>
            </w:r>
          </w:p>
        </w:tc>
        <w:tc>
          <w:tcPr>
            <w:tcW w:w="1474" w:type="dxa"/>
            <w:gridSpan w:val="2"/>
            <w:noWrap w:val="0"/>
            <w:vAlign w:val="center"/>
          </w:tcPr>
          <w:p w14:paraId="18136821">
            <w:pPr>
              <w:snapToGrid w:val="0"/>
              <w:spacing w:line="240" w:lineRule="atLeast"/>
              <w:jc w:val="center"/>
              <w:rPr>
                <w:rFonts w:hint="eastAsia" w:ascii="Times New Roman" w:hAnsi="Times New Roman" w:eastAsia="宋体"/>
                <w:bCs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bCs/>
                <w:szCs w:val="21"/>
                <w:lang w:eastAsia="zh-CN"/>
              </w:rPr>
              <w:t>张三</w:t>
            </w:r>
          </w:p>
        </w:tc>
        <w:tc>
          <w:tcPr>
            <w:tcW w:w="932" w:type="dxa"/>
            <w:noWrap w:val="0"/>
            <w:vAlign w:val="center"/>
          </w:tcPr>
          <w:p w14:paraId="7103A609">
            <w:pPr>
              <w:snapToGrid w:val="0"/>
              <w:spacing w:line="240" w:lineRule="atLeast"/>
              <w:ind w:left="-13" w:leftChars="-51" w:right="-107" w:rightChars="-51" w:hanging="94" w:hangingChars="45"/>
              <w:jc w:val="center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/>
                <w:bCs/>
                <w:szCs w:val="21"/>
              </w:rPr>
              <w:t>性别</w:t>
            </w:r>
          </w:p>
        </w:tc>
        <w:tc>
          <w:tcPr>
            <w:tcW w:w="1163" w:type="dxa"/>
            <w:noWrap w:val="0"/>
            <w:vAlign w:val="center"/>
          </w:tcPr>
          <w:p w14:paraId="4D5714DC">
            <w:pPr>
              <w:snapToGrid w:val="0"/>
              <w:spacing w:line="240" w:lineRule="atLeast"/>
              <w:jc w:val="center"/>
              <w:rPr>
                <w:rFonts w:hint="eastAsia" w:ascii="Times New Roman" w:hAnsi="Times New Roman" w:eastAsia="宋体"/>
                <w:bCs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bCs/>
                <w:szCs w:val="21"/>
                <w:lang w:eastAsia="zh-CN"/>
              </w:rPr>
              <w:t>男</w:t>
            </w:r>
          </w:p>
        </w:tc>
        <w:tc>
          <w:tcPr>
            <w:tcW w:w="1143" w:type="dxa"/>
            <w:noWrap w:val="0"/>
            <w:vAlign w:val="center"/>
          </w:tcPr>
          <w:p w14:paraId="54A880AA">
            <w:pPr>
              <w:snapToGrid w:val="0"/>
              <w:spacing w:line="240" w:lineRule="atLeast"/>
              <w:ind w:left="-13" w:leftChars="-51" w:right="-107" w:rightChars="-51" w:hanging="94" w:hangingChars="45"/>
              <w:jc w:val="center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/>
                <w:bCs/>
                <w:szCs w:val="21"/>
              </w:rPr>
              <w:t>出生年月</w:t>
            </w:r>
          </w:p>
          <w:p w14:paraId="6CF789FF">
            <w:pPr>
              <w:snapToGrid w:val="0"/>
              <w:spacing w:line="240" w:lineRule="atLeast"/>
              <w:ind w:left="-13" w:leftChars="-51" w:right="-107" w:rightChars="-51" w:hanging="94" w:hangingChars="45"/>
              <w:jc w:val="center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/>
                <w:bCs/>
                <w:szCs w:val="21"/>
              </w:rPr>
              <w:t>（</w:t>
            </w:r>
            <w:r>
              <w:rPr>
                <w:rFonts w:ascii="Times New Roman" w:hAnsi="Times New Roman"/>
                <w:bCs/>
                <w:szCs w:val="21"/>
              </w:rPr>
              <w:t xml:space="preserve">  </w:t>
            </w:r>
            <w:r>
              <w:rPr>
                <w:rFonts w:ascii="Times New Roman"/>
                <w:bCs/>
                <w:szCs w:val="21"/>
              </w:rPr>
              <w:t>岁）</w:t>
            </w:r>
          </w:p>
        </w:tc>
        <w:tc>
          <w:tcPr>
            <w:tcW w:w="1234" w:type="dxa"/>
            <w:noWrap w:val="0"/>
            <w:vAlign w:val="center"/>
          </w:tcPr>
          <w:p w14:paraId="50201278">
            <w:pPr>
              <w:snapToGrid w:val="0"/>
              <w:spacing w:line="240" w:lineRule="atLeast"/>
              <w:ind w:left="-13" w:leftChars="-51" w:right="-107" w:rightChars="-51" w:hanging="94" w:hangingChars="45"/>
              <w:jc w:val="center"/>
              <w:rPr>
                <w:rFonts w:hint="eastAsia" w:ascii="Times New Roman" w:cs="Times New Roman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cs="Times New Roman"/>
                <w:bCs/>
                <w:szCs w:val="21"/>
                <w:lang w:val="en-US" w:eastAsia="zh-CN"/>
              </w:rPr>
              <w:t>1999.08</w:t>
            </w:r>
          </w:p>
          <w:p w14:paraId="06B24747">
            <w:pPr>
              <w:snapToGrid w:val="0"/>
              <w:spacing w:line="240" w:lineRule="atLeast"/>
              <w:ind w:left="-13" w:leftChars="-51" w:right="-107" w:rightChars="-51" w:hanging="94" w:hangingChars="45"/>
              <w:jc w:val="center"/>
              <w:rPr>
                <w:rFonts w:hint="default" w:ascii="Times New Roman" w:cs="Times New Roman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cs="Times New Roman"/>
                <w:bCs/>
                <w:szCs w:val="21"/>
                <w:lang w:val="en-US" w:eastAsia="zh-CN"/>
              </w:rPr>
              <w:t>（25）</w:t>
            </w:r>
          </w:p>
        </w:tc>
        <w:tc>
          <w:tcPr>
            <w:tcW w:w="1962" w:type="dxa"/>
            <w:vMerge w:val="restart"/>
            <w:noWrap w:val="0"/>
            <w:vAlign w:val="center"/>
          </w:tcPr>
          <w:p w14:paraId="0B3154D8"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/>
                <w:bCs/>
                <w:szCs w:val="21"/>
              </w:rPr>
              <w:t>照</w:t>
            </w:r>
          </w:p>
          <w:p w14:paraId="0C098583"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bCs/>
                <w:szCs w:val="21"/>
              </w:rPr>
            </w:pPr>
          </w:p>
          <w:p w14:paraId="0CF5552E"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/>
                <w:bCs/>
                <w:szCs w:val="21"/>
              </w:rPr>
              <w:t>片</w:t>
            </w:r>
          </w:p>
          <w:p w14:paraId="6850FDDA"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bCs/>
                <w:szCs w:val="21"/>
              </w:rPr>
            </w:pPr>
          </w:p>
          <w:p w14:paraId="506A7825"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>（1寸照）</w:t>
            </w:r>
          </w:p>
        </w:tc>
      </w:tr>
      <w:tr w14:paraId="64676A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909" w:type="dxa"/>
            <w:noWrap w:val="0"/>
            <w:vAlign w:val="center"/>
          </w:tcPr>
          <w:p w14:paraId="3969AD2C">
            <w:pPr>
              <w:snapToGrid w:val="0"/>
              <w:spacing w:line="240" w:lineRule="atLeast"/>
              <w:ind w:left="-13" w:leftChars="-51" w:right="-107" w:rightChars="-51" w:hanging="94" w:hangingChars="45"/>
              <w:jc w:val="center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/>
                <w:bCs/>
                <w:szCs w:val="21"/>
              </w:rPr>
              <w:t>民</w:t>
            </w:r>
            <w:r>
              <w:rPr>
                <w:rFonts w:ascii="Times New Roman" w:hAnsi="Times New Roman"/>
                <w:bCs/>
                <w:szCs w:val="21"/>
              </w:rPr>
              <w:t xml:space="preserve">  </w:t>
            </w:r>
            <w:r>
              <w:rPr>
                <w:rFonts w:ascii="Times New Roman"/>
                <w:bCs/>
                <w:szCs w:val="21"/>
              </w:rPr>
              <w:t>族</w:t>
            </w:r>
          </w:p>
        </w:tc>
        <w:tc>
          <w:tcPr>
            <w:tcW w:w="1474" w:type="dxa"/>
            <w:gridSpan w:val="2"/>
            <w:noWrap w:val="0"/>
            <w:vAlign w:val="center"/>
          </w:tcPr>
          <w:p w14:paraId="1ED11799">
            <w:pPr>
              <w:snapToGrid w:val="0"/>
              <w:spacing w:line="240" w:lineRule="atLeast"/>
              <w:jc w:val="center"/>
              <w:rPr>
                <w:rFonts w:hint="eastAsia" w:ascii="Times New Roman" w:hAnsi="Times New Roman" w:eastAsia="宋体"/>
                <w:bCs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bCs/>
                <w:szCs w:val="21"/>
                <w:lang w:eastAsia="zh-CN"/>
              </w:rPr>
              <w:t>汉族</w:t>
            </w:r>
          </w:p>
        </w:tc>
        <w:tc>
          <w:tcPr>
            <w:tcW w:w="932" w:type="dxa"/>
            <w:noWrap w:val="0"/>
            <w:vAlign w:val="center"/>
          </w:tcPr>
          <w:p w14:paraId="05816524">
            <w:pPr>
              <w:snapToGrid w:val="0"/>
              <w:spacing w:line="240" w:lineRule="atLeast"/>
              <w:ind w:left="-13" w:leftChars="-51" w:right="-107" w:rightChars="-51" w:hanging="94" w:hangingChars="45"/>
              <w:jc w:val="center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/>
                <w:bCs/>
                <w:szCs w:val="21"/>
              </w:rPr>
              <w:t>籍贯</w:t>
            </w:r>
          </w:p>
        </w:tc>
        <w:tc>
          <w:tcPr>
            <w:tcW w:w="1163" w:type="dxa"/>
            <w:noWrap w:val="0"/>
            <w:vAlign w:val="center"/>
          </w:tcPr>
          <w:p w14:paraId="0E5C4B8F">
            <w:pPr>
              <w:snapToGrid w:val="0"/>
              <w:spacing w:line="240" w:lineRule="atLeast"/>
              <w:jc w:val="center"/>
              <w:rPr>
                <w:rFonts w:hint="default" w:ascii="Times New Roman" w:hAnsi="Times New Roman" w:eastAsia="宋体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Cs w:val="21"/>
                <w:lang w:eastAsia="zh-CN"/>
              </w:rPr>
              <w:t>省</w:t>
            </w:r>
            <w:r>
              <w:rPr>
                <w:rFonts w:hint="eastAsia" w:ascii="Times New Roman" w:hAnsi="Times New Roman"/>
                <w:bCs/>
                <w:szCs w:val="21"/>
                <w:lang w:val="en-US" w:eastAsia="zh-CN"/>
              </w:rPr>
              <w:t>+县</w:t>
            </w:r>
          </w:p>
        </w:tc>
        <w:tc>
          <w:tcPr>
            <w:tcW w:w="1143" w:type="dxa"/>
            <w:noWrap w:val="0"/>
            <w:vAlign w:val="center"/>
          </w:tcPr>
          <w:p w14:paraId="3D8ED631">
            <w:pPr>
              <w:snapToGrid w:val="0"/>
              <w:spacing w:line="240" w:lineRule="atLeast"/>
              <w:ind w:left="-13" w:leftChars="-51" w:right="-107" w:rightChars="-51" w:hanging="94" w:hangingChars="45"/>
              <w:jc w:val="center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/>
                <w:bCs/>
                <w:szCs w:val="21"/>
              </w:rPr>
              <w:t>出</w:t>
            </w:r>
            <w:r>
              <w:rPr>
                <w:rFonts w:ascii="Times New Roman" w:hAnsi="Times New Roman"/>
                <w:bCs/>
                <w:szCs w:val="21"/>
              </w:rPr>
              <w:t xml:space="preserve"> </w:t>
            </w:r>
            <w:r>
              <w:rPr>
                <w:rFonts w:ascii="Times New Roman"/>
                <w:bCs/>
                <w:szCs w:val="21"/>
              </w:rPr>
              <w:t>生</w:t>
            </w:r>
            <w:r>
              <w:rPr>
                <w:rFonts w:ascii="Times New Roman" w:hAnsi="Times New Roman"/>
                <w:bCs/>
                <w:szCs w:val="21"/>
              </w:rPr>
              <w:t xml:space="preserve"> </w:t>
            </w:r>
            <w:r>
              <w:rPr>
                <w:rFonts w:ascii="Times New Roman"/>
                <w:bCs/>
                <w:szCs w:val="21"/>
              </w:rPr>
              <w:t>地</w:t>
            </w:r>
          </w:p>
        </w:tc>
        <w:tc>
          <w:tcPr>
            <w:tcW w:w="1234" w:type="dxa"/>
            <w:noWrap w:val="0"/>
            <w:vAlign w:val="center"/>
          </w:tcPr>
          <w:p w14:paraId="666105FB">
            <w:pPr>
              <w:snapToGrid w:val="0"/>
              <w:spacing w:line="240" w:lineRule="atLeast"/>
              <w:jc w:val="center"/>
              <w:rPr>
                <w:rFonts w:hint="eastAsia" w:ascii="Times New Roman" w:hAnsi="Times New Roman" w:eastAsia="宋体"/>
                <w:bCs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bCs/>
                <w:szCs w:val="21"/>
                <w:lang w:eastAsia="zh-CN"/>
              </w:rPr>
              <w:t>省</w:t>
            </w:r>
            <w:r>
              <w:rPr>
                <w:rFonts w:hint="eastAsia" w:ascii="Times New Roman" w:hAnsi="Times New Roman"/>
                <w:bCs/>
                <w:szCs w:val="21"/>
                <w:lang w:val="en-US" w:eastAsia="zh-CN"/>
              </w:rPr>
              <w:t>+县</w:t>
            </w:r>
          </w:p>
        </w:tc>
        <w:tc>
          <w:tcPr>
            <w:tcW w:w="1962" w:type="dxa"/>
            <w:vMerge w:val="continue"/>
            <w:noWrap w:val="0"/>
            <w:vAlign w:val="center"/>
          </w:tcPr>
          <w:p w14:paraId="36CEF944">
            <w:pPr>
              <w:jc w:val="center"/>
              <w:rPr>
                <w:rFonts w:ascii="Times New Roman" w:hAnsi="Times New Roman"/>
                <w:bCs/>
              </w:rPr>
            </w:pPr>
          </w:p>
        </w:tc>
      </w:tr>
      <w:tr w14:paraId="37B353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2" w:hRule="atLeast"/>
          <w:jc w:val="center"/>
        </w:trPr>
        <w:tc>
          <w:tcPr>
            <w:tcW w:w="909" w:type="dxa"/>
            <w:noWrap w:val="0"/>
            <w:vAlign w:val="center"/>
          </w:tcPr>
          <w:p w14:paraId="296D39A3">
            <w:pPr>
              <w:snapToGrid w:val="0"/>
              <w:spacing w:line="240" w:lineRule="atLeast"/>
              <w:ind w:right="-107" w:rightChars="-51"/>
              <w:jc w:val="center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/>
                <w:bCs/>
                <w:szCs w:val="21"/>
              </w:rPr>
              <w:t>政</w:t>
            </w:r>
            <w:r>
              <w:rPr>
                <w:rFonts w:ascii="Times New Roman" w:hAnsi="Times New Roman"/>
                <w:bCs/>
                <w:szCs w:val="21"/>
              </w:rPr>
              <w:t xml:space="preserve">  </w:t>
            </w:r>
            <w:r>
              <w:rPr>
                <w:rFonts w:ascii="Times New Roman"/>
                <w:bCs/>
                <w:szCs w:val="21"/>
              </w:rPr>
              <w:t>治</w:t>
            </w:r>
          </w:p>
          <w:p w14:paraId="513B33CD">
            <w:pPr>
              <w:snapToGrid w:val="0"/>
              <w:spacing w:line="240" w:lineRule="atLeast"/>
              <w:ind w:right="-107" w:rightChars="-51"/>
              <w:jc w:val="center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/>
                <w:bCs/>
                <w:szCs w:val="21"/>
              </w:rPr>
              <w:t>面</w:t>
            </w:r>
            <w:r>
              <w:rPr>
                <w:rFonts w:ascii="Times New Roman" w:hAnsi="Times New Roman"/>
                <w:bCs/>
                <w:szCs w:val="21"/>
              </w:rPr>
              <w:t xml:space="preserve">  </w:t>
            </w:r>
            <w:r>
              <w:rPr>
                <w:rFonts w:ascii="Times New Roman"/>
                <w:bCs/>
                <w:szCs w:val="21"/>
              </w:rPr>
              <w:t>貌</w:t>
            </w:r>
          </w:p>
        </w:tc>
        <w:tc>
          <w:tcPr>
            <w:tcW w:w="1474" w:type="dxa"/>
            <w:gridSpan w:val="2"/>
            <w:noWrap w:val="0"/>
            <w:vAlign w:val="center"/>
          </w:tcPr>
          <w:p w14:paraId="56456495">
            <w:pPr>
              <w:snapToGrid w:val="0"/>
              <w:spacing w:line="240" w:lineRule="atLeast"/>
              <w:jc w:val="center"/>
              <w:rPr>
                <w:rFonts w:hint="eastAsia" w:ascii="Times New Roman" w:hAnsi="Times New Roman" w:eastAsia="宋体"/>
                <w:bCs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bCs/>
                <w:szCs w:val="21"/>
                <w:lang w:eastAsia="zh-CN"/>
              </w:rPr>
              <w:t>中共党员</w:t>
            </w:r>
          </w:p>
        </w:tc>
        <w:tc>
          <w:tcPr>
            <w:tcW w:w="932" w:type="dxa"/>
            <w:noWrap w:val="0"/>
            <w:vAlign w:val="center"/>
          </w:tcPr>
          <w:p w14:paraId="697D3BEA">
            <w:pPr>
              <w:snapToGrid w:val="0"/>
              <w:spacing w:line="240" w:lineRule="atLeast"/>
              <w:ind w:left="-13" w:leftChars="-51" w:right="-107" w:rightChars="-51" w:hanging="94" w:hangingChars="45"/>
              <w:jc w:val="center"/>
              <w:rPr>
                <w:rFonts w:hint="eastAsia" w:ascii="Times New Roman" w:hAnsi="Times New Roman" w:eastAsia="宋体"/>
                <w:bCs/>
                <w:szCs w:val="21"/>
                <w:lang w:eastAsia="zh-CN"/>
              </w:rPr>
            </w:pPr>
            <w:r>
              <w:rPr>
                <w:rFonts w:hint="eastAsia" w:ascii="Times New Roman"/>
                <w:bCs/>
                <w:szCs w:val="21"/>
                <w:lang w:eastAsia="zh-CN"/>
              </w:rPr>
              <w:t>特长</w:t>
            </w:r>
          </w:p>
        </w:tc>
        <w:tc>
          <w:tcPr>
            <w:tcW w:w="1163" w:type="dxa"/>
            <w:noWrap w:val="0"/>
            <w:vAlign w:val="center"/>
          </w:tcPr>
          <w:p w14:paraId="538500A9">
            <w:pPr>
              <w:snapToGrid w:val="0"/>
              <w:spacing w:line="240" w:lineRule="atLeast"/>
              <w:jc w:val="center"/>
              <w:rPr>
                <w:rFonts w:hint="eastAsia" w:ascii="Times New Roman" w:hAnsi="Times New Roman" w:eastAsia="宋体"/>
                <w:bCs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bCs/>
                <w:szCs w:val="21"/>
                <w:lang w:eastAsia="zh-CN"/>
              </w:rPr>
              <w:t>书法</w:t>
            </w:r>
          </w:p>
        </w:tc>
        <w:tc>
          <w:tcPr>
            <w:tcW w:w="1143" w:type="dxa"/>
            <w:noWrap w:val="0"/>
            <w:vAlign w:val="center"/>
          </w:tcPr>
          <w:p w14:paraId="15EB37A5">
            <w:pPr>
              <w:widowControl/>
              <w:snapToGrid w:val="0"/>
              <w:spacing w:line="240" w:lineRule="atLeast"/>
              <w:ind w:left="-13" w:leftChars="-51" w:right="-107" w:rightChars="-51" w:hanging="94" w:hangingChars="45"/>
              <w:jc w:val="center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/>
                <w:bCs/>
                <w:szCs w:val="21"/>
              </w:rPr>
              <w:t>健康状况</w:t>
            </w:r>
          </w:p>
        </w:tc>
        <w:tc>
          <w:tcPr>
            <w:tcW w:w="1234" w:type="dxa"/>
            <w:noWrap w:val="0"/>
            <w:vAlign w:val="center"/>
          </w:tcPr>
          <w:p w14:paraId="7F07648A">
            <w:pPr>
              <w:widowControl/>
              <w:snapToGrid w:val="0"/>
              <w:spacing w:line="240" w:lineRule="atLeast"/>
              <w:jc w:val="center"/>
              <w:rPr>
                <w:rFonts w:hint="eastAsia" w:ascii="Times New Roman" w:hAnsi="Times New Roman" w:eastAsia="宋体"/>
                <w:bCs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bCs/>
                <w:szCs w:val="21"/>
                <w:lang w:eastAsia="zh-CN"/>
              </w:rPr>
              <w:t>良好</w:t>
            </w:r>
          </w:p>
        </w:tc>
        <w:tc>
          <w:tcPr>
            <w:tcW w:w="1962" w:type="dxa"/>
            <w:vMerge w:val="continue"/>
            <w:noWrap w:val="0"/>
            <w:vAlign w:val="center"/>
          </w:tcPr>
          <w:p w14:paraId="2025D47A">
            <w:pPr>
              <w:jc w:val="center"/>
              <w:rPr>
                <w:rFonts w:ascii="Times New Roman" w:hAnsi="Times New Roman"/>
                <w:bCs/>
              </w:rPr>
            </w:pPr>
          </w:p>
        </w:tc>
      </w:tr>
      <w:tr w14:paraId="394621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2383" w:type="dxa"/>
            <w:gridSpan w:val="3"/>
            <w:noWrap w:val="0"/>
            <w:vAlign w:val="center"/>
          </w:tcPr>
          <w:p w14:paraId="12ECBB41"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/>
                <w:bCs/>
                <w:szCs w:val="21"/>
              </w:rPr>
              <w:t>身份证号码</w:t>
            </w:r>
          </w:p>
        </w:tc>
        <w:tc>
          <w:tcPr>
            <w:tcW w:w="4472" w:type="dxa"/>
            <w:gridSpan w:val="4"/>
            <w:noWrap w:val="0"/>
            <w:vAlign w:val="center"/>
          </w:tcPr>
          <w:p w14:paraId="647E5773">
            <w:pPr>
              <w:jc w:val="center"/>
              <w:rPr>
                <w:rFonts w:hint="default" w:ascii="Times New Roman" w:hAnsi="Times New Roman"/>
                <w:bCs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lang w:val="en-US" w:eastAsia="zh-CN"/>
              </w:rPr>
              <w:t>513021********5211</w:t>
            </w:r>
          </w:p>
        </w:tc>
        <w:tc>
          <w:tcPr>
            <w:tcW w:w="1962" w:type="dxa"/>
            <w:vMerge w:val="continue"/>
            <w:noWrap w:val="0"/>
            <w:vAlign w:val="center"/>
          </w:tcPr>
          <w:p w14:paraId="0C6C4DE3">
            <w:pPr>
              <w:jc w:val="center"/>
              <w:rPr>
                <w:rFonts w:hint="eastAsia" w:ascii="Times New Roman" w:hAnsi="Times New Roman"/>
                <w:bCs/>
                <w:lang w:eastAsia="zh-CN"/>
              </w:rPr>
            </w:pPr>
          </w:p>
        </w:tc>
      </w:tr>
      <w:tr w14:paraId="1C6F8F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2383" w:type="dxa"/>
            <w:gridSpan w:val="3"/>
            <w:noWrap w:val="0"/>
            <w:vAlign w:val="center"/>
          </w:tcPr>
          <w:p w14:paraId="0E3315DB">
            <w:pPr>
              <w:snapToGrid w:val="0"/>
              <w:spacing w:line="240" w:lineRule="atLeast"/>
              <w:ind w:right="-107" w:rightChars="-51"/>
              <w:jc w:val="center"/>
              <w:rPr>
                <w:rFonts w:hint="eastAsia" w:ascii="Times New Roman" w:hAnsi="Times New Roman" w:eastAsia="宋体"/>
                <w:bCs/>
                <w:szCs w:val="21"/>
                <w:lang w:eastAsia="zh-CN"/>
              </w:rPr>
            </w:pPr>
            <w:r>
              <w:rPr>
                <w:rFonts w:ascii="Times New Roman"/>
                <w:bCs/>
                <w:szCs w:val="21"/>
              </w:rPr>
              <w:t>毕业院</w:t>
            </w:r>
            <w:r>
              <w:rPr>
                <w:rFonts w:hint="eastAsia" w:ascii="Times New Roman"/>
                <w:bCs/>
                <w:szCs w:val="21"/>
                <w:lang w:eastAsia="zh-CN"/>
              </w:rPr>
              <w:t>校</w:t>
            </w:r>
          </w:p>
        </w:tc>
        <w:tc>
          <w:tcPr>
            <w:tcW w:w="2095" w:type="dxa"/>
            <w:gridSpan w:val="2"/>
            <w:noWrap w:val="0"/>
            <w:vAlign w:val="center"/>
          </w:tcPr>
          <w:p w14:paraId="401FC42D">
            <w:pPr>
              <w:snapToGrid w:val="0"/>
              <w:spacing w:line="240" w:lineRule="atLeast"/>
              <w:ind w:right="-107" w:rightChars="-51"/>
              <w:jc w:val="center"/>
              <w:rPr>
                <w:rFonts w:hint="eastAsia" w:ascii="Times New Roman" w:hAnsi="Times New Roman" w:eastAsia="宋体"/>
                <w:bCs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bCs/>
                <w:szCs w:val="21"/>
                <w:lang w:eastAsia="zh-CN"/>
              </w:rPr>
              <w:t>西南大学</w:t>
            </w:r>
          </w:p>
        </w:tc>
        <w:tc>
          <w:tcPr>
            <w:tcW w:w="2377" w:type="dxa"/>
            <w:gridSpan w:val="2"/>
            <w:noWrap w:val="0"/>
            <w:vAlign w:val="center"/>
          </w:tcPr>
          <w:p w14:paraId="186D17F9">
            <w:pPr>
              <w:snapToGrid w:val="0"/>
              <w:spacing w:line="240" w:lineRule="atLeast"/>
              <w:ind w:right="-107" w:rightChars="-51"/>
              <w:jc w:val="center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/>
                <w:bCs/>
                <w:szCs w:val="21"/>
              </w:rPr>
              <w:t>专业</w:t>
            </w:r>
          </w:p>
        </w:tc>
        <w:tc>
          <w:tcPr>
            <w:tcW w:w="1962" w:type="dxa"/>
            <w:noWrap w:val="0"/>
            <w:vAlign w:val="center"/>
          </w:tcPr>
          <w:p w14:paraId="66E3BF46">
            <w:pPr>
              <w:snapToGrid w:val="0"/>
              <w:spacing w:line="240" w:lineRule="atLeast"/>
              <w:ind w:right="-107" w:rightChars="-51"/>
              <w:jc w:val="center"/>
              <w:rPr>
                <w:rFonts w:hint="eastAsia" w:ascii="Times New Roman" w:hAnsi="Times New Roman" w:eastAsia="宋体"/>
                <w:bCs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bCs/>
                <w:szCs w:val="21"/>
                <w:lang w:eastAsia="zh-CN"/>
              </w:rPr>
              <w:t>汉语言文学</w:t>
            </w:r>
          </w:p>
        </w:tc>
      </w:tr>
      <w:tr w14:paraId="66F657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2383" w:type="dxa"/>
            <w:gridSpan w:val="3"/>
            <w:noWrap w:val="0"/>
            <w:vAlign w:val="center"/>
          </w:tcPr>
          <w:p w14:paraId="0F901917">
            <w:pPr>
              <w:snapToGrid w:val="0"/>
              <w:spacing w:line="240" w:lineRule="atLeast"/>
              <w:jc w:val="center"/>
              <w:rPr>
                <w:rFonts w:hint="eastAsia" w:ascii="Times New Roman" w:hAnsi="Times New Roman" w:eastAsia="宋体"/>
                <w:bCs/>
                <w:szCs w:val="21"/>
                <w:lang w:eastAsia="zh-CN"/>
              </w:rPr>
            </w:pPr>
            <w:r>
              <w:rPr>
                <w:rFonts w:hint="eastAsia" w:ascii="Times New Roman"/>
                <w:bCs/>
                <w:szCs w:val="21"/>
                <w:lang w:eastAsia="zh-CN"/>
              </w:rPr>
              <w:t>应聘学校</w:t>
            </w:r>
          </w:p>
        </w:tc>
        <w:tc>
          <w:tcPr>
            <w:tcW w:w="2095" w:type="dxa"/>
            <w:gridSpan w:val="2"/>
            <w:noWrap w:val="0"/>
            <w:vAlign w:val="center"/>
          </w:tcPr>
          <w:p w14:paraId="2DEC7A05">
            <w:pPr>
              <w:snapToGrid w:val="0"/>
              <w:spacing w:line="240" w:lineRule="atLeast"/>
              <w:ind w:right="-107" w:rightChars="-51"/>
              <w:jc w:val="center"/>
              <w:rPr>
                <w:rFonts w:hint="eastAsia" w:ascii="Times New Roman" w:hAnsi="Times New Roman" w:eastAsia="宋体"/>
                <w:bCs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bCs/>
                <w:szCs w:val="21"/>
                <w:lang w:eastAsia="zh-CN"/>
              </w:rPr>
              <w:t>达州市第一中学校</w:t>
            </w:r>
          </w:p>
        </w:tc>
        <w:tc>
          <w:tcPr>
            <w:tcW w:w="2377" w:type="dxa"/>
            <w:gridSpan w:val="2"/>
            <w:noWrap w:val="0"/>
            <w:vAlign w:val="center"/>
          </w:tcPr>
          <w:p w14:paraId="4ACC78F0">
            <w:pPr>
              <w:snapToGrid w:val="0"/>
              <w:spacing w:line="240" w:lineRule="atLeast"/>
              <w:ind w:right="-107" w:rightChars="-51"/>
              <w:jc w:val="center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hint="eastAsia" w:ascii="Times New Roman"/>
                <w:bCs/>
                <w:szCs w:val="21"/>
                <w:lang w:eastAsia="zh-CN"/>
              </w:rPr>
              <w:t>应聘岗位名称</w:t>
            </w:r>
          </w:p>
        </w:tc>
        <w:tc>
          <w:tcPr>
            <w:tcW w:w="1962" w:type="dxa"/>
            <w:noWrap w:val="0"/>
            <w:vAlign w:val="center"/>
          </w:tcPr>
          <w:p w14:paraId="2DBDDD33">
            <w:pPr>
              <w:snapToGrid w:val="0"/>
              <w:spacing w:line="240" w:lineRule="atLeast"/>
              <w:ind w:right="-107" w:rightChars="-51"/>
              <w:jc w:val="center"/>
              <w:rPr>
                <w:rFonts w:hint="eastAsia" w:ascii="Times New Roman" w:hAnsi="Times New Roman" w:eastAsia="宋体"/>
                <w:bCs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bCs/>
                <w:szCs w:val="21"/>
                <w:lang w:eastAsia="zh-CN"/>
              </w:rPr>
              <w:t>高中物理</w:t>
            </w:r>
          </w:p>
        </w:tc>
      </w:tr>
      <w:tr w14:paraId="265382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2383" w:type="dxa"/>
            <w:gridSpan w:val="3"/>
            <w:noWrap w:val="0"/>
            <w:vAlign w:val="center"/>
          </w:tcPr>
          <w:p w14:paraId="773DA120">
            <w:pPr>
              <w:snapToGrid w:val="0"/>
              <w:spacing w:line="240" w:lineRule="atLeast"/>
              <w:jc w:val="center"/>
              <w:rPr>
                <w:rFonts w:hint="default" w:ascii="Times New Roman" w:eastAsia="宋体"/>
                <w:bCs/>
                <w:szCs w:val="21"/>
                <w:lang w:val="en-US" w:eastAsia="zh-CN"/>
              </w:rPr>
            </w:pPr>
            <w:r>
              <w:rPr>
                <w:rFonts w:hint="eastAsia" w:ascii="Times New Roman"/>
                <w:bCs/>
                <w:szCs w:val="21"/>
                <w:lang w:eastAsia="zh-CN"/>
              </w:rPr>
              <w:t>手机号码</w:t>
            </w:r>
          </w:p>
        </w:tc>
        <w:tc>
          <w:tcPr>
            <w:tcW w:w="2095" w:type="dxa"/>
            <w:gridSpan w:val="2"/>
            <w:noWrap w:val="0"/>
            <w:vAlign w:val="center"/>
          </w:tcPr>
          <w:p w14:paraId="1C335137">
            <w:pPr>
              <w:snapToGrid w:val="0"/>
              <w:spacing w:line="240" w:lineRule="atLeast"/>
              <w:jc w:val="center"/>
              <w:rPr>
                <w:rFonts w:hint="default" w:ascii="Times New Roman" w:hAnsi="Times New Roman" w:eastAsia="宋体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Cs w:val="21"/>
                <w:lang w:val="en-US" w:eastAsia="zh-CN"/>
              </w:rPr>
              <w:t>136****3212</w:t>
            </w:r>
          </w:p>
        </w:tc>
        <w:tc>
          <w:tcPr>
            <w:tcW w:w="2377" w:type="dxa"/>
            <w:gridSpan w:val="2"/>
            <w:noWrap w:val="0"/>
            <w:vAlign w:val="center"/>
          </w:tcPr>
          <w:p w14:paraId="751FB431">
            <w:pPr>
              <w:snapToGrid w:val="0"/>
              <w:spacing w:line="240" w:lineRule="atLeast"/>
              <w:jc w:val="center"/>
              <w:rPr>
                <w:rFonts w:hint="default" w:ascii="Times New Roman" w:hAnsi="Times New Roman"/>
                <w:bCs/>
                <w:szCs w:val="21"/>
                <w:lang w:val="en-US"/>
              </w:rPr>
            </w:pPr>
            <w:r>
              <w:rPr>
                <w:rFonts w:hint="eastAsia" w:ascii="Times New Roman"/>
                <w:bCs/>
                <w:szCs w:val="21"/>
                <w:lang w:eastAsia="zh-CN"/>
              </w:rPr>
              <w:t>电子邮箱</w:t>
            </w:r>
          </w:p>
        </w:tc>
        <w:tc>
          <w:tcPr>
            <w:tcW w:w="1962" w:type="dxa"/>
            <w:noWrap w:val="0"/>
            <w:vAlign w:val="center"/>
          </w:tcPr>
          <w:p w14:paraId="6BC30A60">
            <w:pPr>
              <w:snapToGrid w:val="0"/>
              <w:spacing w:line="240" w:lineRule="atLeast"/>
              <w:jc w:val="center"/>
              <w:rPr>
                <w:rFonts w:hint="default" w:ascii="Times New Roman" w:hAnsi="Times New Roman" w:eastAsia="宋体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Cs w:val="21"/>
                <w:lang w:val="en-US" w:eastAsia="zh-CN"/>
              </w:rPr>
              <w:t>42156564@qq.com</w:t>
            </w:r>
          </w:p>
        </w:tc>
      </w:tr>
      <w:tr w14:paraId="6932C8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0" w:hRule="atLeast"/>
          <w:jc w:val="center"/>
        </w:trPr>
        <w:tc>
          <w:tcPr>
            <w:tcW w:w="1231" w:type="dxa"/>
            <w:gridSpan w:val="2"/>
            <w:noWrap w:val="0"/>
            <w:textDirection w:val="tbRlV"/>
            <w:vAlign w:val="center"/>
          </w:tcPr>
          <w:p w14:paraId="4832AC4C">
            <w:pPr>
              <w:snapToGrid w:val="0"/>
              <w:spacing w:line="240" w:lineRule="atLeast"/>
              <w:ind w:left="113" w:right="113"/>
              <w:jc w:val="center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/>
                <w:bCs/>
                <w:szCs w:val="21"/>
              </w:rPr>
              <w:t>简</w:t>
            </w:r>
            <w:r>
              <w:rPr>
                <w:rFonts w:ascii="Times New Roman" w:hAnsi="Times New Roman"/>
                <w:bCs/>
                <w:szCs w:val="21"/>
              </w:rPr>
              <w:t xml:space="preserve">  </w:t>
            </w:r>
            <w:r>
              <w:rPr>
                <w:rFonts w:ascii="Times New Roman"/>
                <w:bCs/>
                <w:szCs w:val="21"/>
              </w:rPr>
              <w:t>历</w:t>
            </w:r>
          </w:p>
        </w:tc>
        <w:tc>
          <w:tcPr>
            <w:tcW w:w="7586" w:type="dxa"/>
            <w:gridSpan w:val="6"/>
            <w:noWrap w:val="0"/>
            <w:vAlign w:val="center"/>
          </w:tcPr>
          <w:p w14:paraId="76E8801D">
            <w:pPr>
              <w:snapToGrid w:val="0"/>
              <w:spacing w:line="240" w:lineRule="atLeast"/>
              <w:jc w:val="left"/>
              <w:rPr>
                <w:rFonts w:hint="eastAsia" w:ascii="Times New Roman" w:hAnsi="Times New Roman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Cs w:val="21"/>
                <w:lang w:val="en-US" w:eastAsia="zh-CN"/>
              </w:rPr>
              <w:t>2009.09—2015.07   XXX学校               小学</w:t>
            </w:r>
          </w:p>
          <w:p w14:paraId="6F2DCC36">
            <w:pPr>
              <w:snapToGrid w:val="0"/>
              <w:spacing w:line="240" w:lineRule="atLeast"/>
              <w:jc w:val="left"/>
              <w:rPr>
                <w:rFonts w:hint="default" w:ascii="Times New Roman" w:hAnsi="Times New Roman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Cs w:val="21"/>
                <w:lang w:val="en-US" w:eastAsia="zh-CN"/>
              </w:rPr>
              <w:t>2015.09—2018.07   XXX学校               初中</w:t>
            </w:r>
          </w:p>
          <w:p w14:paraId="3624AA44">
            <w:pPr>
              <w:snapToGrid w:val="0"/>
              <w:spacing w:line="240" w:lineRule="atLeast"/>
              <w:jc w:val="left"/>
              <w:rPr>
                <w:rFonts w:hint="default" w:ascii="Times New Roman" w:hAnsi="Times New Roman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Cs w:val="21"/>
                <w:lang w:val="en-US" w:eastAsia="zh-CN"/>
              </w:rPr>
              <w:t>2018.09—2021.07   XXX学校               高中</w:t>
            </w:r>
          </w:p>
          <w:p w14:paraId="163A041E">
            <w:pPr>
              <w:snapToGrid w:val="0"/>
              <w:spacing w:line="240" w:lineRule="atLeast"/>
              <w:jc w:val="left"/>
              <w:rPr>
                <w:rFonts w:hint="default" w:ascii="Times New Roman" w:hAnsi="Times New Roman" w:eastAsia="宋体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Cs w:val="21"/>
                <w:lang w:val="en-US" w:eastAsia="zh-CN"/>
              </w:rPr>
              <w:t>2021.09—2025.07   西南大学汉语言本学专业  本科</w:t>
            </w:r>
          </w:p>
        </w:tc>
      </w:tr>
      <w:tr w14:paraId="1C5023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7" w:hRule="atLeast"/>
          <w:jc w:val="center"/>
        </w:trPr>
        <w:tc>
          <w:tcPr>
            <w:tcW w:w="1231" w:type="dxa"/>
            <w:gridSpan w:val="2"/>
            <w:noWrap w:val="0"/>
            <w:vAlign w:val="center"/>
          </w:tcPr>
          <w:p w14:paraId="6EFD1D55">
            <w:pPr>
              <w:snapToGrid w:val="0"/>
              <w:spacing w:line="240" w:lineRule="atLeast"/>
              <w:jc w:val="center"/>
              <w:rPr>
                <w:rFonts w:ascii="Times New Roman"/>
                <w:bCs/>
                <w:szCs w:val="21"/>
              </w:rPr>
            </w:pPr>
            <w:r>
              <w:rPr>
                <w:rFonts w:ascii="Times New Roman"/>
                <w:bCs/>
                <w:szCs w:val="21"/>
              </w:rPr>
              <w:t>家庭成及</w:t>
            </w:r>
          </w:p>
          <w:p w14:paraId="72379B6E"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/>
                <w:bCs/>
                <w:szCs w:val="21"/>
              </w:rPr>
              <w:t>主要社会关系</w:t>
            </w:r>
          </w:p>
        </w:tc>
        <w:tc>
          <w:tcPr>
            <w:tcW w:w="7586" w:type="dxa"/>
            <w:gridSpan w:val="6"/>
            <w:noWrap w:val="0"/>
            <w:vAlign w:val="center"/>
          </w:tcPr>
          <w:p w14:paraId="69BEE64C">
            <w:pPr>
              <w:snapToGrid w:val="0"/>
              <w:spacing w:line="240" w:lineRule="atLeast"/>
              <w:jc w:val="left"/>
              <w:rPr>
                <w:rFonts w:hint="eastAsia" w:ascii="Times New Roman" w:hAnsi="Times New Roman" w:cs="Times New Roman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szCs w:val="21"/>
                <w:lang w:val="en-US" w:eastAsia="zh-CN"/>
              </w:rPr>
              <w:t>父亲   XXXX    50岁  XXXXXXXXX 单位  务工</w:t>
            </w:r>
          </w:p>
          <w:p w14:paraId="49C6DA6F">
            <w:pPr>
              <w:snapToGrid w:val="0"/>
              <w:spacing w:line="240" w:lineRule="atLeast"/>
              <w:jc w:val="left"/>
              <w:rPr>
                <w:rFonts w:hint="eastAsia" w:ascii="Times New Roman" w:hAnsi="Times New Roman" w:cs="Times New Roman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szCs w:val="21"/>
                <w:lang w:val="en-US" w:eastAsia="zh-CN"/>
              </w:rPr>
              <w:t>母亲   XXXX    49岁  XXXXXXXXX 单位  务工</w:t>
            </w:r>
          </w:p>
          <w:p w14:paraId="6E33F17D">
            <w:pPr>
              <w:snapToGrid w:val="0"/>
              <w:spacing w:line="240" w:lineRule="atLeast"/>
              <w:jc w:val="left"/>
              <w:rPr>
                <w:rFonts w:hint="default" w:ascii="Times New Roman" w:hAnsi="Times New Roman" w:cs="Times New Roman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szCs w:val="21"/>
                <w:lang w:val="en-US" w:eastAsia="zh-CN"/>
              </w:rPr>
              <w:t>弟弟   XXXX    16岁  XXXXXXXXX 学校  学生</w:t>
            </w:r>
          </w:p>
        </w:tc>
      </w:tr>
      <w:tr w14:paraId="3603AD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3" w:hRule="atLeast"/>
          <w:jc w:val="center"/>
        </w:trPr>
        <w:tc>
          <w:tcPr>
            <w:tcW w:w="1231" w:type="dxa"/>
            <w:gridSpan w:val="2"/>
            <w:noWrap w:val="0"/>
            <w:vAlign w:val="center"/>
          </w:tcPr>
          <w:p w14:paraId="2F3EE243">
            <w:pPr>
              <w:snapToGrid w:val="0"/>
              <w:spacing w:line="240" w:lineRule="atLeast"/>
              <w:jc w:val="center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/>
                <w:bCs/>
                <w:szCs w:val="21"/>
              </w:rPr>
              <w:t>何时何地受过何种奖励处分</w:t>
            </w:r>
          </w:p>
        </w:tc>
        <w:tc>
          <w:tcPr>
            <w:tcW w:w="7586" w:type="dxa"/>
            <w:gridSpan w:val="6"/>
            <w:noWrap w:val="0"/>
            <w:vAlign w:val="center"/>
          </w:tcPr>
          <w:p w14:paraId="5C18451A">
            <w:pPr>
              <w:snapToGrid w:val="0"/>
              <w:spacing w:line="240" w:lineRule="atLeast"/>
              <w:ind w:firstLine="3135" w:firstLineChars="1493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</w:tr>
      <w:tr w14:paraId="039C6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2" w:hRule="atLeast"/>
          <w:jc w:val="center"/>
        </w:trPr>
        <w:tc>
          <w:tcPr>
            <w:tcW w:w="1231" w:type="dxa"/>
            <w:gridSpan w:val="2"/>
            <w:noWrap w:val="0"/>
            <w:vAlign w:val="center"/>
          </w:tcPr>
          <w:p w14:paraId="66BAB5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/>
                <w:bCs/>
                <w:kern w:val="0"/>
                <w:szCs w:val="21"/>
              </w:rPr>
            </w:pPr>
            <w:r>
              <w:rPr>
                <w:rFonts w:ascii="Times New Roman"/>
                <w:bCs/>
                <w:kern w:val="0"/>
                <w:szCs w:val="21"/>
              </w:rPr>
              <w:t>本人</w:t>
            </w:r>
          </w:p>
          <w:p w14:paraId="4800DF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/>
                <w:bCs/>
                <w:kern w:val="0"/>
                <w:szCs w:val="21"/>
              </w:rPr>
            </w:pPr>
            <w:r>
              <w:rPr>
                <w:rFonts w:ascii="Times New Roman"/>
                <w:bCs/>
                <w:kern w:val="0"/>
                <w:szCs w:val="21"/>
              </w:rPr>
              <w:t>承诺</w:t>
            </w:r>
          </w:p>
        </w:tc>
        <w:tc>
          <w:tcPr>
            <w:tcW w:w="7586" w:type="dxa"/>
            <w:gridSpan w:val="6"/>
            <w:noWrap w:val="0"/>
            <w:vAlign w:val="top"/>
          </w:tcPr>
          <w:p w14:paraId="65DF25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60" w:firstLineChars="200"/>
              <w:textAlignment w:val="auto"/>
              <w:rPr>
                <w:rFonts w:ascii="Times New Roman" w:hAnsi="Times New Roman" w:eastAsia="楷体_GB2312"/>
                <w:bCs/>
                <w:kern w:val="0"/>
                <w:sz w:val="28"/>
                <w:szCs w:val="28"/>
              </w:rPr>
            </w:pPr>
          </w:p>
          <w:p w14:paraId="5F4CB2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60" w:firstLineChars="200"/>
              <w:textAlignment w:val="auto"/>
              <w:rPr>
                <w:rFonts w:ascii="Times New Roman" w:hAnsi="Times New Roman" w:eastAsia="楷体_GB2312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楷体_GB2312"/>
                <w:bCs/>
                <w:kern w:val="0"/>
                <w:sz w:val="28"/>
                <w:szCs w:val="28"/>
              </w:rPr>
              <w:t>本人所填写的信息准确无误，所提交的证件、资料、照片真实有效，若有虚假，所产生的一切后果由本人承担。</w:t>
            </w:r>
          </w:p>
          <w:p w14:paraId="2FD7B8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60" w:firstLineChars="200"/>
              <w:textAlignment w:val="auto"/>
              <w:rPr>
                <w:rFonts w:ascii="Times New Roman" w:hAnsi="Times New Roman" w:eastAsia="楷体_GB2312"/>
                <w:bCs/>
                <w:kern w:val="0"/>
                <w:sz w:val="28"/>
                <w:szCs w:val="28"/>
              </w:rPr>
            </w:pPr>
          </w:p>
          <w:p w14:paraId="61E3D4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590" w:rightChars="281"/>
              <w:jc w:val="right"/>
              <w:textAlignment w:val="auto"/>
              <w:rPr>
                <w:rFonts w:ascii="Times New Roman" w:hAnsi="Times New Roman"/>
                <w:bCs/>
                <w:kern w:val="0"/>
                <w:szCs w:val="21"/>
              </w:rPr>
            </w:pPr>
            <w:r>
              <w:rPr>
                <w:rFonts w:ascii="Times New Roman"/>
                <w:bCs/>
                <w:kern w:val="0"/>
                <w:szCs w:val="21"/>
              </w:rPr>
              <w:t>本人签名：</w:t>
            </w:r>
            <w:r>
              <w:rPr>
                <w:rFonts w:ascii="Times New Roman" w:hAnsi="Times New Roman"/>
                <w:bCs/>
                <w:kern w:val="0"/>
                <w:szCs w:val="21"/>
              </w:rPr>
              <w:t xml:space="preserve">                  </w:t>
            </w:r>
            <w:r>
              <w:rPr>
                <w:rFonts w:ascii="Times New Roman"/>
                <w:bCs/>
                <w:kern w:val="0"/>
                <w:szCs w:val="21"/>
              </w:rPr>
              <w:t>年</w:t>
            </w:r>
            <w:r>
              <w:rPr>
                <w:rFonts w:ascii="Times New Roman" w:hAnsi="Times New Roman"/>
                <w:bCs/>
                <w:kern w:val="0"/>
                <w:szCs w:val="21"/>
              </w:rPr>
              <w:t xml:space="preserve">   </w:t>
            </w:r>
            <w:r>
              <w:rPr>
                <w:rFonts w:ascii="Times New Roman"/>
                <w:bCs/>
                <w:kern w:val="0"/>
                <w:szCs w:val="21"/>
              </w:rPr>
              <w:t>月</w:t>
            </w:r>
            <w:r>
              <w:rPr>
                <w:rFonts w:ascii="Times New Roman" w:hAnsi="Times New Roman"/>
                <w:bCs/>
                <w:kern w:val="0"/>
                <w:szCs w:val="21"/>
              </w:rPr>
              <w:t xml:space="preserve">   </w:t>
            </w:r>
            <w:r>
              <w:rPr>
                <w:rFonts w:ascii="Times New Roman"/>
                <w:bCs/>
                <w:kern w:val="0"/>
                <w:szCs w:val="21"/>
              </w:rPr>
              <w:t>日</w:t>
            </w:r>
          </w:p>
        </w:tc>
      </w:tr>
      <w:tr w14:paraId="1B0D03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5" w:hRule="exact"/>
          <w:jc w:val="center"/>
        </w:trPr>
        <w:tc>
          <w:tcPr>
            <w:tcW w:w="1231" w:type="dxa"/>
            <w:gridSpan w:val="2"/>
            <w:noWrap w:val="0"/>
            <w:vAlign w:val="center"/>
          </w:tcPr>
          <w:p w14:paraId="73E124ED">
            <w:pPr>
              <w:widowControl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>
              <w:rPr>
                <w:rFonts w:ascii="Times New Roman"/>
                <w:bCs/>
                <w:kern w:val="0"/>
                <w:szCs w:val="21"/>
              </w:rPr>
              <w:t>资格</w:t>
            </w:r>
          </w:p>
          <w:p w14:paraId="3DA70823">
            <w:pPr>
              <w:widowControl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>
              <w:rPr>
                <w:rFonts w:ascii="Times New Roman"/>
                <w:bCs/>
                <w:kern w:val="0"/>
                <w:szCs w:val="21"/>
              </w:rPr>
              <w:t>审核</w:t>
            </w:r>
          </w:p>
          <w:p w14:paraId="1E2F6B9A">
            <w:pPr>
              <w:widowControl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>
              <w:rPr>
                <w:rFonts w:ascii="Times New Roman"/>
                <w:bCs/>
                <w:kern w:val="0"/>
                <w:szCs w:val="21"/>
              </w:rPr>
              <w:t>意见</w:t>
            </w:r>
          </w:p>
        </w:tc>
        <w:tc>
          <w:tcPr>
            <w:tcW w:w="7586" w:type="dxa"/>
            <w:gridSpan w:val="6"/>
            <w:noWrap w:val="0"/>
            <w:vAlign w:val="top"/>
          </w:tcPr>
          <w:p w14:paraId="457E5F00">
            <w:pPr>
              <w:ind w:right="590" w:rightChars="281"/>
              <w:jc w:val="right"/>
              <w:rPr>
                <w:rFonts w:ascii="Times New Roman" w:hAnsi="Times New Roman"/>
                <w:bCs/>
                <w:kern w:val="0"/>
                <w:szCs w:val="21"/>
              </w:rPr>
            </w:pPr>
          </w:p>
          <w:p w14:paraId="24EB93F1">
            <w:pPr>
              <w:ind w:right="590" w:rightChars="281"/>
              <w:jc w:val="right"/>
              <w:rPr>
                <w:rFonts w:ascii="Times New Roman" w:hAnsi="Times New Roman"/>
                <w:bCs/>
                <w:kern w:val="0"/>
                <w:szCs w:val="21"/>
              </w:rPr>
            </w:pPr>
          </w:p>
          <w:p w14:paraId="41E19FD7">
            <w:pPr>
              <w:ind w:right="590" w:rightChars="281"/>
              <w:jc w:val="right"/>
              <w:rPr>
                <w:rFonts w:ascii="Times New Roman" w:hAnsi="Times New Roman"/>
                <w:bCs/>
                <w:kern w:val="0"/>
                <w:szCs w:val="21"/>
              </w:rPr>
            </w:pPr>
          </w:p>
          <w:p w14:paraId="62F94F3E">
            <w:pPr>
              <w:ind w:right="590" w:rightChars="281"/>
              <w:jc w:val="right"/>
              <w:rPr>
                <w:rFonts w:ascii="Times New Roman" w:hAnsi="Times New Roman"/>
                <w:bCs/>
                <w:kern w:val="0"/>
                <w:szCs w:val="21"/>
              </w:rPr>
            </w:pPr>
          </w:p>
          <w:p w14:paraId="4DA7ED66">
            <w:pPr>
              <w:ind w:right="590" w:rightChars="281"/>
              <w:jc w:val="right"/>
              <w:rPr>
                <w:rFonts w:ascii="Times New Roman" w:hAnsi="Times New Roman"/>
                <w:bCs/>
                <w:kern w:val="0"/>
                <w:szCs w:val="21"/>
              </w:rPr>
            </w:pPr>
          </w:p>
          <w:p w14:paraId="6523E33F">
            <w:pPr>
              <w:ind w:right="590" w:rightChars="281"/>
              <w:jc w:val="right"/>
              <w:rPr>
                <w:rFonts w:ascii="Times New Roman" w:hAnsi="Times New Roman"/>
                <w:bCs/>
                <w:kern w:val="0"/>
                <w:szCs w:val="21"/>
              </w:rPr>
            </w:pPr>
          </w:p>
          <w:p w14:paraId="17BF1D2B">
            <w:pPr>
              <w:ind w:right="590" w:rightChars="281"/>
              <w:jc w:val="right"/>
              <w:rPr>
                <w:rFonts w:ascii="Times New Roman" w:hAnsi="Times New Roman"/>
                <w:bCs/>
                <w:kern w:val="0"/>
                <w:szCs w:val="21"/>
              </w:rPr>
            </w:pPr>
            <w:r>
              <w:rPr>
                <w:rFonts w:ascii="Times New Roman"/>
                <w:bCs/>
                <w:kern w:val="0"/>
                <w:szCs w:val="21"/>
              </w:rPr>
              <w:t>年</w:t>
            </w:r>
            <w:r>
              <w:rPr>
                <w:rFonts w:ascii="Times New Roman" w:hAnsi="Times New Roman"/>
                <w:bCs/>
                <w:kern w:val="0"/>
                <w:szCs w:val="21"/>
              </w:rPr>
              <w:t xml:space="preserve">   </w:t>
            </w:r>
            <w:r>
              <w:rPr>
                <w:rFonts w:ascii="Times New Roman"/>
                <w:bCs/>
                <w:kern w:val="0"/>
                <w:szCs w:val="21"/>
              </w:rPr>
              <w:t>月</w:t>
            </w:r>
            <w:r>
              <w:rPr>
                <w:rFonts w:ascii="Times New Roman" w:hAnsi="Times New Roman"/>
                <w:bCs/>
                <w:kern w:val="0"/>
                <w:szCs w:val="21"/>
              </w:rPr>
              <w:t xml:space="preserve">   </w:t>
            </w:r>
            <w:r>
              <w:rPr>
                <w:rFonts w:ascii="Times New Roman"/>
                <w:bCs/>
                <w:kern w:val="0"/>
                <w:szCs w:val="21"/>
              </w:rPr>
              <w:t>日</w:t>
            </w:r>
          </w:p>
        </w:tc>
      </w:tr>
    </w:tbl>
    <w:tbl>
      <w:tblPr>
        <w:tblStyle w:val="11"/>
        <w:tblpPr w:leftFromText="180" w:rightFromText="180" w:vertAnchor="text" w:tblpX="10427" w:tblpY="-926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12"/>
      </w:tblGrid>
      <w:tr w14:paraId="717B38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3012" w:type="dxa"/>
          </w:tcPr>
          <w:p w14:paraId="5D25EF4D">
            <w:pPr>
              <w:rPr>
                <w:vertAlign w:val="baseline"/>
              </w:rPr>
            </w:pPr>
          </w:p>
        </w:tc>
      </w:tr>
    </w:tbl>
    <w:p w14:paraId="4582A3CE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shd w:val="clear" w:color="auto" w:fill="FFFFFF"/>
          <w:lang w:val="en-US" w:eastAsia="zh-CN"/>
        </w:rPr>
      </w:pPr>
    </w:p>
    <w:sectPr>
      <w:pgSz w:w="11906" w:h="16838"/>
      <w:pgMar w:top="1531" w:right="1474" w:bottom="1417" w:left="1587" w:header="851" w:footer="1587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958D42"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AC80B57">
                          <w:pPr>
                            <w:pStyle w:val="6"/>
                          </w:pPr>
                          <w:r>
                            <w:t xml:space="preserve">— 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AC80B57">
                    <w:pPr>
                      <w:pStyle w:val="6"/>
                    </w:pPr>
                    <w:r>
                      <w:t xml:space="preserve">— 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410B6F"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xOTBlODk5ZTBmMWVjOGE5OGZjODQ2NjQzMGUwMWIifQ=="/>
  </w:docVars>
  <w:rsids>
    <w:rsidRoot w:val="78FDCADC"/>
    <w:rsid w:val="00C61D95"/>
    <w:rsid w:val="0356208B"/>
    <w:rsid w:val="06626F5E"/>
    <w:rsid w:val="0D0E73B0"/>
    <w:rsid w:val="109F001D"/>
    <w:rsid w:val="13827449"/>
    <w:rsid w:val="1C7649DD"/>
    <w:rsid w:val="1C8C776A"/>
    <w:rsid w:val="21F4671D"/>
    <w:rsid w:val="25C2028D"/>
    <w:rsid w:val="273ED2DB"/>
    <w:rsid w:val="2817662C"/>
    <w:rsid w:val="2827472D"/>
    <w:rsid w:val="2E770A9A"/>
    <w:rsid w:val="31C97E3A"/>
    <w:rsid w:val="33F71738"/>
    <w:rsid w:val="38353194"/>
    <w:rsid w:val="3ADF4CB4"/>
    <w:rsid w:val="3BBE5E75"/>
    <w:rsid w:val="3F2E6856"/>
    <w:rsid w:val="3FBF5183"/>
    <w:rsid w:val="40DE40BD"/>
    <w:rsid w:val="4A9935E8"/>
    <w:rsid w:val="4AFCC3C3"/>
    <w:rsid w:val="4BDB65E4"/>
    <w:rsid w:val="4CDC3623"/>
    <w:rsid w:val="4E4655D0"/>
    <w:rsid w:val="4F4C0128"/>
    <w:rsid w:val="4FB03A72"/>
    <w:rsid w:val="505E3690"/>
    <w:rsid w:val="540D287F"/>
    <w:rsid w:val="56D950A3"/>
    <w:rsid w:val="58210676"/>
    <w:rsid w:val="5BC70EB4"/>
    <w:rsid w:val="5C1C2DF2"/>
    <w:rsid w:val="5DFF6551"/>
    <w:rsid w:val="5F2C008F"/>
    <w:rsid w:val="60347EE5"/>
    <w:rsid w:val="6C9F7CB8"/>
    <w:rsid w:val="6EEB1508"/>
    <w:rsid w:val="71A651DD"/>
    <w:rsid w:val="73A67B8C"/>
    <w:rsid w:val="76D36F81"/>
    <w:rsid w:val="771F71A2"/>
    <w:rsid w:val="77DF127A"/>
    <w:rsid w:val="77FA0CBC"/>
    <w:rsid w:val="77FFB4E6"/>
    <w:rsid w:val="78FDCADC"/>
    <w:rsid w:val="79F66297"/>
    <w:rsid w:val="7ADF825A"/>
    <w:rsid w:val="7B7F5E63"/>
    <w:rsid w:val="7BBDFE15"/>
    <w:rsid w:val="7E03615B"/>
    <w:rsid w:val="7EB70093"/>
    <w:rsid w:val="7EE4710B"/>
    <w:rsid w:val="7EF9EA33"/>
    <w:rsid w:val="7EFFD2DA"/>
    <w:rsid w:val="7F3F5655"/>
    <w:rsid w:val="7F4FEE8B"/>
    <w:rsid w:val="7F7E6E97"/>
    <w:rsid w:val="7F7FDD79"/>
    <w:rsid w:val="7FB766CC"/>
    <w:rsid w:val="7FE9E6BE"/>
    <w:rsid w:val="9EFF5BAB"/>
    <w:rsid w:val="AFFF1577"/>
    <w:rsid w:val="B5F7157D"/>
    <w:rsid w:val="BAFD17DC"/>
    <w:rsid w:val="BBF3CE65"/>
    <w:rsid w:val="BBFF0F01"/>
    <w:rsid w:val="BEDE8198"/>
    <w:rsid w:val="CF5CCA30"/>
    <w:rsid w:val="DAB5B16E"/>
    <w:rsid w:val="DFD60366"/>
    <w:rsid w:val="E3CF9EA2"/>
    <w:rsid w:val="ED3BC834"/>
    <w:rsid w:val="EF529C49"/>
    <w:rsid w:val="F4B795BA"/>
    <w:rsid w:val="F7DF01DA"/>
    <w:rsid w:val="F8F7EEAF"/>
    <w:rsid w:val="F97F9E3B"/>
    <w:rsid w:val="FC498F68"/>
    <w:rsid w:val="FD466565"/>
    <w:rsid w:val="FD675696"/>
    <w:rsid w:val="FD6DEE4B"/>
    <w:rsid w:val="FEB7B100"/>
    <w:rsid w:val="FEEFA7D3"/>
    <w:rsid w:val="FEF66B7F"/>
    <w:rsid w:val="FF7A8A59"/>
    <w:rsid w:val="FFDBDFCD"/>
    <w:rsid w:val="FFEFFF7F"/>
    <w:rsid w:val="FFFFD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Cs/>
      <w:szCs w:val="32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index 8"/>
    <w:basedOn w:val="1"/>
    <w:next w:val="1"/>
    <w:qFormat/>
    <w:uiPriority w:val="99"/>
    <w:pPr>
      <w:ind w:left="2940"/>
    </w:pPr>
  </w:style>
  <w:style w:type="paragraph" w:styleId="5">
    <w:name w:val="Body Text Indent"/>
    <w:basedOn w:val="1"/>
    <w:qFormat/>
    <w:uiPriority w:val="0"/>
    <w:pPr>
      <w:spacing w:after="120" w:afterAutospacing="0"/>
      <w:ind w:left="420" w:leftChars="200"/>
    </w:pPr>
    <w:rPr>
      <w:rFonts w:ascii="Times New Roman" w:hAnsi="Times New Roman" w:eastAsia="宋体" w:cs="Times New Roman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Body Text First Indent 2"/>
    <w:basedOn w:val="5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Hyperlink"/>
    <w:basedOn w:val="12"/>
    <w:qFormat/>
    <w:uiPriority w:val="0"/>
    <w:rPr>
      <w:color w:val="0000FF"/>
      <w:u w:val="single"/>
    </w:rPr>
  </w:style>
  <w:style w:type="character" w:customStyle="1" w:styleId="14">
    <w:name w:val="font41"/>
    <w:basedOn w:val="12"/>
    <w:qFormat/>
    <w:uiPriority w:val="0"/>
    <w:rPr>
      <w:rFonts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15">
    <w:name w:val="font91"/>
    <w:basedOn w:val="12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16">
    <w:name w:val="font31"/>
    <w:basedOn w:val="12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7">
    <w:name w:val="font111"/>
    <w:basedOn w:val="12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18">
    <w:name w:val="font122"/>
    <w:basedOn w:val="12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19">
    <w:name w:val="font61"/>
    <w:basedOn w:val="12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0">
    <w:name w:val="font71"/>
    <w:basedOn w:val="12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1">
    <w:name w:val="font101"/>
    <w:basedOn w:val="12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2">
    <w:name w:val="font112"/>
    <w:basedOn w:val="12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23">
    <w:name w:val="font121"/>
    <w:basedOn w:val="12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24">
    <w:name w:val="font21"/>
    <w:basedOn w:val="12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4617</Words>
  <Characters>5413</Characters>
  <Lines>0</Lines>
  <Paragraphs>0</Paragraphs>
  <TotalTime>10</TotalTime>
  <ScaleCrop>false</ScaleCrop>
  <LinksUpToDate>false</LinksUpToDate>
  <CharactersWithSpaces>5639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2022-10-08T00:07:00Z</dcterms:created>
  <dc:creator>user</dc:creator>
  <cp:lastModifiedBy>留点沙漠给骆驼</cp:lastModifiedBy>
  <cp:lastPrinted>2024-09-25T00:08:00Z</cp:lastPrinted>
  <dcterms:modified xsi:type="dcterms:W3CDTF">2024-09-27T09:36:30Z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C52A9C15C2924EB9B7E3478BC15216E2_13</vt:lpwstr>
  </property>
</Properties>
</file>