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715D2"/>
    <w:p w14:paraId="5E8F45A5">
      <w:pPr>
        <w:pStyle w:val="3"/>
        <w:bidi w:val="0"/>
        <w:rPr>
          <w:rFonts w:hint="eastAsia"/>
        </w:rPr>
      </w:pPr>
      <w:r>
        <w:rPr>
          <w:rFonts w:hint="eastAsia"/>
        </w:rPr>
        <w:t>202</w:t>
      </w:r>
      <w:r>
        <w:rPr>
          <w:rFonts w:hint="eastAsia"/>
          <w:lang w:val="en-US" w:eastAsia="zh-CN"/>
        </w:rPr>
        <w:t>5</w:t>
      </w:r>
      <w:r>
        <w:rPr>
          <w:rFonts w:hint="eastAsia"/>
        </w:rPr>
        <w:t>年宿州市</w:t>
      </w:r>
      <w:r>
        <w:rPr>
          <w:rFonts w:hint="eastAsia"/>
          <w:lang w:val="en-US" w:eastAsia="zh-CN"/>
        </w:rPr>
        <w:t>九中教师集团（宿马校区）教师</w:t>
      </w:r>
      <w:r>
        <w:rPr>
          <w:rFonts w:hint="eastAsia"/>
        </w:rPr>
        <w:t>招聘公告</w:t>
      </w:r>
    </w:p>
    <w:p w14:paraId="74DF66C9">
      <w:pPr>
        <w:keepNext w:val="0"/>
        <w:keepLines w:val="0"/>
        <w:widowControl/>
        <w:suppressLineNumbers w:val="0"/>
        <w:spacing w:before="75" w:beforeAutospacing="0" w:after="75" w:afterAutospacing="0"/>
        <w:ind w:left="0" w:right="0"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根据宿州市宿马现代产业园区教育事业发展和教师队伍建设的需要，受委托面向社会公开招聘教师若干名。现就有关事项公告如下：</w:t>
      </w:r>
    </w:p>
    <w:p w14:paraId="36B9D169">
      <w:pPr>
        <w:pStyle w:val="4"/>
        <w:bidi w:val="0"/>
        <w:rPr>
          <w:rFonts w:hint="eastAsia"/>
          <w:b/>
          <w:bCs w:val="0"/>
        </w:rPr>
      </w:pPr>
      <w:r>
        <w:rPr>
          <w:rFonts w:hint="eastAsia"/>
          <w:b/>
          <w:bCs w:val="0"/>
          <w:lang w:val="en-US" w:eastAsia="zh-CN"/>
        </w:rPr>
        <w:t>（一）、招聘原则</w:t>
      </w:r>
    </w:p>
    <w:p w14:paraId="48C84F45">
      <w:pPr>
        <w:keepNext w:val="0"/>
        <w:keepLines w:val="0"/>
        <w:widowControl/>
        <w:suppressLineNumbers w:val="0"/>
        <w:spacing w:before="75" w:beforeAutospacing="0" w:after="75" w:afterAutospacing="0"/>
        <w:ind w:left="0" w:right="0" w:firstLine="48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公开、公平、公正，择优录取。</w:t>
      </w:r>
    </w:p>
    <w:p w14:paraId="62FD7895">
      <w:pPr>
        <w:pStyle w:val="4"/>
        <w:bidi w:val="0"/>
        <w:rPr>
          <w:rFonts w:hint="eastAsia"/>
        </w:rPr>
      </w:pPr>
      <w:r>
        <w:rPr>
          <w:rFonts w:hint="eastAsia"/>
          <w:lang w:val="en-US" w:eastAsia="zh-CN"/>
        </w:rPr>
        <w:t>（</w:t>
      </w:r>
      <w:r>
        <w:rPr>
          <w:rFonts w:hint="eastAsia"/>
          <w:b/>
          <w:bCs w:val="0"/>
          <w:lang w:val="en-US" w:eastAsia="zh-CN"/>
        </w:rPr>
        <w:t>二）、招聘岗位计划</w:t>
      </w:r>
    </w:p>
    <w:p w14:paraId="7517FF38">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kern w:val="0"/>
          <w:sz w:val="24"/>
          <w:szCs w:val="24"/>
          <w:lang w:val="en-US" w:eastAsia="zh-CN" w:bidi="ar"/>
        </w:rPr>
      </w:pPr>
      <w:r>
        <w:rPr>
          <w:rFonts w:hint="eastAsia" w:ascii="微软雅黑" w:hAnsi="微软雅黑" w:eastAsia="微软雅黑" w:cs="微软雅黑"/>
          <w:i w:val="0"/>
          <w:iCs w:val="0"/>
          <w:caps w:val="0"/>
          <w:color w:val="000000"/>
          <w:spacing w:val="0"/>
          <w:kern w:val="0"/>
          <w:sz w:val="24"/>
          <w:szCs w:val="24"/>
          <w:lang w:val="en-US" w:eastAsia="zh-CN" w:bidi="ar"/>
        </w:rPr>
        <w:t>宿马南校区：生物教师2名，体育教师2名(武术专业特长1名，篮球专业特长1名)，历史教师1名，地理教师1名。</w:t>
      </w:r>
    </w:p>
    <w:p w14:paraId="736EFFF9">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kern w:val="0"/>
          <w:sz w:val="24"/>
          <w:szCs w:val="24"/>
          <w:lang w:val="en-US" w:eastAsia="zh-CN" w:bidi="ar"/>
        </w:rPr>
      </w:pPr>
      <w:r>
        <w:rPr>
          <w:rFonts w:hint="eastAsia" w:ascii="微软雅黑" w:hAnsi="微软雅黑" w:eastAsia="微软雅黑" w:cs="微软雅黑"/>
          <w:i w:val="0"/>
          <w:iCs w:val="0"/>
          <w:caps w:val="0"/>
          <w:color w:val="000000"/>
          <w:spacing w:val="0"/>
          <w:kern w:val="0"/>
          <w:sz w:val="24"/>
          <w:szCs w:val="24"/>
          <w:lang w:val="en-US" w:eastAsia="zh-CN" w:bidi="ar"/>
        </w:rPr>
        <w:t>宿马北校区：语文1名，物理1名</w:t>
      </w:r>
    </w:p>
    <w:p w14:paraId="4A03E36E">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kern w:val="0"/>
          <w:sz w:val="24"/>
          <w:szCs w:val="24"/>
          <w:lang w:val="en-US" w:eastAsia="zh-CN" w:bidi="ar"/>
        </w:rPr>
      </w:pPr>
      <w:r>
        <w:drawing>
          <wp:inline distT="0" distB="0" distL="114300" distR="114300">
            <wp:extent cx="5271135" cy="1892300"/>
            <wp:effectExtent l="0" t="0" r="571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1892300"/>
                    </a:xfrm>
                    <a:prstGeom prst="rect">
                      <a:avLst/>
                    </a:prstGeom>
                    <a:noFill/>
                    <a:ln>
                      <a:noFill/>
                    </a:ln>
                  </pic:spPr>
                </pic:pic>
              </a:graphicData>
            </a:graphic>
          </wp:inline>
        </w:drawing>
      </w:r>
    </w:p>
    <w:p w14:paraId="1415AA3B">
      <w:pPr>
        <w:pStyle w:val="4"/>
        <w:bidi w:val="0"/>
        <w:rPr>
          <w:rFonts w:hint="eastAsia"/>
        </w:rPr>
      </w:pPr>
      <w:r>
        <w:rPr>
          <w:rFonts w:hint="eastAsia"/>
          <w:lang w:val="en-US" w:eastAsia="zh-CN"/>
        </w:rPr>
        <w:t>（三）、招聘条件</w:t>
      </w:r>
    </w:p>
    <w:p w14:paraId="7E31522C">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（一）热爱教育事业，遵纪守法，具有良好的品行及职业道德遵纪守法，无违法犯罪记录；</w:t>
      </w:r>
    </w:p>
    <w:p w14:paraId="69A35607">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（二）具有本科及以上学历，中学教师资格证书；</w:t>
      </w:r>
    </w:p>
    <w:p w14:paraId="4E2B9737">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（三）身心健康，能适应岗位要求；</w:t>
      </w:r>
    </w:p>
    <w:p w14:paraId="0ED78873">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（四）年龄45周岁以下（1978年以后出生），教学经验丰富的优秀教师年龄可根据实际情况予以放宽。</w:t>
      </w:r>
    </w:p>
    <w:p w14:paraId="280C1641">
      <w:pPr>
        <w:pStyle w:val="4"/>
        <w:bidi w:val="0"/>
        <w:rPr>
          <w:rFonts w:hint="eastAsia"/>
        </w:rPr>
      </w:pPr>
      <w:r>
        <w:rPr>
          <w:rFonts w:hint="eastAsia"/>
          <w:lang w:val="en-US" w:eastAsia="zh-CN"/>
        </w:rPr>
        <w:t>（四）、报名程序</w:t>
      </w:r>
    </w:p>
    <w:p w14:paraId="32D87C17">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（一）报名方式</w:t>
      </w:r>
    </w:p>
    <w:p w14:paraId="5C7EEE1D">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采取网上报名、资格初审、专业测试、资格复审、体检和考察、公示、聘用等程序进行。</w:t>
      </w:r>
    </w:p>
    <w:p w14:paraId="55E4859D">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（二）个人报名</w:t>
      </w:r>
    </w:p>
    <w:p w14:paraId="39C59FBA">
      <w:pPr>
        <w:pStyle w:val="6"/>
        <w:keepNext w:val="0"/>
        <w:keepLines w:val="0"/>
        <w:widowControl/>
        <w:suppressLineNumbers w:val="0"/>
        <w:shd w:val="clear" w:fill="FFFFFF"/>
        <w:spacing w:before="75" w:beforeAutospacing="0" w:after="75" w:afterAutospacing="0"/>
        <w:ind w:left="0" w:right="0" w:firstLine="480" w:firstLineChars="200"/>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考生登录华昇人事考试服务平台(</w:t>
      </w:r>
      <w:r>
        <w:rPr>
          <w:rFonts w:hint="eastAsia" w:ascii="微软雅黑" w:hAnsi="微软雅黑" w:eastAsia="微软雅黑" w:cs="微软雅黑"/>
          <w:i w:val="0"/>
          <w:iCs w:val="0"/>
          <w:caps w:val="0"/>
          <w:spacing w:val="0"/>
          <w:sz w:val="24"/>
          <w:szCs w:val="24"/>
          <w:shd w:val="clear" w:fill="FFFFFF"/>
        </w:rPr>
        <w:fldChar w:fldCharType="begin"/>
      </w:r>
      <w:r>
        <w:rPr>
          <w:rFonts w:hint="eastAsia" w:ascii="微软雅黑" w:hAnsi="微软雅黑" w:eastAsia="微软雅黑" w:cs="微软雅黑"/>
          <w:i w:val="0"/>
          <w:iCs w:val="0"/>
          <w:caps w:val="0"/>
          <w:spacing w:val="0"/>
          <w:sz w:val="24"/>
          <w:szCs w:val="24"/>
          <w:shd w:val="clear" w:fill="FFFFFF"/>
        </w:rPr>
        <w:instrText xml:space="preserve"> HYPERLINK "https://www.ahhsrl.cn/pc/" </w:instrText>
      </w:r>
      <w:r>
        <w:rPr>
          <w:rFonts w:hint="eastAsia" w:ascii="微软雅黑" w:hAnsi="微软雅黑" w:eastAsia="微软雅黑" w:cs="微软雅黑"/>
          <w:i w:val="0"/>
          <w:iCs w:val="0"/>
          <w:caps w:val="0"/>
          <w:spacing w:val="0"/>
          <w:sz w:val="24"/>
          <w:szCs w:val="24"/>
          <w:shd w:val="clear" w:fill="FFFFFF"/>
        </w:rPr>
        <w:fldChar w:fldCharType="separate"/>
      </w:r>
      <w:r>
        <w:rPr>
          <w:rStyle w:val="9"/>
          <w:rFonts w:hint="eastAsia" w:ascii="微软雅黑" w:hAnsi="微软雅黑" w:eastAsia="微软雅黑" w:cs="微软雅黑"/>
          <w:i w:val="0"/>
          <w:iCs w:val="0"/>
          <w:caps w:val="0"/>
          <w:spacing w:val="0"/>
          <w:sz w:val="24"/>
          <w:szCs w:val="24"/>
          <w:u w:val="single"/>
          <w:shd w:val="clear" w:fill="FFFFFF"/>
        </w:rPr>
        <w:t>https://www.ahhsrl.cn/pc/#</w:t>
      </w:r>
      <w:r>
        <w:rPr>
          <w:rFonts w:hint="eastAsia" w:ascii="微软雅黑" w:hAnsi="微软雅黑" w:eastAsia="微软雅黑" w:cs="微软雅黑"/>
          <w:i w:val="0"/>
          <w:iCs w:val="0"/>
          <w:caps w:val="0"/>
          <w:spacing w:val="0"/>
          <w:sz w:val="24"/>
          <w:szCs w:val="24"/>
          <w:shd w:val="clear" w:fill="FFFFFF"/>
        </w:rPr>
        <w:fldChar w:fldCharType="end"/>
      </w:r>
      <w:r>
        <w:rPr>
          <w:rFonts w:hint="eastAsia" w:ascii="微软雅黑" w:hAnsi="微软雅黑" w:eastAsia="微软雅黑" w:cs="微软雅黑"/>
          <w:i w:val="0"/>
          <w:iCs w:val="0"/>
          <w:caps w:val="0"/>
          <w:color w:val="000000"/>
          <w:spacing w:val="0"/>
          <w:sz w:val="24"/>
          <w:szCs w:val="24"/>
          <w:shd w:val="clear" w:fill="FFFFFF"/>
        </w:rPr>
        <w:t>)注册会员即可报名。统一报名时间为202</w:t>
      </w:r>
      <w:r>
        <w:rPr>
          <w:rFonts w:hint="eastAsia" w:ascii="微软雅黑" w:hAnsi="微软雅黑" w:eastAsia="微软雅黑" w:cs="微软雅黑"/>
          <w:i w:val="0"/>
          <w:iCs w:val="0"/>
          <w:caps w:val="0"/>
          <w:color w:val="000000"/>
          <w:spacing w:val="0"/>
          <w:sz w:val="24"/>
          <w:szCs w:val="24"/>
          <w:shd w:val="clear" w:fill="FFFFFF"/>
          <w:lang w:val="en-US" w:eastAsia="zh-CN"/>
        </w:rPr>
        <w:t>5</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shd w:val="clear" w:fill="FFFFFF"/>
          <w:lang w:val="en-US" w:eastAsia="zh-CN"/>
        </w:rPr>
        <w:t>2</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shd w:val="clear" w:fill="FFFFFF"/>
          <w:lang w:val="en-US" w:eastAsia="zh-CN"/>
        </w:rPr>
        <w:t>4</w:t>
      </w:r>
      <w:r>
        <w:rPr>
          <w:rFonts w:hint="eastAsia" w:ascii="微软雅黑" w:hAnsi="微软雅黑" w:eastAsia="微软雅黑" w:cs="微软雅黑"/>
          <w:i w:val="0"/>
          <w:iCs w:val="0"/>
          <w:caps w:val="0"/>
          <w:color w:val="000000"/>
          <w:spacing w:val="0"/>
          <w:sz w:val="24"/>
          <w:szCs w:val="24"/>
          <w:shd w:val="clear" w:fill="FFFFFF"/>
        </w:rPr>
        <w:t>日1</w:t>
      </w:r>
      <w:r>
        <w:rPr>
          <w:rFonts w:hint="eastAsia" w:ascii="微软雅黑" w:hAnsi="微软雅黑" w:eastAsia="微软雅黑" w:cs="微软雅黑"/>
          <w:i w:val="0"/>
          <w:iCs w:val="0"/>
          <w:caps w:val="0"/>
          <w:color w:val="000000"/>
          <w:spacing w:val="0"/>
          <w:sz w:val="24"/>
          <w:szCs w:val="24"/>
          <w:shd w:val="clear" w:fill="FFFFFF"/>
          <w:lang w:val="en-US" w:eastAsia="zh-CN"/>
        </w:rPr>
        <w:t>2</w:t>
      </w:r>
      <w:r>
        <w:rPr>
          <w:rFonts w:hint="eastAsia" w:ascii="微软雅黑" w:hAnsi="微软雅黑" w:eastAsia="微软雅黑" w:cs="微软雅黑"/>
          <w:i w:val="0"/>
          <w:iCs w:val="0"/>
          <w:caps w:val="0"/>
          <w:color w:val="000000"/>
          <w:spacing w:val="0"/>
          <w:sz w:val="24"/>
          <w:szCs w:val="24"/>
          <w:shd w:val="clear" w:fill="FFFFFF"/>
        </w:rPr>
        <w:t>:00至202</w:t>
      </w:r>
      <w:r>
        <w:rPr>
          <w:rFonts w:hint="eastAsia" w:ascii="微软雅黑" w:hAnsi="微软雅黑" w:eastAsia="微软雅黑" w:cs="微软雅黑"/>
          <w:i w:val="0"/>
          <w:iCs w:val="0"/>
          <w:caps w:val="0"/>
          <w:color w:val="000000"/>
          <w:spacing w:val="0"/>
          <w:sz w:val="24"/>
          <w:szCs w:val="24"/>
          <w:shd w:val="clear" w:fill="FFFFFF"/>
          <w:lang w:val="en-US" w:eastAsia="zh-CN"/>
        </w:rPr>
        <w:t>5</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shd w:val="clear" w:fill="FFFFFF"/>
          <w:lang w:val="en-US" w:eastAsia="zh-CN"/>
        </w:rPr>
        <w:t>2</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shd w:val="clear" w:fill="FFFFFF"/>
          <w:lang w:val="en-US" w:eastAsia="zh-CN"/>
        </w:rPr>
        <w:t>10</w:t>
      </w: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4"/>
          <w:szCs w:val="24"/>
          <w:shd w:val="clear" w:fill="FFFFFF"/>
          <w:lang w:val="en-US" w:eastAsia="zh-CN"/>
        </w:rPr>
        <w:t>10</w:t>
      </w:r>
      <w:r>
        <w:rPr>
          <w:rFonts w:hint="eastAsia" w:ascii="微软雅黑" w:hAnsi="微软雅黑" w:eastAsia="微软雅黑" w:cs="微软雅黑"/>
          <w:i w:val="0"/>
          <w:iCs w:val="0"/>
          <w:caps w:val="0"/>
          <w:color w:val="000000"/>
          <w:spacing w:val="0"/>
          <w:sz w:val="24"/>
          <w:szCs w:val="24"/>
          <w:shd w:val="clear" w:fill="FFFFFF"/>
        </w:rPr>
        <w:t>:00截止。</w:t>
      </w:r>
    </w:p>
    <w:p w14:paraId="4733CE9D">
      <w:pPr>
        <w:pStyle w:val="6"/>
        <w:keepNext w:val="0"/>
        <w:keepLines w:val="0"/>
        <w:widowControl/>
        <w:suppressLineNumbers w:val="0"/>
        <w:shd w:val="clear" w:fill="FFFFFF"/>
        <w:spacing w:before="75" w:beforeAutospacing="0" w:after="75" w:afterAutospacing="0"/>
        <w:ind w:left="0" w:right="0" w:firstLine="480" w:firstLineChars="20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考生登录华昇人事考试服务平台进行报名，按要求如实、正确填写报名信息，并上传本人有效居民身份证、电子照片(近期免冠正面证件照)、毕业证书、教师资格证书。考生所填信息必须与本人实际情况、招聘条件和所报考岗位资格条件要求一致并真实无误。凡弄虚作假或虽通过资格审查但实际与招聘条件规定不符的，一经查实，即取消其考试、聘用资格。</w:t>
      </w:r>
    </w:p>
    <w:p w14:paraId="51C25CCF">
      <w:pPr>
        <w:pStyle w:val="6"/>
        <w:keepNext w:val="0"/>
        <w:keepLines w:val="0"/>
        <w:widowControl/>
        <w:suppressLineNumbers w:val="0"/>
        <w:shd w:val="clear" w:fill="FFFFFF"/>
        <w:spacing w:before="75" w:beforeAutospacing="0" w:after="75" w:afterAutospacing="0"/>
        <w:ind w:left="0" w:right="0" w:firstLine="480" w:firstLineChars="20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每位报考人员限报一个岗位，并须使用本人有效居民身份证进行报名和参加考试。</w:t>
      </w:r>
    </w:p>
    <w:p w14:paraId="0D3D9452">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（三）资格初审</w:t>
      </w:r>
    </w:p>
    <w:p w14:paraId="7ED307A4">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1.报考人员须于个人报名后48小时至</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10</w:t>
      </w:r>
      <w:r>
        <w:rPr>
          <w:rFonts w:hint="eastAsia" w:ascii="微软雅黑" w:hAnsi="微软雅黑" w:eastAsia="微软雅黑" w:cs="微软雅黑"/>
          <w:i w:val="0"/>
          <w:iCs w:val="0"/>
          <w:caps w:val="0"/>
          <w:color w:val="000000"/>
          <w:spacing w:val="0"/>
          <w:sz w:val="24"/>
          <w:szCs w:val="24"/>
          <w:highlight w:val="none"/>
          <w:shd w:val="clear" w:fill="FFFFFF"/>
        </w:rPr>
        <w:t>日1</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0</w:t>
      </w:r>
      <w:r>
        <w:rPr>
          <w:rFonts w:hint="eastAsia" w:ascii="微软雅黑" w:hAnsi="微软雅黑" w:eastAsia="微软雅黑" w:cs="微软雅黑"/>
          <w:i w:val="0"/>
          <w:iCs w:val="0"/>
          <w:caps w:val="0"/>
          <w:color w:val="000000"/>
          <w:spacing w:val="0"/>
          <w:sz w:val="24"/>
          <w:szCs w:val="24"/>
          <w:highlight w:val="none"/>
          <w:shd w:val="clear" w:fill="FFFFFF"/>
        </w:rPr>
        <w:t>:00前登录华昇人事考试服务平台查询是否通过资格初审，通过资格初审的报考人员于</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10</w:t>
      </w:r>
      <w:r>
        <w:rPr>
          <w:rFonts w:hint="eastAsia" w:ascii="微软雅黑" w:hAnsi="微软雅黑" w:eastAsia="微软雅黑" w:cs="微软雅黑"/>
          <w:i w:val="0"/>
          <w:iCs w:val="0"/>
          <w:caps w:val="0"/>
          <w:color w:val="000000"/>
          <w:spacing w:val="0"/>
          <w:sz w:val="24"/>
          <w:szCs w:val="24"/>
          <w:highlight w:val="none"/>
          <w:shd w:val="clear" w:fill="FFFFFF"/>
        </w:rPr>
        <w:t>日</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12</w:t>
      </w:r>
      <w:r>
        <w:rPr>
          <w:rFonts w:hint="eastAsia" w:ascii="微软雅黑" w:hAnsi="微软雅黑" w:eastAsia="微软雅黑" w:cs="微软雅黑"/>
          <w:i w:val="0"/>
          <w:iCs w:val="0"/>
          <w:caps w:val="0"/>
          <w:color w:val="000000"/>
          <w:spacing w:val="0"/>
          <w:sz w:val="24"/>
          <w:szCs w:val="24"/>
          <w:highlight w:val="none"/>
          <w:shd w:val="clear" w:fill="FFFFFF"/>
        </w:rPr>
        <w:t>:00前通过华昇人事考试服务平台(</w:t>
      </w:r>
      <w:r>
        <w:rPr>
          <w:rFonts w:hint="eastAsia" w:ascii="微软雅黑" w:hAnsi="微软雅黑" w:eastAsia="微软雅黑" w:cs="微软雅黑"/>
          <w:i w:val="0"/>
          <w:iCs w:val="0"/>
          <w:caps w:val="0"/>
          <w:spacing w:val="0"/>
          <w:sz w:val="24"/>
          <w:szCs w:val="24"/>
          <w:highlight w:val="none"/>
          <w:shd w:val="clear" w:fill="FFFFFF"/>
        </w:rPr>
        <w:fldChar w:fldCharType="begin"/>
      </w:r>
      <w:r>
        <w:rPr>
          <w:rFonts w:hint="eastAsia" w:ascii="微软雅黑" w:hAnsi="微软雅黑" w:eastAsia="微软雅黑" w:cs="微软雅黑"/>
          <w:i w:val="0"/>
          <w:iCs w:val="0"/>
          <w:caps w:val="0"/>
          <w:spacing w:val="0"/>
          <w:sz w:val="24"/>
          <w:szCs w:val="24"/>
          <w:highlight w:val="none"/>
          <w:shd w:val="clear" w:fill="FFFFFF"/>
        </w:rPr>
        <w:instrText xml:space="preserve"> HYPERLINK "https://www.ahhsrl.cn/pc/" </w:instrText>
      </w:r>
      <w:r>
        <w:rPr>
          <w:rFonts w:hint="eastAsia" w:ascii="微软雅黑" w:hAnsi="微软雅黑" w:eastAsia="微软雅黑" w:cs="微软雅黑"/>
          <w:i w:val="0"/>
          <w:iCs w:val="0"/>
          <w:caps w:val="0"/>
          <w:spacing w:val="0"/>
          <w:sz w:val="24"/>
          <w:szCs w:val="24"/>
          <w:highlight w:val="none"/>
          <w:shd w:val="clear" w:fill="FFFFFF"/>
        </w:rPr>
        <w:fldChar w:fldCharType="separate"/>
      </w:r>
      <w:r>
        <w:rPr>
          <w:rStyle w:val="9"/>
          <w:rFonts w:hint="eastAsia" w:ascii="微软雅黑" w:hAnsi="微软雅黑" w:eastAsia="微软雅黑" w:cs="微软雅黑"/>
          <w:i w:val="0"/>
          <w:iCs w:val="0"/>
          <w:caps w:val="0"/>
          <w:spacing w:val="0"/>
          <w:sz w:val="24"/>
          <w:szCs w:val="24"/>
          <w:highlight w:val="none"/>
          <w:u w:val="single"/>
          <w:shd w:val="clear" w:fill="FFFFFF"/>
        </w:rPr>
        <w:t>https://www.ahhsrl.cn/pc/#</w:t>
      </w:r>
      <w:r>
        <w:rPr>
          <w:rFonts w:hint="eastAsia" w:ascii="微软雅黑" w:hAnsi="微软雅黑" w:eastAsia="微软雅黑" w:cs="微软雅黑"/>
          <w:i w:val="0"/>
          <w:iCs w:val="0"/>
          <w:caps w:val="0"/>
          <w:spacing w:val="0"/>
          <w:sz w:val="24"/>
          <w:szCs w:val="24"/>
          <w:highlight w:val="none"/>
          <w:shd w:val="clear" w:fill="FFFFFF"/>
        </w:rPr>
        <w:fldChar w:fldCharType="end"/>
      </w:r>
      <w:r>
        <w:rPr>
          <w:rFonts w:hint="eastAsia" w:ascii="微软雅黑" w:hAnsi="微软雅黑" w:eastAsia="微软雅黑" w:cs="微软雅黑"/>
          <w:i w:val="0"/>
          <w:iCs w:val="0"/>
          <w:caps w:val="0"/>
          <w:color w:val="000000"/>
          <w:spacing w:val="0"/>
          <w:sz w:val="24"/>
          <w:szCs w:val="24"/>
          <w:highlight w:val="none"/>
          <w:shd w:val="clear" w:fill="FFFFFF"/>
        </w:rPr>
        <w:t>)按规定缴纳考试费用，逾期视为自动放弃报考。已缴费但未参加考试应聘者，费用不予退回。</w:t>
      </w:r>
    </w:p>
    <w:p w14:paraId="40EC964D">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2.报名结束后,招聘岗位缴费人数大于招聘计划数即可开考。未达到开考比例的,相应核减该岗位招聘计划数或取消该招聘岗位,报名结束后退回所收费用。其它情况不参加考试的，一律不予办理退费。请考生慎重报考。</w:t>
      </w:r>
    </w:p>
    <w:p w14:paraId="67F3CB22">
      <w:pPr>
        <w:pStyle w:val="6"/>
        <w:keepNext w:val="0"/>
        <w:keepLines w:val="0"/>
        <w:widowControl/>
        <w:suppressLineNumbers w:val="0"/>
        <w:shd w:val="clear" w:fill="FFFFFF"/>
        <w:spacing w:before="75" w:beforeAutospacing="0" w:after="75" w:afterAutospacing="0"/>
        <w:ind w:left="0" w:right="0" w:firstLine="48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rPr>
        <w:t>3.准考证打印时间</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10</w:t>
      </w:r>
      <w:r>
        <w:rPr>
          <w:rFonts w:hint="eastAsia" w:ascii="微软雅黑" w:hAnsi="微软雅黑" w:eastAsia="微软雅黑" w:cs="微软雅黑"/>
          <w:i w:val="0"/>
          <w:iCs w:val="0"/>
          <w:caps w:val="0"/>
          <w:color w:val="000000"/>
          <w:spacing w:val="0"/>
          <w:sz w:val="24"/>
          <w:szCs w:val="24"/>
          <w:highlight w:val="none"/>
          <w:shd w:val="clear" w:fill="FFFFFF"/>
        </w:rPr>
        <w:t>日</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18</w:t>
      </w:r>
      <w:r>
        <w:rPr>
          <w:rFonts w:hint="eastAsia" w:ascii="微软雅黑" w:hAnsi="微软雅黑" w:eastAsia="微软雅黑" w:cs="微软雅黑"/>
          <w:i w:val="0"/>
          <w:iCs w:val="0"/>
          <w:caps w:val="0"/>
          <w:color w:val="000000"/>
          <w:spacing w:val="0"/>
          <w:sz w:val="24"/>
          <w:szCs w:val="24"/>
          <w:highlight w:val="none"/>
          <w:shd w:val="clear" w:fill="FFFFFF"/>
        </w:rPr>
        <w:t>:00</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前登录</w:t>
      </w:r>
      <w:r>
        <w:rPr>
          <w:rFonts w:hint="eastAsia" w:ascii="微软雅黑" w:hAnsi="微软雅黑" w:eastAsia="微软雅黑" w:cs="微软雅黑"/>
          <w:i w:val="0"/>
          <w:iCs w:val="0"/>
          <w:caps w:val="0"/>
          <w:color w:val="000000"/>
          <w:spacing w:val="0"/>
          <w:sz w:val="24"/>
          <w:szCs w:val="24"/>
          <w:shd w:val="clear" w:fill="FFFFFF"/>
        </w:rPr>
        <w:t>(</w:t>
      </w:r>
      <w:r>
        <w:rPr>
          <w:rFonts w:hint="eastAsia" w:ascii="微软雅黑" w:hAnsi="微软雅黑" w:eastAsia="微软雅黑" w:cs="微软雅黑"/>
          <w:i w:val="0"/>
          <w:iCs w:val="0"/>
          <w:caps w:val="0"/>
          <w:spacing w:val="0"/>
          <w:sz w:val="24"/>
          <w:szCs w:val="24"/>
          <w:shd w:val="clear" w:fill="FFFFFF"/>
        </w:rPr>
        <w:fldChar w:fldCharType="begin"/>
      </w:r>
      <w:r>
        <w:rPr>
          <w:rFonts w:hint="eastAsia" w:ascii="微软雅黑" w:hAnsi="微软雅黑" w:eastAsia="微软雅黑" w:cs="微软雅黑"/>
          <w:i w:val="0"/>
          <w:iCs w:val="0"/>
          <w:caps w:val="0"/>
          <w:spacing w:val="0"/>
          <w:sz w:val="24"/>
          <w:szCs w:val="24"/>
          <w:shd w:val="clear" w:fill="FFFFFF"/>
        </w:rPr>
        <w:instrText xml:space="preserve"> HYPERLINK "https://www.ahhsrl.cn/pc/" </w:instrText>
      </w:r>
      <w:r>
        <w:rPr>
          <w:rFonts w:hint="eastAsia" w:ascii="微软雅黑" w:hAnsi="微软雅黑" w:eastAsia="微软雅黑" w:cs="微软雅黑"/>
          <w:i w:val="0"/>
          <w:iCs w:val="0"/>
          <w:caps w:val="0"/>
          <w:spacing w:val="0"/>
          <w:sz w:val="24"/>
          <w:szCs w:val="24"/>
          <w:shd w:val="clear" w:fill="FFFFFF"/>
        </w:rPr>
        <w:fldChar w:fldCharType="separate"/>
      </w:r>
      <w:r>
        <w:rPr>
          <w:rStyle w:val="9"/>
          <w:rFonts w:hint="eastAsia" w:ascii="微软雅黑" w:hAnsi="微软雅黑" w:eastAsia="微软雅黑" w:cs="微软雅黑"/>
          <w:i w:val="0"/>
          <w:iCs w:val="0"/>
          <w:caps w:val="0"/>
          <w:spacing w:val="0"/>
          <w:sz w:val="24"/>
          <w:szCs w:val="24"/>
          <w:u w:val="single"/>
          <w:shd w:val="clear" w:fill="FFFFFF"/>
        </w:rPr>
        <w:t>https://www.ahhsrl.cn/pc/#</w:t>
      </w:r>
      <w:r>
        <w:rPr>
          <w:rFonts w:hint="eastAsia" w:ascii="微软雅黑" w:hAnsi="微软雅黑" w:eastAsia="微软雅黑" w:cs="微软雅黑"/>
          <w:i w:val="0"/>
          <w:iCs w:val="0"/>
          <w:caps w:val="0"/>
          <w:spacing w:val="0"/>
          <w:sz w:val="24"/>
          <w:szCs w:val="24"/>
          <w:shd w:val="clear" w:fill="FFFFFF"/>
        </w:rPr>
        <w:fldChar w:fldCharType="end"/>
      </w:r>
      <w:r>
        <w:rPr>
          <w:rFonts w:hint="eastAsia" w:ascii="微软雅黑" w:hAnsi="微软雅黑" w:eastAsia="微软雅黑" w:cs="微软雅黑"/>
          <w:i w:val="0"/>
          <w:iCs w:val="0"/>
          <w:caps w:val="0"/>
          <w:color w:val="000000"/>
          <w:spacing w:val="0"/>
          <w:sz w:val="24"/>
          <w:szCs w:val="24"/>
          <w:shd w:val="clear" w:fill="FFFFFF"/>
        </w:rPr>
        <w:t>)。</w:t>
      </w:r>
    </w:p>
    <w:p w14:paraId="7FE06A6E">
      <w:pPr>
        <w:pStyle w:val="4"/>
        <w:bidi w:val="0"/>
        <w:rPr>
          <w:rFonts w:hint="eastAsia"/>
        </w:rPr>
      </w:pPr>
      <w:r>
        <w:rPr>
          <w:rFonts w:hint="eastAsia"/>
        </w:rPr>
        <w:t>（</w:t>
      </w:r>
      <w:r>
        <w:rPr>
          <w:rFonts w:hint="eastAsia"/>
          <w:lang w:val="en-US" w:eastAsia="zh-CN"/>
        </w:rPr>
        <w:t>五</w:t>
      </w:r>
      <w:r>
        <w:rPr>
          <w:rFonts w:hint="eastAsia"/>
        </w:rPr>
        <w:t>）专业测试</w:t>
      </w:r>
    </w:p>
    <w:p w14:paraId="6711FA58">
      <w:pPr>
        <w:pStyle w:val="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专业测试满分100分，采取无生上课+现场答辩方式进行，主要考察应聘人员的专业素养、教育教学水平和综合素质能力等。专业测试设定最低分数线为60分。对专业测试成绩低于60分的考生，不予进入体检和考察。</w:t>
      </w:r>
    </w:p>
    <w:p w14:paraId="7A0A2A1F">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rPr>
        <w:t>专业测试时间</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lang w:val="en-US" w:eastAsia="zh-CN"/>
        </w:rPr>
        <w:t>2025年</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11</w:t>
      </w:r>
      <w:r>
        <w:rPr>
          <w:rFonts w:hint="eastAsia" w:ascii="微软雅黑" w:hAnsi="微软雅黑" w:eastAsia="微软雅黑" w:cs="微软雅黑"/>
          <w:i w:val="0"/>
          <w:iCs w:val="0"/>
          <w:caps w:val="0"/>
          <w:color w:val="000000"/>
          <w:spacing w:val="0"/>
          <w:sz w:val="24"/>
          <w:szCs w:val="24"/>
          <w:highlight w:val="none"/>
          <w:shd w:val="clear" w:fill="FFFFFF"/>
        </w:rPr>
        <w:t>日</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周二</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p>
    <w:p w14:paraId="02BB16C2">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rPr>
        <w:t>专业测试地点</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lang w:val="en-US" w:eastAsia="zh-CN"/>
        </w:rPr>
        <w:t>安徽省</w:t>
      </w:r>
      <w:bookmarkStart w:id="0" w:name="_GoBack"/>
      <w:bookmarkEnd w:id="0"/>
      <w:r>
        <w:rPr>
          <w:rFonts w:hint="eastAsia" w:ascii="微软雅黑" w:hAnsi="微软雅黑" w:eastAsia="微软雅黑" w:cs="微软雅黑"/>
          <w:i w:val="0"/>
          <w:iCs w:val="0"/>
          <w:caps w:val="0"/>
          <w:color w:val="000000"/>
          <w:spacing w:val="0"/>
          <w:sz w:val="24"/>
          <w:szCs w:val="24"/>
          <w:shd w:val="clear" w:fill="FFFFFF"/>
          <w:lang w:val="en-US" w:eastAsia="zh-CN"/>
        </w:rPr>
        <w:t>宿州市第九中学（宿州市埇桥区纺织东路1369号）</w:t>
      </w:r>
    </w:p>
    <w:p w14:paraId="24DA6642">
      <w:pPr>
        <w:pStyle w:val="4"/>
        <w:bidi w:val="0"/>
        <w:rPr>
          <w:rFonts w:hint="eastAsia"/>
        </w:rPr>
      </w:pPr>
      <w:r>
        <w:rPr>
          <w:rFonts w:hint="eastAsia"/>
        </w:rPr>
        <w:t>（</w:t>
      </w:r>
      <w:r>
        <w:rPr>
          <w:rFonts w:hint="eastAsia"/>
          <w:lang w:val="en-US" w:eastAsia="zh-CN"/>
        </w:rPr>
        <w:t>六</w:t>
      </w:r>
      <w:r>
        <w:rPr>
          <w:rFonts w:hint="eastAsia"/>
        </w:rPr>
        <w:t>）资格复审</w:t>
      </w:r>
    </w:p>
    <w:p w14:paraId="13A674F3">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根据专业测试成绩从高到低，按照录取岗位人数1:1比例进入资格复审。资格复审依据招聘公告规定的报考资格条件和应聘人员网上报名时提供的照片与信息进行。凡与报考资格条件要求不符或不能按规定提供证件材料的，取消其专业测试成绩。由此出现人选缺额的，依专业测试成绩从高分到低分，在规定时间内依次等额递补。若出现专业测试并列的，以笔试成绩从高分到低分决定取舍，如没有笔试成绩，可以对成绩相同人员组织加试。</w:t>
      </w:r>
    </w:p>
    <w:p w14:paraId="770CE272">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资格复审时，报考人员应提供本人有效居民有效身份证、毕业证、教师资格证等招聘条件必需的证件原件、复印件各一份。</w:t>
      </w:r>
    </w:p>
    <w:p w14:paraId="3569A03D">
      <w:pPr>
        <w:pStyle w:val="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资格复审时间、地点，另行通知。</w:t>
      </w:r>
    </w:p>
    <w:p w14:paraId="08ACB88B">
      <w:pPr>
        <w:pStyle w:val="4"/>
        <w:bidi w:val="0"/>
        <w:rPr>
          <w:rFonts w:hint="eastAsia"/>
        </w:rPr>
      </w:pPr>
      <w:r>
        <w:rPr>
          <w:rFonts w:hint="eastAsia"/>
          <w:lang w:eastAsia="zh-CN"/>
        </w:rPr>
        <w:t>（</w:t>
      </w:r>
      <w:r>
        <w:rPr>
          <w:rFonts w:hint="eastAsia"/>
        </w:rPr>
        <w:t>五</w:t>
      </w:r>
      <w:r>
        <w:rPr>
          <w:rFonts w:hint="eastAsia"/>
          <w:lang w:eastAsia="zh-CN"/>
        </w:rPr>
        <w:t>）</w:t>
      </w:r>
      <w:r>
        <w:rPr>
          <w:rFonts w:hint="eastAsia"/>
        </w:rPr>
        <w:t>、体检和考察</w:t>
      </w:r>
    </w:p>
    <w:p w14:paraId="5EF04580">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（一）体检：根据确定初选人员名单进入体检人员，并组织体检。体检标准参照《国家公务员录用体检通用标准(试行)》执行。</w:t>
      </w:r>
    </w:p>
    <w:p w14:paraId="2B9D657D">
      <w:pPr>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二）考察：体检结束后，对体检合格人员的思想政治表现、道德品质，以及与应聘岗位相关的业务能力和工作实绩等进行考察。根据相关要求，考察对象如存在违法犯罪记录、被列入失信被执行人名单和具有较重、严重交通信用失信记录的，视为考察不合格，取消聘用资格。</w:t>
      </w:r>
    </w:p>
    <w:p w14:paraId="7EE66459">
      <w:pPr>
        <w:keepNext w:val="0"/>
        <w:keepLines w:val="0"/>
        <w:widowControl/>
        <w:suppressLineNumbers w:val="0"/>
        <w:spacing w:before="75" w:beforeAutospacing="0" w:after="75" w:afterAutospacing="0"/>
        <w:ind w:left="0" w:right="0" w:firstLine="48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因放弃体检、考察或体检、考察不合格出现缺额时，可在报考同学科(专业)专业测试成绩合格的考生中按成绩从高分到低分依次递补。拟聘用人员名单公示结束，不再递补。</w:t>
      </w:r>
    </w:p>
    <w:p w14:paraId="2E079A13">
      <w:pPr>
        <w:pStyle w:val="4"/>
        <w:bidi w:val="0"/>
        <w:rPr>
          <w:rFonts w:hint="eastAsia"/>
        </w:rPr>
      </w:pPr>
      <w:r>
        <w:rPr>
          <w:rFonts w:hint="eastAsia"/>
          <w:lang w:val="en-US" w:eastAsia="zh-CN"/>
        </w:rPr>
        <w:t>（六）、公示</w:t>
      </w:r>
    </w:p>
    <w:p w14:paraId="0055AD53">
      <w:pPr>
        <w:keepNext w:val="0"/>
        <w:keepLines w:val="0"/>
        <w:widowControl/>
        <w:suppressLineNumbers w:val="0"/>
        <w:spacing w:before="75" w:beforeAutospacing="0" w:after="75" w:afterAutospacing="0"/>
        <w:ind w:left="0" w:right="0" w:firstLine="480" w:firstLineChars="20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对体检、考察均合格的为拟聘用人员，拟聘用人员在华昇人事考试服务平台、微信公众号华昇职聘网公示5天。</w:t>
      </w:r>
    </w:p>
    <w:p w14:paraId="3D2281A0">
      <w:pPr>
        <w:pStyle w:val="4"/>
        <w:bidi w:val="0"/>
        <w:rPr>
          <w:rFonts w:hint="eastAsia"/>
        </w:rPr>
      </w:pPr>
      <w:r>
        <w:rPr>
          <w:rFonts w:hint="eastAsia"/>
          <w:lang w:val="en-US" w:eastAsia="zh-CN"/>
        </w:rPr>
        <w:t>（七）、聘用待遇</w:t>
      </w:r>
    </w:p>
    <w:p w14:paraId="6F7D7A97">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（一）</w:t>
      </w:r>
      <w:r>
        <w:rPr>
          <w:rFonts w:hint="eastAsia" w:ascii="微软雅黑" w:hAnsi="微软雅黑" w:eastAsia="微软雅黑" w:cs="微软雅黑"/>
          <w:kern w:val="0"/>
          <w:sz w:val="24"/>
          <w:szCs w:val="24"/>
          <w:lang w:val="en-US" w:eastAsia="zh-CN" w:bidi="ar"/>
        </w:rPr>
        <w:t>年收入5-7万（含五险），实际工资按照各校考核方案考核发放。</w:t>
      </w:r>
    </w:p>
    <w:p w14:paraId="58BDFF0E">
      <w:pPr>
        <w:keepNext w:val="0"/>
        <w:keepLines w:val="0"/>
        <w:widowControl/>
        <w:suppressLineNumbers w:val="0"/>
        <w:spacing w:before="0" w:beforeAutospacing="1" w:after="0" w:afterAutospacing="1"/>
        <w:ind w:left="0" w:right="0" w:firstLine="42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lang w:val="en-US" w:eastAsia="zh-CN" w:bidi="ar"/>
        </w:rPr>
        <w:t>（二）</w:t>
      </w:r>
      <w:r>
        <w:rPr>
          <w:rFonts w:hint="eastAsia" w:ascii="微软雅黑" w:hAnsi="微软雅黑" w:eastAsia="微软雅黑" w:cs="微软雅黑"/>
          <w:color w:val="333333"/>
          <w:kern w:val="0"/>
          <w:sz w:val="24"/>
          <w:szCs w:val="24"/>
          <w:shd w:val="clear" w:fill="FFFFFF"/>
          <w:lang w:val="en-US" w:eastAsia="zh-CN" w:bidi="ar"/>
        </w:rPr>
        <w:t>劳动合同签订及待遇：经公示无异议或公示结果不影响聘用的，签订劳动合同。对违反公开招聘规定的报考人员，取消其聘用资格。对未在规定时间内报到上班的人员，取消其聘用资格。</w:t>
      </w:r>
    </w:p>
    <w:p w14:paraId="1CF7BA4D">
      <w:pPr>
        <w:pStyle w:val="4"/>
        <w:bidi w:val="0"/>
        <w:rPr>
          <w:rFonts w:hint="eastAsia"/>
        </w:rPr>
      </w:pPr>
      <w:r>
        <w:rPr>
          <w:rFonts w:hint="eastAsia"/>
          <w:lang w:eastAsia="zh-CN"/>
        </w:rPr>
        <w:t>（</w:t>
      </w:r>
      <w:r>
        <w:rPr>
          <w:rFonts w:hint="eastAsia"/>
        </w:rPr>
        <w:t>八</w:t>
      </w:r>
      <w:r>
        <w:rPr>
          <w:rFonts w:hint="eastAsia"/>
          <w:lang w:eastAsia="zh-CN"/>
        </w:rPr>
        <w:t>）</w:t>
      </w:r>
      <w:r>
        <w:rPr>
          <w:rFonts w:hint="eastAsia"/>
        </w:rPr>
        <w:t>、其他事宜</w:t>
      </w:r>
    </w:p>
    <w:p w14:paraId="745C46E6">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（一）应聘人员对提交材料的真实性负责。</w:t>
      </w:r>
    </w:p>
    <w:p w14:paraId="29FDB15F">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（二）资格审查资料原件当场返还，复印件等相关资料不予退还，本公司承诺对应聘人员所提供的所有信息保密。</w:t>
      </w:r>
    </w:p>
    <w:p w14:paraId="6FAF3FB8">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（三）招考单位有权根据岗位需求变化及报名情况等因素，调整、取消或终止个别岗位的招考工作，并对本次招考享有最终解释权。</w:t>
      </w:r>
    </w:p>
    <w:p w14:paraId="77928F0C">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（四）应聘人员要严格遵守招考纪律，不得弄虚作假，违者取消应聘资格，已录用的解除劳动关系。</w:t>
      </w:r>
    </w:p>
    <w:p w14:paraId="78F995F1">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（五）应聘人员须保持通讯畅通，及时关注安徽华昇人力资源公司网站首页-政府招考-通知公告，查看相关通知公告，逾期未按要求参加招聘有关程序的，视为自动放弃。</w:t>
      </w:r>
    </w:p>
    <w:p w14:paraId="130CDA5A">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（六）考试报名费用100元/人。</w:t>
      </w:r>
    </w:p>
    <w:p w14:paraId="6D261007">
      <w:pPr>
        <w:pStyle w:val="6"/>
        <w:keepNext w:val="0"/>
        <w:keepLines w:val="0"/>
        <w:widowControl/>
        <w:suppressLineNumbers w:val="0"/>
        <w:shd w:val="clear" w:fill="FFFFFF"/>
        <w:spacing w:before="0" w:beforeAutospacing="1" w:after="0" w:afterAutospacing="1"/>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shd w:val="clear" w:fill="FFFFFF"/>
        </w:rPr>
        <w:t>（七）</w:t>
      </w:r>
      <w:r>
        <w:rPr>
          <w:rFonts w:hint="eastAsia" w:ascii="微软雅黑" w:hAnsi="微软雅黑" w:eastAsia="微软雅黑" w:cs="微软雅黑"/>
          <w:kern w:val="0"/>
          <w:sz w:val="24"/>
          <w:szCs w:val="24"/>
          <w:shd w:val="clear" w:fill="FFFFFF"/>
          <w:lang w:val="en-US" w:eastAsia="zh-CN" w:bidi="ar"/>
        </w:rPr>
        <w:t>咨询电话：18175460776魏女士</w:t>
      </w:r>
    </w:p>
    <w:p w14:paraId="2B3F2BDD">
      <w:pPr>
        <w:pStyle w:val="6"/>
        <w:keepNext w:val="0"/>
        <w:keepLines w:val="0"/>
        <w:widowControl/>
        <w:suppressLineNumbers w:val="0"/>
        <w:shd w:val="clear" w:fill="FFFFFF"/>
        <w:spacing w:before="0" w:beforeAutospacing="1" w:after="0" w:afterAutospacing="1"/>
        <w:ind w:left="0" w:right="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kern w:val="0"/>
          <w:sz w:val="24"/>
          <w:szCs w:val="24"/>
          <w:shd w:val="clear" w:fill="FFFFFF"/>
          <w:lang w:val="en-US" w:eastAsia="zh-CN" w:bidi="ar"/>
        </w:rPr>
        <w:t>咨询时间: (上午8:30--11:30 ; 下午14:30--18:00)。</w:t>
      </w:r>
    </w:p>
    <w:p w14:paraId="029DD163">
      <w:pPr>
        <w:pStyle w:val="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（八）查询网站：</w:t>
      </w:r>
    </w:p>
    <w:p w14:paraId="7E9B67E6">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华昇人事考试服务平台(</w:t>
      </w:r>
      <w:r>
        <w:rPr>
          <w:rFonts w:hint="eastAsia" w:ascii="微软雅黑" w:hAnsi="微软雅黑" w:eastAsia="微软雅黑" w:cs="微软雅黑"/>
          <w:i w:val="0"/>
          <w:iCs w:val="0"/>
          <w:caps w:val="0"/>
          <w:spacing w:val="0"/>
          <w:sz w:val="24"/>
          <w:szCs w:val="24"/>
          <w:shd w:val="clear" w:fill="FFFFFF"/>
        </w:rPr>
        <w:fldChar w:fldCharType="begin"/>
      </w:r>
      <w:r>
        <w:rPr>
          <w:rFonts w:hint="eastAsia" w:ascii="微软雅黑" w:hAnsi="微软雅黑" w:eastAsia="微软雅黑" w:cs="微软雅黑"/>
          <w:i w:val="0"/>
          <w:iCs w:val="0"/>
          <w:caps w:val="0"/>
          <w:spacing w:val="0"/>
          <w:sz w:val="24"/>
          <w:szCs w:val="24"/>
          <w:shd w:val="clear" w:fill="FFFFFF"/>
        </w:rPr>
        <w:instrText xml:space="preserve"> HYPERLINK "https://www.ahhsrl.cn/pc/" </w:instrText>
      </w:r>
      <w:r>
        <w:rPr>
          <w:rFonts w:hint="eastAsia" w:ascii="微软雅黑" w:hAnsi="微软雅黑" w:eastAsia="微软雅黑" w:cs="微软雅黑"/>
          <w:i w:val="0"/>
          <w:iCs w:val="0"/>
          <w:caps w:val="0"/>
          <w:spacing w:val="0"/>
          <w:sz w:val="24"/>
          <w:szCs w:val="24"/>
          <w:shd w:val="clear" w:fill="FFFFFF"/>
        </w:rPr>
        <w:fldChar w:fldCharType="separate"/>
      </w:r>
      <w:r>
        <w:rPr>
          <w:rStyle w:val="9"/>
          <w:rFonts w:hint="eastAsia" w:ascii="微软雅黑" w:hAnsi="微软雅黑" w:eastAsia="微软雅黑" w:cs="微软雅黑"/>
          <w:i w:val="0"/>
          <w:iCs w:val="0"/>
          <w:caps w:val="0"/>
          <w:spacing w:val="0"/>
          <w:sz w:val="24"/>
          <w:szCs w:val="24"/>
          <w:u w:val="single"/>
          <w:shd w:val="clear" w:fill="FFFFFF"/>
        </w:rPr>
        <w:t>https://www.ahhsrl.cn/pc/#</w:t>
      </w:r>
      <w:r>
        <w:rPr>
          <w:rFonts w:hint="eastAsia" w:ascii="微软雅黑" w:hAnsi="微软雅黑" w:eastAsia="微软雅黑" w:cs="微软雅黑"/>
          <w:i w:val="0"/>
          <w:iCs w:val="0"/>
          <w:caps w:val="0"/>
          <w:spacing w:val="0"/>
          <w:sz w:val="24"/>
          <w:szCs w:val="24"/>
          <w:shd w:val="clear" w:fill="FFFFFF"/>
        </w:rPr>
        <w:fldChar w:fldCharType="end"/>
      </w:r>
      <w:r>
        <w:rPr>
          <w:rFonts w:hint="eastAsia" w:ascii="微软雅黑" w:hAnsi="微软雅黑" w:eastAsia="微软雅黑" w:cs="微软雅黑"/>
          <w:i w:val="0"/>
          <w:iCs w:val="0"/>
          <w:caps w:val="0"/>
          <w:color w:val="000000"/>
          <w:spacing w:val="0"/>
          <w:sz w:val="24"/>
          <w:szCs w:val="24"/>
          <w:shd w:val="clear" w:fill="FFFFFF"/>
        </w:rPr>
        <w:t>)微信公众号宿州华昇职聘网及官方网站</w:t>
      </w:r>
    </w:p>
    <w:p w14:paraId="4CF61575">
      <w:pPr>
        <w:pStyle w:val="6"/>
        <w:keepNext w:val="0"/>
        <w:keepLines w:val="0"/>
        <w:widowControl/>
        <w:suppressLineNumbers w:val="0"/>
        <w:shd w:val="clear" w:fill="FFFFFF"/>
        <w:spacing w:before="75" w:beforeAutospacing="0" w:after="75" w:afterAutospacing="0"/>
        <w:ind w:left="0" w:right="0" w:firstLine="0"/>
        <w:rPr>
          <w:rFonts w:hint="default" w:ascii="微软雅黑" w:hAnsi="微软雅黑" w:eastAsia="微软雅黑" w:cs="微软雅黑"/>
          <w:i w:val="0"/>
          <w:iCs w:val="0"/>
          <w:caps w:val="0"/>
          <w:color w:val="000000"/>
          <w:spacing w:val="0"/>
          <w:sz w:val="24"/>
          <w:szCs w:val="24"/>
          <w:lang w:val="en-US"/>
        </w:rPr>
      </w:pPr>
      <w:r>
        <w:rPr>
          <w:rFonts w:hint="eastAsia" w:ascii="微软雅黑" w:hAnsi="微软雅黑" w:eastAsia="微软雅黑" w:cs="微软雅黑"/>
          <w:i w:val="0"/>
          <w:iCs w:val="0"/>
          <w:caps w:val="0"/>
          <w:color w:val="000000"/>
          <w:spacing w:val="0"/>
          <w:sz w:val="24"/>
          <w:szCs w:val="24"/>
          <w:shd w:val="clear" w:fill="FFFFFF"/>
        </w:rPr>
        <w:t>                                                      </w:t>
      </w:r>
      <w:r>
        <w:rPr>
          <w:rFonts w:hint="eastAsia" w:ascii="微软雅黑" w:hAnsi="微软雅黑" w:eastAsia="微软雅黑" w:cs="微软雅黑"/>
          <w:i w:val="0"/>
          <w:iCs w:val="0"/>
          <w:caps w:val="0"/>
          <w:color w:val="000000"/>
          <w:spacing w:val="0"/>
          <w:sz w:val="24"/>
          <w:szCs w:val="24"/>
          <w:shd w:val="clear" w:fill="FFFFFF"/>
          <w:lang w:val="en-US" w:eastAsia="zh-CN"/>
        </w:rPr>
        <w:t>安徽华昇人力资源有限公司</w:t>
      </w:r>
    </w:p>
    <w:p w14:paraId="39BA8C14">
      <w:pPr>
        <w:pStyle w:val="6"/>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202</w:t>
      </w:r>
      <w:r>
        <w:rPr>
          <w:rFonts w:hint="eastAsia" w:ascii="微软雅黑" w:hAnsi="微软雅黑" w:eastAsia="微软雅黑" w:cs="微软雅黑"/>
          <w:i w:val="0"/>
          <w:iCs w:val="0"/>
          <w:caps w:val="0"/>
          <w:color w:val="000000"/>
          <w:spacing w:val="0"/>
          <w:sz w:val="24"/>
          <w:szCs w:val="24"/>
          <w:lang w:val="en-US" w:eastAsia="zh-CN"/>
        </w:rPr>
        <w:t>5</w:t>
      </w:r>
      <w:r>
        <w:rPr>
          <w:rFonts w:hint="eastAsia" w:ascii="微软雅黑" w:hAnsi="微软雅黑" w:eastAsia="微软雅黑" w:cs="微软雅黑"/>
          <w:i w:val="0"/>
          <w:iCs w:val="0"/>
          <w:caps w:val="0"/>
          <w:color w:val="000000"/>
          <w:spacing w:val="0"/>
          <w:sz w:val="24"/>
          <w:szCs w:val="24"/>
        </w:rPr>
        <w:t>年</w:t>
      </w:r>
      <w:r>
        <w:rPr>
          <w:rFonts w:hint="eastAsia" w:ascii="微软雅黑" w:hAnsi="微软雅黑" w:eastAsia="微软雅黑" w:cs="微软雅黑"/>
          <w:i w:val="0"/>
          <w:iCs w:val="0"/>
          <w:caps w:val="0"/>
          <w:color w:val="000000"/>
          <w:spacing w:val="0"/>
          <w:sz w:val="24"/>
          <w:szCs w:val="24"/>
          <w:lang w:val="en-US" w:eastAsia="zh-CN"/>
        </w:rPr>
        <w:t>2</w:t>
      </w:r>
      <w:r>
        <w:rPr>
          <w:rFonts w:hint="eastAsia" w:ascii="微软雅黑" w:hAnsi="微软雅黑" w:eastAsia="微软雅黑" w:cs="微软雅黑"/>
          <w:i w:val="0"/>
          <w:iCs w:val="0"/>
          <w:caps w:val="0"/>
          <w:color w:val="000000"/>
          <w:spacing w:val="0"/>
          <w:sz w:val="24"/>
          <w:szCs w:val="24"/>
        </w:rPr>
        <w:t>月</w:t>
      </w:r>
      <w:r>
        <w:rPr>
          <w:rFonts w:hint="eastAsia" w:ascii="微软雅黑" w:hAnsi="微软雅黑" w:eastAsia="微软雅黑" w:cs="微软雅黑"/>
          <w:i w:val="0"/>
          <w:iCs w:val="0"/>
          <w:caps w:val="0"/>
          <w:color w:val="000000"/>
          <w:spacing w:val="0"/>
          <w:sz w:val="24"/>
          <w:szCs w:val="24"/>
          <w:lang w:val="en-US" w:eastAsia="zh-CN"/>
        </w:rPr>
        <w:t>4</w:t>
      </w:r>
      <w:r>
        <w:rPr>
          <w:rFonts w:hint="eastAsia" w:ascii="微软雅黑" w:hAnsi="微软雅黑" w:eastAsia="微软雅黑" w:cs="微软雅黑"/>
          <w:i w:val="0"/>
          <w:iCs w:val="0"/>
          <w:caps w:val="0"/>
          <w:color w:val="000000"/>
          <w:spacing w:val="0"/>
          <w:sz w:val="24"/>
          <w:szCs w:val="24"/>
        </w:rPr>
        <w:t>日</w:t>
      </w:r>
    </w:p>
    <w:p w14:paraId="20097EF4">
      <w:pPr>
        <w:pStyle w:val="6"/>
        <w:keepNext w:val="0"/>
        <w:keepLines w:val="0"/>
        <w:widowControl/>
        <w:suppressLineNumbers w:val="0"/>
        <w:shd w:val="clear" w:fill="FFFFFF"/>
        <w:spacing w:before="75" w:beforeAutospacing="0" w:after="75" w:afterAutospacing="0"/>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 </w:t>
      </w:r>
    </w:p>
    <w:p w14:paraId="7FD22C54">
      <w:pPr>
        <w:pStyle w:val="6"/>
        <w:keepNext w:val="0"/>
        <w:keepLines w:val="0"/>
        <w:widowControl/>
        <w:suppressLineNumbers w:val="0"/>
        <w:shd w:val="clear" w:fill="FFFFFF"/>
        <w:spacing w:before="75" w:beforeAutospacing="0" w:after="75" w:afterAutospacing="0"/>
        <w:ind w:left="0" w:right="0" w:firstLine="0"/>
        <w:rPr>
          <w:rFonts w:hint="default" w:ascii="Tahoma" w:hAnsi="Tahoma" w:eastAsia="Tahoma" w:cs="Tahoma"/>
          <w:i w:val="0"/>
          <w:iCs w:val="0"/>
          <w:caps w:val="0"/>
          <w:color w:val="000000"/>
          <w:spacing w:val="0"/>
          <w:sz w:val="19"/>
          <w:szCs w:val="19"/>
        </w:rPr>
      </w:pPr>
      <w:r>
        <w:rPr>
          <w:rFonts w:hint="default" w:ascii="Tahoma" w:hAnsi="Tahoma" w:eastAsia="Tahoma" w:cs="Tahoma"/>
          <w:i w:val="0"/>
          <w:iCs w:val="0"/>
          <w:caps w:val="0"/>
          <w:color w:val="000000"/>
          <w:spacing w:val="0"/>
          <w:sz w:val="19"/>
          <w:szCs w:val="19"/>
          <w:shd w:val="clear" w:fill="FFFFFF"/>
        </w:rPr>
        <w:t> </w:t>
      </w:r>
    </w:p>
    <w:p w14:paraId="01805F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1ZjRmMzA5ZjNhOWY5MjVkMzI5MDUxNjlmMTY5YjIifQ=="/>
  </w:docVars>
  <w:rsids>
    <w:rsidRoot w:val="20E03EDE"/>
    <w:rsid w:val="10DC4D6D"/>
    <w:rsid w:val="1F8604DD"/>
    <w:rsid w:val="207021B7"/>
    <w:rsid w:val="20E03EDE"/>
    <w:rsid w:val="41606928"/>
    <w:rsid w:val="75102A06"/>
    <w:rsid w:val="7BBA1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2057</Words>
  <Characters>2244</Characters>
  <Lines>0</Lines>
  <Paragraphs>0</Paragraphs>
  <TotalTime>9</TotalTime>
  <ScaleCrop>false</ScaleCrop>
  <LinksUpToDate>false</LinksUpToDate>
  <CharactersWithSpaces>2359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2023-08-19T10:08:00Z</dcterms:created>
  <dc:creator>YAN</dc:creator>
  <cp:lastModifiedBy>华昇</cp:lastModifiedBy>
  <dcterms:modified xsi:type="dcterms:W3CDTF">2025-02-04T03:14:23Z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6313BB789FE841B4873EA25DD5B81300_13</vt:lpwstr>
  </property>
  <property fmtid="{D5CDD505-2E9C-101B-9397-08002B2CF9AE}" pid="4" name="KSOTemplateDocerSaveRecord">
    <vt:lpwstr>eyJoZGlkIjoiZDZkOTUwY2I1NjNmOGJhOGZmYmQyOGY5NGM3OGU4ZTAiLCJ1c2VySWQiOiI3NDA4MDMzMDIifQ==</vt:lpwstr>
  </property>
</Properties>
</file>