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69DC95">
      <w:pPr>
        <w:spacing w:line="360" w:lineRule="exact"/>
        <w:rPr>
          <w:rFonts w:hint="eastAsia" w:ascii="仿宋" w:hAnsi="仿宋" w:eastAsia="仿宋"/>
          <w:b/>
          <w:sz w:val="24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24"/>
          <w:highlight w:val="none"/>
        </w:rPr>
        <w:t>附件</w:t>
      </w:r>
      <w:r>
        <w:rPr>
          <w:rFonts w:hint="eastAsia" w:ascii="仿宋" w:hAnsi="仿宋" w:eastAsia="仿宋"/>
          <w:b/>
          <w:sz w:val="24"/>
          <w:highlight w:val="none"/>
          <w:lang w:val="en-US" w:eastAsia="zh-CN"/>
        </w:rPr>
        <w:t>1</w:t>
      </w:r>
    </w:p>
    <w:p w14:paraId="1CE6A0E6">
      <w:pPr>
        <w:spacing w:line="360" w:lineRule="exact"/>
        <w:rPr>
          <w:rFonts w:hint="default" w:ascii="仿宋" w:hAnsi="仿宋" w:eastAsia="仿宋"/>
          <w:b/>
          <w:sz w:val="24"/>
          <w:highlight w:val="none"/>
          <w:lang w:val="en-US" w:eastAsia="zh-CN"/>
        </w:rPr>
      </w:pPr>
    </w:p>
    <w:p w14:paraId="7145EFF5">
      <w:pPr>
        <w:adjustRightInd w:val="0"/>
        <w:snapToGrid w:val="0"/>
        <w:spacing w:line="360" w:lineRule="exact"/>
        <w:ind w:firstLine="964" w:firstLineChars="300"/>
        <w:jc w:val="both"/>
        <w:rPr>
          <w:rFonts w:hint="eastAsia" w:ascii="仿宋" w:hAnsi="仿宋" w:eastAsia="仿宋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highlight w:val="none"/>
        </w:rPr>
        <w:t>桐乡市教育系统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highlight w:val="none"/>
          <w:lang w:eastAsia="zh-CN"/>
        </w:rPr>
        <w:t>面向优秀毕业生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highlight w:val="none"/>
        </w:rPr>
        <w:t>公开招聘202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highlight w:val="none"/>
        </w:rPr>
        <w:t>学年教师（第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highlight w:val="none"/>
          <w:lang w:eastAsia="zh-CN"/>
        </w:rPr>
        <w:t>二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highlight w:val="none"/>
        </w:rPr>
        <w:t>批）岗位计划表</w:t>
      </w:r>
    </w:p>
    <w:p w14:paraId="42E72F07">
      <w:pPr>
        <w:adjustRightInd w:val="0"/>
        <w:snapToGrid w:val="0"/>
        <w:spacing w:line="360" w:lineRule="exact"/>
        <w:ind w:firstLine="643" w:firstLineChars="200"/>
        <w:jc w:val="center"/>
        <w:rPr>
          <w:rFonts w:hint="eastAsia" w:ascii="仿宋" w:hAnsi="仿宋" w:eastAsia="仿宋"/>
          <w:b/>
          <w:bCs/>
          <w:color w:val="000000"/>
          <w:sz w:val="32"/>
          <w:szCs w:val="32"/>
          <w:highlight w:val="none"/>
        </w:rPr>
      </w:pPr>
    </w:p>
    <w:tbl>
      <w:tblPr>
        <w:tblStyle w:val="2"/>
        <w:tblW w:w="13795" w:type="dxa"/>
        <w:tblInd w:w="-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923"/>
        <w:gridCol w:w="1245"/>
        <w:gridCol w:w="646"/>
        <w:gridCol w:w="5818"/>
        <w:gridCol w:w="1100"/>
        <w:gridCol w:w="1200"/>
        <w:gridCol w:w="1127"/>
      </w:tblGrid>
      <w:tr w14:paraId="2BD5F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1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学段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D5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71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C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0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DD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F7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学位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CD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户籍</w:t>
            </w:r>
          </w:p>
        </w:tc>
      </w:tr>
      <w:tr w14:paraId="6AF08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C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bookmarkStart w:id="0" w:name="OLE_LINK5" w:colFirst="2" w:colLast="7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高中段</w:t>
            </w:r>
          </w:p>
        </w:tc>
        <w:tc>
          <w:tcPr>
            <w:tcW w:w="1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57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浙江省桐乡市高级中学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85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7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B1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数学类、课程与教学论（数学）、学科教学（数学）专业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7D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90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F8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6C286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2148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42C09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74977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10768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0B655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0201A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4B038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007D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6D7F8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户籍不限</w:t>
            </w:r>
          </w:p>
          <w:p w14:paraId="30694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61DB3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0B08F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601AB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4C7E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7AA86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718B7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1256D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2F487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577D1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71FC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15DB0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3FE7A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21387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5243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38994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 w14:paraId="675E7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户籍不限</w:t>
            </w:r>
          </w:p>
        </w:tc>
      </w:tr>
      <w:bookmarkEnd w:id="0"/>
      <w:tr w14:paraId="4B49F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B23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bookmarkStart w:id="1" w:name="OLE_LINK3" w:colFirst="6" w:colLast="7"/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BCF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65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79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B2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物理学类；地球物理学类；力学类；机械类；机械工程类；课程与教学论（物理）、学科教学（物理）专业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CD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8D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97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bookmarkEnd w:id="1"/>
      <w:tr w14:paraId="236D8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7D8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601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D5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83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7D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化学类；课程与教学论（化学）、学科教学（化学）专业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32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06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CB8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9E65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23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8B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浙江省桐乡第一中学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08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66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56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数学类、课程与教学论（数学）、学科教学（数学）专业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C8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46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82D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DC64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024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380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7F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55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5C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化学类；课程与教学论（化学）、学科教学（化学）专业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2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57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BF7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296A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3C9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B33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6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35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6B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物理学类；地球物理学类；力学类；机械类；机械工程类；课程与教学论（物理）、学科教学（物理）专业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18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6C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FD4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4267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A27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908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DE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F8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10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历史学门类；课程与教学论（历史）、学科教学（历史）专业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4D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BE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513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3CCE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747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27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浙江省桐乡第二中学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6D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B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AC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中国语言文学类；课程与教学论（语文）、学科教学（语文）专业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F7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CE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969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1B4A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C74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B75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88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E3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61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数学类、课程与教学论（数学）、学科教学（数学）专业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B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69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1B5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2F61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FE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0F0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16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8C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9E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历史学门类；课程与教学论（历史）、学科教学（历史）专业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C9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60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6FC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C8DD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00D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81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桐乡市茅盾中学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AC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A5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38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哲学门类；法学门类；课程与教学论（思政）、学科教学（思政）专业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79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76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901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5F97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4AA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2DA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FB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D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DC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历史学门类；课程与教学论（历史）、学科教学（历史）专业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D1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70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E4F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FD01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A01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bookmarkStart w:id="2" w:name="OLE_LINK4" w:colFirst="6" w:colLast="7"/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FBB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25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1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23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地理科学类；地理学类；课程与教学论（地理）、学科教学（地理）专业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78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1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3B5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bookmarkEnd w:id="2"/>
      <w:tr w14:paraId="3B2F5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096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789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2E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C5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B5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生物</w:t>
            </w:r>
            <w:bookmarkStart w:id="3" w:name="_GoBack"/>
            <w:bookmarkEnd w:id="3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学类；生物科学类；课程与教学论（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）、学科教学（生物）专业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1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0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BF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1CF1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301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E3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桐乡市凤鸣高级中学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9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2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D1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中国语言文学类；课程与教学论（语文）、学科教学（语文）专业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5A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F6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50B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8052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7AA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1A7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99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70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BD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数学类、课程与教学论（数学）、学科教学（数学）专业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6D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30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72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2971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7B2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CAA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92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F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0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哲学门类；法学门类；课程与教学论（思政）、学科教学（思政）专业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38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8C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333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D301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D0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初中段</w:t>
            </w:r>
          </w:p>
        </w:tc>
        <w:tc>
          <w:tcPr>
            <w:tcW w:w="1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5C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面向桐乡各初中统配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9B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ED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14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中国语言文学类；课程与教学论（语文）、学科教学（语文）专业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79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33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D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1BCA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992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CC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8C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57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16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数学类；统计学类；课程与教学论（数学）、学科教学（数学）专业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31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2F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3F7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23DB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B93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04A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71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C3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英语、英语教育、商务英语、商务英语研究、英语语言文学、英语笔译、英语口译、外国语言学及应用语言学（英语方向）、课程与教学论（英语）、学科教学（英语）专业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BF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CF6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F8B9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F1E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687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BE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初中科学教师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C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77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物理学类；地球物理学类；化学类；生物科学类；生物学类；生态学类；科学教育、课程与教学论（物理、化学、生物）、学科教学（物理、化学、生物）专业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C3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E7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AEF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2BF6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B1D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FED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4F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初中社会教师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06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A4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4"/>
                <w:sz w:val="15"/>
                <w:szCs w:val="15"/>
                <w:lang w:val="en-US" w:eastAsia="zh-CN" w:bidi="ar"/>
              </w:rPr>
              <w:t>哲学门类；历史学门类；法学门类；地理科学类；地理学类；人文教育、课程与教学论（思政、历史、地理）、学科教学（思政、历史、地理）专业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E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90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51F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AD42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0A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小学段</w:t>
            </w:r>
          </w:p>
        </w:tc>
        <w:tc>
          <w:tcPr>
            <w:tcW w:w="1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2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面向桐乡各小学统配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8D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55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71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教育学类；课程与教学论（语文）、学科教学（语文）专业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F3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99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FC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研究生及以上学历人员户籍不限，其余要求嘉兴生源或嘉兴户籍。</w:t>
            </w:r>
          </w:p>
        </w:tc>
      </w:tr>
      <w:tr w14:paraId="2EA85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55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B50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15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4C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F2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教育学类；课程与教学论（数学）、学科教学（数学）专业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BA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ED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D0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B546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C2B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D79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6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合计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C5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248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571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29F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F73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 w14:paraId="2D0D163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23822"/>
    <w:rsid w:val="73F23822"/>
    <w:rsid w:val="7EC7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15"/>
      <w:szCs w:val="1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1410</Words>
  <Characters>1414</Characters>
  <Lines>0</Lines>
  <Paragraphs>0</Paragraphs>
  <TotalTime>0</TotalTime>
  <ScaleCrop>false</ScaleCrop>
  <LinksUpToDate>false</LinksUpToDate>
  <CharactersWithSpaces>1414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2025-04-27T02:57:00Z</dcterms:created>
  <dc:creator>姚承哲</dc:creator>
  <cp:lastModifiedBy>姚承哲</cp:lastModifiedBy>
  <dcterms:modified xsi:type="dcterms:W3CDTF">2025-04-27T05:58:23Z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30D1A5CF83B54EE190527B570D55370F_11</vt:lpwstr>
  </property>
  <property fmtid="{D5CDD505-2E9C-101B-9397-08002B2CF9AE}" pid="4" name="KSOTemplateDocerSaveRecord">
    <vt:lpwstr>eyJoZGlkIjoiZjQwMzFkZDdiYzg1NmQ0ZjcwNGNiMmM4Mzg5OWJmMzQiLCJ1c2VySWQiOiIyNTI4MDc1MTQifQ==</vt:lpwstr>
  </property>
</Properties>
</file>