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41C49">
      <w:pPr>
        <w:pStyle w:val="2"/>
        <w:jc w:val="left"/>
        <w:rPr>
          <w:rFonts w:hint="default" w:ascii="宋体" w:hAnsi="宋体" w:eastAsia="黑体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eastAsia" w:ascii="宋体" w:hAnsi="宋体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2：</w:t>
      </w:r>
    </w:p>
    <w:p w14:paraId="73E26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eastAsia="zh-CN"/>
        </w:rPr>
        <w:t>吉州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  <w:t>区202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val="en-US" w:eastAsia="zh-CN"/>
        </w:rPr>
        <w:t>面向区外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  <w:t>公开选调教师</w:t>
      </w:r>
    </w:p>
    <w:p w14:paraId="7CECE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  <w:t>面试教材</w:t>
      </w:r>
    </w:p>
    <w:p w14:paraId="2335F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</w:p>
    <w:tbl>
      <w:tblPr>
        <w:tblStyle w:val="3"/>
        <w:tblW w:w="94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485"/>
        <w:gridCol w:w="2895"/>
        <w:gridCol w:w="3975"/>
      </w:tblGrid>
      <w:tr w14:paraId="4943A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6C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7B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学科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B2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学段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1D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出版社</w:t>
            </w:r>
          </w:p>
        </w:tc>
      </w:tr>
      <w:tr w14:paraId="3B293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4A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初中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08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语文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65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05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5ADFB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EC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F1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数学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78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FF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北京师范大学出版社</w:t>
            </w:r>
          </w:p>
        </w:tc>
      </w:tr>
      <w:tr w14:paraId="2B3C4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47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B5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英语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96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7D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32065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24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15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道德与法治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9E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37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481BC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13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49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地理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69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9A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00BF1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88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1D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化学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82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九年级下册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FD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0CAA4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47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56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物理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36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F7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42E87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27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C6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生物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85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07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河北少年儿童出版社</w:t>
            </w:r>
          </w:p>
        </w:tc>
      </w:tr>
      <w:tr w14:paraId="7DBBB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2C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小学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2F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语文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4F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五年级下册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0F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633BD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F2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35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数学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7E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五年级下册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57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  <w:tr w14:paraId="55646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F9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DE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英语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88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五年级下册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A1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人民教育出版社</w:t>
            </w:r>
          </w:p>
        </w:tc>
      </w:tr>
    </w:tbl>
    <w:p w14:paraId="1C49CB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5143B"/>
    <w:rsid w:val="6015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2025-07-07T07:52:00Z</dcterms:created>
  <dc:creator>可乐</dc:creator>
  <cp:lastModifiedBy>可乐</cp:lastModifiedBy>
  <dcterms:modified xsi:type="dcterms:W3CDTF">2025-07-07T07:53:36Z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DDD7F935EA4F40FD9383A93E27C9945D_11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