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E9E9B">
      <w:pPr>
        <w:spacing w:line="560" w:lineRule="exact"/>
        <w:rPr>
          <w:rFonts w:hint="default" w:ascii="Times New Roman" w:hAnsi="Times New Roman" w:eastAsia="黑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lang w:val="en-US" w:eastAsia="zh-CN"/>
        </w:rPr>
        <w:t>1</w:t>
      </w:r>
    </w:p>
    <w:p w14:paraId="4FBA7F68">
      <w:pPr>
        <w:spacing w:line="360" w:lineRule="exact"/>
        <w:jc w:val="center"/>
        <w:rPr>
          <w:rFonts w:hint="default" w:ascii="Times New Roman" w:hAnsi="Times New Roman" w:eastAsia="黑体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color w:val="auto"/>
          <w:sz w:val="32"/>
          <w:szCs w:val="32"/>
        </w:rPr>
        <w:t>2025年吴兴区公开招聘教师职位表</w:t>
      </w:r>
    </w:p>
    <w:p w14:paraId="31449A65">
      <w:pPr>
        <w:spacing w:line="240" w:lineRule="exact"/>
        <w:jc w:val="center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</w:p>
    <w:tbl>
      <w:tblPr>
        <w:tblStyle w:val="2"/>
        <w:tblW w:w="897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705"/>
        <w:gridCol w:w="1155"/>
        <w:gridCol w:w="1155"/>
        <w:gridCol w:w="3834"/>
        <w:gridCol w:w="810"/>
      </w:tblGrid>
      <w:tr w14:paraId="124D2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312" w:type="dxa"/>
            <w:noWrap w:val="0"/>
            <w:vAlign w:val="center"/>
          </w:tcPr>
          <w:p w14:paraId="0BA8B12D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  <w:t>职位</w:t>
            </w:r>
          </w:p>
        </w:tc>
        <w:tc>
          <w:tcPr>
            <w:tcW w:w="705" w:type="dxa"/>
            <w:noWrap w:val="0"/>
            <w:vAlign w:val="center"/>
          </w:tcPr>
          <w:p w14:paraId="5ACEC703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  <w:t>招聘</w:t>
            </w:r>
          </w:p>
          <w:p w14:paraId="096B87F6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  <w:t>人数</w:t>
            </w:r>
          </w:p>
        </w:tc>
        <w:tc>
          <w:tcPr>
            <w:tcW w:w="1155" w:type="dxa"/>
            <w:noWrap w:val="0"/>
            <w:vAlign w:val="center"/>
          </w:tcPr>
          <w:p w14:paraId="62377DFC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  <w:t>学历</w:t>
            </w:r>
          </w:p>
          <w:p w14:paraId="50D843A0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1155" w:type="dxa"/>
            <w:noWrap w:val="0"/>
            <w:vAlign w:val="center"/>
          </w:tcPr>
          <w:p w14:paraId="6E8B52A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  <w:t>学位</w:t>
            </w:r>
          </w:p>
          <w:p w14:paraId="46A882BA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3834" w:type="dxa"/>
            <w:noWrap w:val="0"/>
            <w:vAlign w:val="center"/>
          </w:tcPr>
          <w:p w14:paraId="5EA23C40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  <w:t>专业要求</w:t>
            </w:r>
          </w:p>
        </w:tc>
        <w:tc>
          <w:tcPr>
            <w:tcW w:w="810" w:type="dxa"/>
            <w:noWrap w:val="0"/>
            <w:vAlign w:val="center"/>
          </w:tcPr>
          <w:p w14:paraId="75BBAA64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eastAsia="zh-CN"/>
              </w:rPr>
              <w:t>备注</w:t>
            </w:r>
          </w:p>
        </w:tc>
      </w:tr>
      <w:tr w14:paraId="35408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312" w:type="dxa"/>
            <w:noWrap w:val="0"/>
            <w:vAlign w:val="center"/>
          </w:tcPr>
          <w:p w14:paraId="5628F1FF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义务段语文</w:t>
            </w:r>
          </w:p>
        </w:tc>
        <w:tc>
          <w:tcPr>
            <w:tcW w:w="705" w:type="dxa"/>
            <w:noWrap w:val="0"/>
            <w:vAlign w:val="center"/>
          </w:tcPr>
          <w:p w14:paraId="4C0A2289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55" w:type="dxa"/>
            <w:noWrap w:val="0"/>
            <w:vAlign w:val="center"/>
          </w:tcPr>
          <w:p w14:paraId="40FFED4D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0528495B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5BE08C17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中国语言文学类、新闻传播学类、学科教学（语文）、小学教育</w:t>
            </w:r>
          </w:p>
        </w:tc>
        <w:tc>
          <w:tcPr>
            <w:tcW w:w="810" w:type="dxa"/>
            <w:noWrap w:val="0"/>
            <w:vAlign w:val="center"/>
          </w:tcPr>
          <w:p w14:paraId="20FB3908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37B0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12" w:type="dxa"/>
            <w:noWrap w:val="0"/>
            <w:vAlign w:val="center"/>
          </w:tcPr>
          <w:p w14:paraId="57307CCD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义务段数学</w:t>
            </w:r>
          </w:p>
        </w:tc>
        <w:tc>
          <w:tcPr>
            <w:tcW w:w="705" w:type="dxa"/>
            <w:noWrap w:val="0"/>
            <w:vAlign w:val="center"/>
          </w:tcPr>
          <w:p w14:paraId="705685A4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55" w:type="dxa"/>
            <w:noWrap w:val="0"/>
            <w:vAlign w:val="center"/>
          </w:tcPr>
          <w:p w14:paraId="6A15CCD6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0C9A73AD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25AF3939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数学类、统计学类、学科教学（数学）、小学教育</w:t>
            </w:r>
          </w:p>
        </w:tc>
        <w:tc>
          <w:tcPr>
            <w:tcW w:w="810" w:type="dxa"/>
            <w:noWrap w:val="0"/>
            <w:vAlign w:val="center"/>
          </w:tcPr>
          <w:p w14:paraId="7C47117E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D8BF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312" w:type="dxa"/>
            <w:noWrap w:val="0"/>
            <w:vAlign w:val="center"/>
          </w:tcPr>
          <w:p w14:paraId="2EED809F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义务段英语</w:t>
            </w:r>
          </w:p>
        </w:tc>
        <w:tc>
          <w:tcPr>
            <w:tcW w:w="705" w:type="dxa"/>
            <w:noWrap w:val="0"/>
            <w:vAlign w:val="center"/>
          </w:tcPr>
          <w:p w14:paraId="15704B67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55" w:type="dxa"/>
            <w:noWrap w:val="0"/>
            <w:vAlign w:val="center"/>
          </w:tcPr>
          <w:p w14:paraId="3B1798E8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59FC0717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7438719B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英语、英语（师范）、学科教学（英语）、英语语言文学、英语笔译、英语口译、翻译（英语）</w:t>
            </w:r>
          </w:p>
        </w:tc>
        <w:tc>
          <w:tcPr>
            <w:tcW w:w="810" w:type="dxa"/>
            <w:noWrap w:val="0"/>
            <w:vAlign w:val="center"/>
          </w:tcPr>
          <w:p w14:paraId="2CFA7D76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292E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312" w:type="dxa"/>
            <w:noWrap w:val="0"/>
            <w:vAlign w:val="center"/>
          </w:tcPr>
          <w:p w14:paraId="6B958CD7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义务段科学</w:t>
            </w:r>
          </w:p>
        </w:tc>
        <w:tc>
          <w:tcPr>
            <w:tcW w:w="705" w:type="dxa"/>
            <w:noWrap w:val="0"/>
            <w:vAlign w:val="center"/>
          </w:tcPr>
          <w:p w14:paraId="00C7532D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55" w:type="dxa"/>
            <w:noWrap w:val="0"/>
            <w:vAlign w:val="center"/>
          </w:tcPr>
          <w:p w14:paraId="4608A901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70A2EF70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42C8B1ED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科学教育、物理学类、力学类、化学类、生物学类、化学工程与技术类、生物科学类、生物工程类、学科教学（物理）、学科教学（化学）、学科教学（生物）</w:t>
            </w:r>
          </w:p>
        </w:tc>
        <w:tc>
          <w:tcPr>
            <w:tcW w:w="810" w:type="dxa"/>
            <w:noWrap w:val="0"/>
            <w:vAlign w:val="center"/>
          </w:tcPr>
          <w:p w14:paraId="288E7026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6EBB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312" w:type="dxa"/>
            <w:noWrap w:val="0"/>
            <w:vAlign w:val="center"/>
          </w:tcPr>
          <w:p w14:paraId="0C095931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初中社会</w:t>
            </w:r>
            <w:r>
              <w:rPr>
                <w:rFonts w:hint="default" w:ascii="Times New Roman" w:hAnsi="Times New Roman" w:eastAsia="汉仪大黑简" w:cs="Times New Roman"/>
                <w:color w:val="auto"/>
                <w:sz w:val="21"/>
                <w:szCs w:val="21"/>
                <w:lang w:eastAsia="zh-CN"/>
              </w:rPr>
              <w:t>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法治</w:t>
            </w:r>
          </w:p>
        </w:tc>
        <w:tc>
          <w:tcPr>
            <w:tcW w:w="705" w:type="dxa"/>
            <w:noWrap w:val="0"/>
            <w:vAlign w:val="center"/>
          </w:tcPr>
          <w:p w14:paraId="40C9591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55" w:type="dxa"/>
            <w:noWrap w:val="0"/>
            <w:vAlign w:val="center"/>
          </w:tcPr>
          <w:p w14:paraId="577F212F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1BF5BB70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0C3998AD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政治学类、思想政治教育、马克思主义理论、学科教学（思政）、中国史类、世界史类、地理学类、地理科学类、学科教学（地理）、历史学类、学科教学（历史）、人文教育</w:t>
            </w:r>
          </w:p>
        </w:tc>
        <w:tc>
          <w:tcPr>
            <w:tcW w:w="810" w:type="dxa"/>
            <w:noWrap w:val="0"/>
            <w:vAlign w:val="center"/>
          </w:tcPr>
          <w:p w14:paraId="15F0EED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B38C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312" w:type="dxa"/>
            <w:noWrap w:val="0"/>
            <w:vAlign w:val="center"/>
          </w:tcPr>
          <w:p w14:paraId="5F82D108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义务段音乐</w:t>
            </w:r>
          </w:p>
        </w:tc>
        <w:tc>
          <w:tcPr>
            <w:tcW w:w="705" w:type="dxa"/>
            <w:noWrap w:val="0"/>
            <w:vAlign w:val="center"/>
          </w:tcPr>
          <w:p w14:paraId="541C0FD7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55" w:type="dxa"/>
            <w:noWrap w:val="0"/>
            <w:vAlign w:val="center"/>
          </w:tcPr>
          <w:p w14:paraId="7C030A88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37EA02FA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72B838DF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音乐与舞蹈学类、学科教学（音乐）</w:t>
            </w:r>
          </w:p>
        </w:tc>
        <w:tc>
          <w:tcPr>
            <w:tcW w:w="810" w:type="dxa"/>
            <w:noWrap w:val="0"/>
            <w:vAlign w:val="center"/>
          </w:tcPr>
          <w:p w14:paraId="612622E9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 w14:paraId="57F61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312" w:type="dxa"/>
            <w:noWrap w:val="0"/>
            <w:vAlign w:val="center"/>
          </w:tcPr>
          <w:p w14:paraId="129E77DB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义务段体育</w:t>
            </w:r>
          </w:p>
        </w:tc>
        <w:tc>
          <w:tcPr>
            <w:tcW w:w="705" w:type="dxa"/>
            <w:noWrap w:val="0"/>
            <w:vAlign w:val="center"/>
          </w:tcPr>
          <w:p w14:paraId="7503E34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55" w:type="dxa"/>
            <w:noWrap w:val="0"/>
            <w:vAlign w:val="center"/>
          </w:tcPr>
          <w:p w14:paraId="799AC799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01E52BC0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52A5024C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体育学类、学科教学（体育）</w:t>
            </w:r>
          </w:p>
        </w:tc>
        <w:tc>
          <w:tcPr>
            <w:tcW w:w="810" w:type="dxa"/>
            <w:noWrap w:val="0"/>
            <w:vAlign w:val="center"/>
          </w:tcPr>
          <w:p w14:paraId="0FB2E048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 w14:paraId="63B02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312" w:type="dxa"/>
            <w:noWrap w:val="0"/>
            <w:vAlign w:val="center"/>
          </w:tcPr>
          <w:p w14:paraId="2EC6FFEE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义务段美术</w:t>
            </w:r>
          </w:p>
        </w:tc>
        <w:tc>
          <w:tcPr>
            <w:tcW w:w="705" w:type="dxa"/>
            <w:noWrap w:val="0"/>
            <w:vAlign w:val="center"/>
          </w:tcPr>
          <w:p w14:paraId="5DD84FE1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55" w:type="dxa"/>
            <w:noWrap w:val="0"/>
            <w:vAlign w:val="center"/>
          </w:tcPr>
          <w:p w14:paraId="63FBC507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64AE5851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学士学位及以上</w:t>
            </w:r>
          </w:p>
        </w:tc>
        <w:tc>
          <w:tcPr>
            <w:tcW w:w="3834" w:type="dxa"/>
            <w:noWrap w:val="0"/>
            <w:vAlign w:val="center"/>
          </w:tcPr>
          <w:p w14:paraId="45512372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美术学类、设计学类、学科教学（美术）</w:t>
            </w:r>
          </w:p>
        </w:tc>
        <w:tc>
          <w:tcPr>
            <w:tcW w:w="810" w:type="dxa"/>
            <w:noWrap w:val="0"/>
            <w:vAlign w:val="center"/>
          </w:tcPr>
          <w:p w14:paraId="1BD853E3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5170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12" w:type="dxa"/>
            <w:noWrap w:val="0"/>
            <w:vAlign w:val="center"/>
          </w:tcPr>
          <w:p w14:paraId="54EDC80D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幼儿教育</w:t>
            </w:r>
          </w:p>
        </w:tc>
        <w:tc>
          <w:tcPr>
            <w:tcW w:w="705" w:type="dxa"/>
            <w:noWrap w:val="0"/>
            <w:vAlign w:val="center"/>
          </w:tcPr>
          <w:p w14:paraId="288C09C9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55" w:type="dxa"/>
            <w:noWrap w:val="0"/>
            <w:vAlign w:val="center"/>
          </w:tcPr>
          <w:p w14:paraId="2543076F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大学本科及以上</w:t>
            </w:r>
          </w:p>
        </w:tc>
        <w:tc>
          <w:tcPr>
            <w:tcW w:w="1155" w:type="dxa"/>
            <w:noWrap w:val="0"/>
            <w:vAlign w:val="center"/>
          </w:tcPr>
          <w:p w14:paraId="22A9E308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834" w:type="dxa"/>
            <w:noWrap w:val="0"/>
            <w:vAlign w:val="center"/>
          </w:tcPr>
          <w:p w14:paraId="43CD4638"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学前教育、学前教育学</w:t>
            </w:r>
          </w:p>
        </w:tc>
        <w:tc>
          <w:tcPr>
            <w:tcW w:w="810" w:type="dxa"/>
            <w:noWrap w:val="0"/>
            <w:vAlign w:val="center"/>
          </w:tcPr>
          <w:p w14:paraId="6E4F1DE4"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</w:p>
        </w:tc>
      </w:tr>
      <w:tr w14:paraId="109E2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1312" w:type="dxa"/>
            <w:noWrap w:val="0"/>
            <w:vAlign w:val="center"/>
          </w:tcPr>
          <w:p w14:paraId="2C95F673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  <w:t>招聘总数</w:t>
            </w:r>
          </w:p>
        </w:tc>
        <w:tc>
          <w:tcPr>
            <w:tcW w:w="705" w:type="dxa"/>
            <w:noWrap w:val="0"/>
            <w:vAlign w:val="center"/>
          </w:tcPr>
          <w:p w14:paraId="395FC040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155" w:type="dxa"/>
            <w:noWrap w:val="0"/>
            <w:vAlign w:val="center"/>
          </w:tcPr>
          <w:p w14:paraId="7FF7C9E1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2F9C8C9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3834" w:type="dxa"/>
            <w:noWrap w:val="0"/>
            <w:vAlign w:val="center"/>
          </w:tcPr>
          <w:p w14:paraId="237EC486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83B30EC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</w:p>
        </w:tc>
      </w:tr>
    </w:tbl>
    <w:p w14:paraId="2316E22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80FF0"/>
    <w:rsid w:val="3198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2025-07-11T06:35:00Z</dcterms:created>
  <dc:creator>大嘻</dc:creator>
  <cp:lastModifiedBy>大嘻</cp:lastModifiedBy>
  <dcterms:modified xsi:type="dcterms:W3CDTF">2025-07-11T06:35:39Z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9629794DF1174FC2AD43C9D419F75ECE_11</vt:lpwstr>
  </property>
  <property fmtid="{D5CDD505-2E9C-101B-9397-08002B2CF9AE}" pid="4" name="KSOTemplateDocerSaveRecord">
    <vt:lpwstr>eyJoZGlkIjoiNDE4YzkwMGEyYjkwZWM0Mzg2NmM0ZWNjYmU0ZWRjYjYiLCJ1c2VySWQiOiIxMDM5ODg5NjA1In0=</vt:lpwstr>
  </property>
</Properties>
</file>