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adjustRightInd w:val="0"/>
        <w:snapToGrid w:val="0"/>
        <w:spacing w:after="200" w:line="560" w:lineRule="exact"/>
        <w:jc w:val="left"/>
        <w:rPr>
          <w:rFonts w:hint="eastAsia" w:ascii="仿宋" w:hAnsi="仿宋" w:eastAsia="仿宋" w:cs="方正小标宋简体"/>
          <w:b/>
          <w:kern w:val="0"/>
        </w:rPr>
      </w:pPr>
      <w:r>
        <w:rPr>
          <w:rFonts w:hint="eastAsia" w:ascii="仿宋" w:hAnsi="仿宋" w:eastAsia="仿宋" w:cs="方正小标宋简体"/>
          <w:b/>
          <w:kern w:val="0"/>
        </w:rPr>
        <w:t>附件1</w:t>
      </w:r>
    </w:p>
    <w:p>
      <w:pPr>
        <w:widowControl/>
        <w:adjustRightInd w:val="0"/>
        <w:snapToGrid w:val="0"/>
        <w:spacing w:after="200"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深汕特别合作区管理委员会机关事业单位招聘人员计划表</w:t>
      </w:r>
    </w:p>
    <w:p>
      <w:pPr>
        <w:widowControl/>
        <w:adjustRightInd w:val="0"/>
        <w:snapToGrid w:val="0"/>
        <w:spacing w:after="200"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tbl>
      <w:tblPr>
        <w:tblStyle w:val="5"/>
        <w:tblW w:w="15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1213"/>
        <w:gridCol w:w="1087"/>
        <w:gridCol w:w="638"/>
        <w:gridCol w:w="698"/>
        <w:gridCol w:w="2027"/>
        <w:gridCol w:w="1787"/>
        <w:gridCol w:w="6875"/>
        <w:gridCol w:w="9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序号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招聘单位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招聘岗位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招聘人数</w:t>
            </w:r>
          </w:p>
        </w:tc>
        <w:tc>
          <w:tcPr>
            <w:tcW w:w="69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开考</w:t>
            </w:r>
          </w:p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比例</w:t>
            </w:r>
          </w:p>
        </w:tc>
        <w:tc>
          <w:tcPr>
            <w:tcW w:w="202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岗位主要职责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岗位类别</w:t>
            </w:r>
          </w:p>
        </w:tc>
        <w:tc>
          <w:tcPr>
            <w:tcW w:w="687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招聘要求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8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1</w:t>
            </w:r>
          </w:p>
        </w:tc>
        <w:tc>
          <w:tcPr>
            <w:tcW w:w="1213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信息技术城建设办公室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项目建设协调技术岗</w:t>
            </w:r>
          </w:p>
        </w:tc>
        <w:tc>
          <w:tcPr>
            <w:tcW w:w="63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1</w:t>
            </w:r>
          </w:p>
        </w:tc>
        <w:tc>
          <w:tcPr>
            <w:tcW w:w="698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1：5</w:t>
            </w:r>
          </w:p>
        </w:tc>
        <w:tc>
          <w:tcPr>
            <w:tcW w:w="202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left"/>
              <w:rPr>
                <w:rFonts w:hint="eastAsia" w:ascii="仿宋_GB2312" w:hAnsi="宋体" w:cs="Tahoma"/>
                <w:kern w:val="0"/>
                <w:sz w:val="24"/>
                <w:szCs w:val="22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跟进、督促工程项目建设进度；协调政府相关部门及企事业单位解决项目建设过程中的问题。</w:t>
            </w:r>
          </w:p>
        </w:tc>
        <w:tc>
          <w:tcPr>
            <w:tcW w:w="1787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专业技术类</w:t>
            </w:r>
          </w:p>
        </w:tc>
        <w:tc>
          <w:tcPr>
            <w:tcW w:w="6875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left"/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1.遵纪守法，具有强烈的事业心和高度的责任感、使命感，富有激情、勤勉敬业，职业素养高，团队意识强；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br/>
            </w: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2.35周岁以下（1981年1月1日后出生），建筑工程或土木工程等工科专业，全日制大学本科及以上学历；</w:t>
            </w: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br/>
            </w:r>
            <w:r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  <w:t>3.有初级以上职称及2年以上工作经验。</w:t>
            </w:r>
          </w:p>
        </w:tc>
        <w:tc>
          <w:tcPr>
            <w:tcW w:w="909" w:type="dxa"/>
            <w:vAlign w:val="center"/>
          </w:tcPr>
          <w:p>
            <w:pPr>
              <w:widowControl/>
              <w:autoSpaceDE w:val="0"/>
              <w:autoSpaceDN w:val="0"/>
              <w:adjustRightInd w:val="0"/>
              <w:snapToGrid w:val="0"/>
              <w:spacing w:after="200" w:line="300" w:lineRule="exact"/>
              <w:jc w:val="center"/>
              <w:rPr>
                <w:rFonts w:hint="eastAsia" w:ascii="仿宋" w:hAnsi="仿宋" w:eastAsia="仿宋" w:cs="仿宋"/>
                <w:kern w:val="0"/>
                <w:sz w:val="22"/>
                <w:szCs w:val="21"/>
              </w:rPr>
            </w:pPr>
          </w:p>
        </w:tc>
      </w:tr>
    </w:tbl>
    <w:p>
      <w:pPr>
        <w:widowControl/>
        <w:adjustRightInd w:val="0"/>
        <w:snapToGrid w:val="0"/>
        <w:spacing w:after="200" w:line="560" w:lineRule="exact"/>
        <w:jc w:val="left"/>
        <w:rPr>
          <w:rFonts w:hint="eastAsia" w:ascii="方正小标宋简体" w:hAnsi="方正小标宋简体" w:eastAsia="方正小标宋简体" w:cs="方正小标宋简体"/>
          <w:w w:val="90"/>
          <w:kern w:val="0"/>
          <w:sz w:val="44"/>
          <w:szCs w:val="44"/>
        </w:rPr>
      </w:pPr>
    </w:p>
    <w:p>
      <w:pPr>
        <w:widowControl/>
        <w:spacing w:after="200" w:line="276" w:lineRule="auto"/>
        <w:jc w:val="left"/>
        <w:rPr>
          <w:rFonts w:hint="eastAsia" w:ascii="仿宋_GB2312" w:hAnsi="仿宋"/>
          <w:kern w:val="0"/>
        </w:rPr>
      </w:pPr>
    </w:p>
    <w:p>
      <w:pPr>
        <w:widowControl/>
        <w:spacing w:after="200" w:line="276" w:lineRule="auto"/>
        <w:jc w:val="left"/>
        <w:rPr>
          <w:rFonts w:hint="eastAsia" w:ascii="仿宋_GB2312" w:hAnsi="仿宋"/>
          <w:kern w:val="0"/>
        </w:rPr>
      </w:pPr>
    </w:p>
    <w:p>
      <w:pPr>
        <w:widowControl/>
        <w:spacing w:after="200" w:line="276" w:lineRule="auto"/>
        <w:jc w:val="left"/>
        <w:rPr>
          <w:rFonts w:ascii="仿宋_GB2312" w:hAnsi="仿宋"/>
          <w:kern w:val="0"/>
        </w:rPr>
      </w:pPr>
      <w:bookmarkStart w:id="0" w:name="_GoBack"/>
      <w:bookmarkEnd w:id="0"/>
    </w:p>
    <w:sectPr>
      <w:headerReference r:id="rId4" w:type="default"/>
      <w:footerReference r:id="rId5" w:type="default"/>
      <w:pgSz w:w="16838" w:h="11906" w:orient="landscape"/>
      <w:pgMar w:top="1587" w:right="1984" w:bottom="1587" w:left="2098" w:header="851" w:footer="992" w:gutter="0"/>
      <w:cols w:space="720" w:num="1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仿宋_GB2312" w:cs="黑体"/>
        <w:kern w:val="2"/>
        <w:sz w:val="18"/>
        <w:szCs w:val="18"/>
        <w:lang w:val="en-US" w:eastAsia="zh-CN" w:bidi="ar-SA"/>
      </w:rPr>
      <w:pict>
        <v:rect id="文本框 1027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rect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00000"/>
    <w:rsid w:val="369B6772"/>
    <w:rsid w:val="5D9500AD"/>
    <w:rsid w:val="5F58153A"/>
    <w:rsid w:val="667D28E9"/>
    <w:rsid w:val="75327B22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黑体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Office_9.1.0.5218_F1E327BC-269C-435d-A152-05C5408002CA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2016-09-14T02:57:13Z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