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0" w:lineRule="atLeast"/>
        <w:ind w:left="840" w:right="640" w:hanging="84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580" w:lineRule="atLeast"/>
        <w:ind w:left="840" w:right="640" w:hanging="84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580" w:lineRule="atLeast"/>
        <w:ind w:left="840" w:right="640" w:hanging="84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  <w:t>附表1：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eastAsia="zh-CN" w:bidi="ar"/>
        </w:rPr>
        <w:t>招聘岗位</w:t>
      </w:r>
    </w:p>
    <w:tbl>
      <w:tblPr>
        <w:tblStyle w:val="3"/>
        <w:tblpPr w:leftFromText="180" w:rightFromText="180" w:vertAnchor="text" w:horzAnchor="page" w:tblpX="1258" w:tblpY="72"/>
        <w:tblOverlap w:val="never"/>
        <w:tblW w:w="985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1232"/>
        <w:gridCol w:w="774"/>
        <w:gridCol w:w="1140"/>
        <w:gridCol w:w="765"/>
        <w:gridCol w:w="795"/>
        <w:gridCol w:w="1410"/>
        <w:gridCol w:w="1005"/>
        <w:gridCol w:w="795"/>
        <w:gridCol w:w="97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主管单位</w:t>
            </w:r>
          </w:p>
        </w:tc>
        <w:tc>
          <w:tcPr>
            <w:tcW w:w="12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单位名称</w:t>
            </w:r>
          </w:p>
        </w:tc>
        <w:tc>
          <w:tcPr>
            <w:tcW w:w="77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单位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性质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职位（岗位）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岗位计划数</w:t>
            </w:r>
          </w:p>
        </w:tc>
        <w:tc>
          <w:tcPr>
            <w:tcW w:w="32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资格条件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进入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类别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其它条件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12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7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专业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学历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（学位）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 xml:space="preserve">年龄 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（周岁）</w:t>
            </w: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5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修水县卫生和计划生育委员会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第一人民医院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差额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拨款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中西医结合医师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中西医结合临床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全日制硕士研究生学历学位及以上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35周岁及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以下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专业技术人员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修水县卫生和计划生育委员会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第一人民医院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差额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拨款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中医师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中医内科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  <w:t>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全日制硕士研究生学历学位及以上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35周岁及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以下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专业技术人员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修水县卫生和计划生育委员会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第一人民医院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差额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拨款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外科医师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外科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  <w:t>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全日制硕士研究生学历学位及以上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35周岁及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以下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专业技术人员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修水县卫生和计划生育委员会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第一人民医院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差额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拨款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  <w:t>内科医师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内科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  <w:t>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全日制硕士研究生学历学位及以上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35周岁及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以下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专业技术人员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修水县卫生和计划生育委员会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第一人民医院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差额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拨款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  <w:t>神经病科医师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  <w:t>神经病学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全日制硕士研究生学历学位及以上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35周岁及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以下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专业技术人员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</w:rPr>
              <w:t>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8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  <w:t>修水县安全生产监督管理局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  <w:t>职业卫生监督管理所</w:t>
            </w: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  <w:t>全额拨款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  <w:t>职业卫生监督管理人员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eastAsia="zh-CN" w:bidi="ar"/>
              </w:rPr>
              <w:t>采矿工程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全日制硕士研究生学历学位及以上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35周岁及</w:t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以下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2"/>
                <w:szCs w:val="22"/>
                <w:lang w:bidi="ar"/>
              </w:rPr>
              <w:t>专业技术人员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  <w:lang w:eastAsia="zh-CN"/>
              </w:rPr>
              <w:t>具有</w:t>
            </w:r>
            <w:r>
              <w:rPr>
                <w:rFonts w:hint="eastAsia" w:ascii="仿宋" w:hAnsi="仿宋" w:eastAsia="仿宋" w:cs="仿宋"/>
                <w:bCs/>
                <w:color w:val="000000"/>
                <w:sz w:val="22"/>
                <w:szCs w:val="22"/>
                <w:lang w:val="en-US" w:eastAsia="zh-CN"/>
              </w:rPr>
              <w:t>5年及以上本专业工作经历</w:t>
            </w:r>
          </w:p>
        </w:tc>
      </w:tr>
    </w:tbl>
    <w:p>
      <w:pPr>
        <w:widowControl/>
        <w:shd w:val="clear" w:color="auto" w:fill="FFFFFF"/>
        <w:spacing w:line="580" w:lineRule="atLeast"/>
        <w:ind w:left="840" w:right="640" w:hanging="84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shd w:val="clear" w:color="auto" w:fill="FFFFFF"/>
          <w:lang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BB3FF9"/>
    <w:rsid w:val="1ABB3FF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2017-05-11T10:35:00Z</dcterms:created>
  <dc:creator>Administrator</dc:creator>
  <cp:lastModifiedBy>Administrator</cp:lastModifiedBy>
  <dcterms:modified xsi:type="dcterms:W3CDTF">2017-05-11T10:35:27Z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