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B99" w:rsidRPr="00363B99" w:rsidRDefault="00363B99" w:rsidP="00363B99">
      <w:pPr>
        <w:shd w:val="clear" w:color="auto" w:fill="FFFFFF"/>
        <w:adjustRightInd/>
        <w:snapToGrid/>
        <w:spacing w:before="180" w:after="180"/>
        <w:ind w:firstLine="420"/>
        <w:rPr>
          <w:rFonts w:ascii="Microsoft YaHei UI" w:eastAsia="宋体" w:hAnsi="Microsoft YaHei UI" w:cs="宋体"/>
          <w:color w:val="333333"/>
          <w:spacing w:val="15"/>
          <w:sz w:val="21"/>
          <w:szCs w:val="21"/>
        </w:rPr>
      </w:pPr>
      <w:r w:rsidRPr="00363B99">
        <w:rPr>
          <w:rFonts w:ascii="宋体" w:eastAsia="宋体" w:hAnsi="宋体" w:cs="宋体" w:hint="eastAsia"/>
          <w:color w:val="333333"/>
          <w:spacing w:val="15"/>
          <w:sz w:val="18"/>
          <w:szCs w:val="18"/>
        </w:rPr>
        <w:t>三、招聘岗位、人数、专业、学历范围及资格条件</w:t>
      </w:r>
    </w:p>
    <w:p w:rsidR="00363B99" w:rsidRPr="00363B99" w:rsidRDefault="00363B99" w:rsidP="00363B99">
      <w:pPr>
        <w:shd w:val="clear" w:color="auto" w:fill="FFFFFF"/>
        <w:adjustRightInd/>
        <w:snapToGrid/>
        <w:spacing w:before="180" w:after="180"/>
        <w:ind w:firstLine="420"/>
        <w:rPr>
          <w:rFonts w:ascii="Microsoft YaHei UI" w:eastAsia="宋体" w:hAnsi="Microsoft YaHei UI" w:cs="宋体"/>
          <w:color w:val="333333"/>
          <w:spacing w:val="15"/>
          <w:sz w:val="21"/>
          <w:szCs w:val="21"/>
        </w:rPr>
      </w:pPr>
      <w:r w:rsidRPr="00363B99">
        <w:rPr>
          <w:rFonts w:ascii="宋体" w:eastAsia="宋体" w:hAnsi="宋体" w:cs="宋体" w:hint="eastAsia"/>
          <w:color w:val="333333"/>
          <w:spacing w:val="15"/>
          <w:sz w:val="18"/>
          <w:szCs w:val="18"/>
        </w:rPr>
        <w:t> 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16"/>
        <w:gridCol w:w="1350"/>
        <w:gridCol w:w="554"/>
        <w:gridCol w:w="1130"/>
        <w:gridCol w:w="1653"/>
        <w:gridCol w:w="2433"/>
      </w:tblGrid>
      <w:tr w:rsidR="00363B99" w:rsidRPr="00363B99" w:rsidTr="00363B99">
        <w:trPr>
          <w:trHeight w:val="529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序号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岗位名称</w:t>
            </w:r>
          </w:p>
        </w:tc>
        <w:tc>
          <w:tcPr>
            <w:tcW w:w="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人数</w:t>
            </w:r>
          </w:p>
        </w:tc>
        <w:tc>
          <w:tcPr>
            <w:tcW w:w="1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学历（学位）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专业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其他资格条件</w:t>
            </w:r>
          </w:p>
        </w:tc>
      </w:tr>
      <w:tr w:rsidR="00363B99" w:rsidRPr="00363B99" w:rsidTr="00363B99">
        <w:trPr>
          <w:trHeight w:val="979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办公室专员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本科及以上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  <w:shd w:val="clear" w:color="auto" w:fill="FFFFFF"/>
              </w:rPr>
              <w:t>新闻学、汉语言文学、文秘</w:t>
            </w: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教育 、广播电视新闻学、社会学、管理学等相关专业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 w:hint="eastAsia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1、35周岁以下，熟悉办公室行政管理知识及工作流程，具有较高的文字写作能力，熟悉报告、总结及各类公文的撰写；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2、适应能力强，有亲和力，具有较强的责任感和敬业精神；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 xml:space="preserve">3、具备较强的听说能力、语言表达能力、组织沟通协调能力以及团队合作精神；　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4、能熟练使用office办公软件及自动化设备。</w:t>
            </w:r>
          </w:p>
        </w:tc>
      </w:tr>
      <w:tr w:rsidR="00363B99" w:rsidRPr="00363B99" w:rsidTr="00363B99">
        <w:trPr>
          <w:trHeight w:val="979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食品抽样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本科及以上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食品检测、食品质量、食品安全、食品工程、食品微生物、化学分析、生物学、食品安全监管等相关专业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35周岁以下，熟悉食品标准，有一定实验室工作经验者优先</w:t>
            </w:r>
          </w:p>
        </w:tc>
      </w:tr>
      <w:tr w:rsidR="00363B99" w:rsidRPr="00363B99" w:rsidTr="00363B99">
        <w:trPr>
          <w:trHeight w:val="1472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化学分析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全日制本科及以上学历（学位）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分析化学、食品检测、食品质量安全、食品科学与工程、食品科学等相关专业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 w:hint="eastAsia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1、35周岁以下，具有副高职称的可放宽到40岁；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2、本科生要求有两年及以上工作经验；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3、有独立进行理化检验的能力。</w:t>
            </w:r>
          </w:p>
        </w:tc>
      </w:tr>
      <w:tr w:rsidR="00363B99" w:rsidRPr="00363B99" w:rsidTr="00363B99">
        <w:trPr>
          <w:trHeight w:val="1908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色谱/质谱检验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jc w:val="center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全日制本科及以上学历（学位）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分析化学、食品检测、食品质量安全、食品科学与工程、食品科学等相关专业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 w:hint="eastAsia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1、35周岁以下，具有副高职称的可放宽到40周岁；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2、本科生要求有两年及以上工作经验；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3、有独立操作气相、液相、气质联用、液质联用等大型仪器设备能力；</w:t>
            </w:r>
          </w:p>
          <w:p w:rsidR="00363B99" w:rsidRPr="00363B99" w:rsidRDefault="00363B99" w:rsidP="00363B99">
            <w:pPr>
              <w:adjustRightInd/>
              <w:snapToGrid/>
              <w:spacing w:after="0"/>
              <w:rPr>
                <w:rFonts w:ascii="Microsoft YaHei UI" w:eastAsia="宋体" w:hAnsi="Microsoft YaHei UI" w:cs="宋体"/>
                <w:color w:val="333333"/>
                <w:spacing w:val="15"/>
                <w:sz w:val="21"/>
                <w:szCs w:val="21"/>
              </w:rPr>
            </w:pPr>
            <w:r w:rsidRPr="00363B99">
              <w:rPr>
                <w:rFonts w:ascii="宋体" w:eastAsia="宋体" w:hAnsi="宋体" w:cs="宋体" w:hint="eastAsia"/>
                <w:color w:val="333333"/>
                <w:spacing w:val="15"/>
                <w:sz w:val="18"/>
                <w:szCs w:val="18"/>
              </w:rPr>
              <w:t>4、有食品农药、兽药残留检测经验者优先。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46F56"/>
    <w:rsid w:val="00323B43"/>
    <w:rsid w:val="00363B99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3B9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3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2018-07-11T07:05:00Z</dcterms:modified>
</cp:coreProperties>
</file>