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8" w:lineRule="exact"/>
        <w:rPr>
          <w:rFonts w:eastAsia="黑体"/>
          <w:bCs/>
        </w:rPr>
      </w:pPr>
      <w:r>
        <w:rPr>
          <w:rFonts w:eastAsia="黑体"/>
          <w:bCs/>
        </w:rPr>
        <w:t>附件1</w:t>
      </w:r>
    </w:p>
    <w:p>
      <w:pPr>
        <w:spacing w:before="305" w:beforeLines="50" w:after="305" w:afterLines="50" w:line="578" w:lineRule="exact"/>
        <w:jc w:val="center"/>
        <w:rPr>
          <w:rFonts w:eastAsia="方正小标宋_GBK"/>
          <w:bCs/>
          <w:sz w:val="40"/>
          <w:szCs w:val="40"/>
        </w:rPr>
      </w:pPr>
      <w:r>
        <w:rPr>
          <w:rFonts w:eastAsia="方正小标宋简体"/>
          <w:bCs/>
          <w:sz w:val="36"/>
          <w:szCs w:val="36"/>
        </w:rPr>
        <w:t>南充市农业农村局直属事业单位2022年公开考调工作人员岗位和条件要求一览表</w:t>
      </w:r>
    </w:p>
    <w:tbl>
      <w:tblPr>
        <w:tblStyle w:val="5"/>
        <w:tblW w:w="13383" w:type="dxa"/>
        <w:jc w:val="center"/>
        <w:tblLayout w:type="fixed"/>
        <w:tblCellMar>
          <w:top w:w="0" w:type="dxa"/>
          <w:left w:w="28" w:type="dxa"/>
          <w:bottom w:w="0" w:type="dxa"/>
          <w:right w:w="28" w:type="dxa"/>
        </w:tblCellMar>
      </w:tblPr>
      <w:tblGrid>
        <w:gridCol w:w="519"/>
        <w:gridCol w:w="1427"/>
        <w:gridCol w:w="763"/>
        <w:gridCol w:w="775"/>
        <w:gridCol w:w="738"/>
        <w:gridCol w:w="2669"/>
        <w:gridCol w:w="825"/>
        <w:gridCol w:w="1025"/>
        <w:gridCol w:w="2101"/>
        <w:gridCol w:w="1536"/>
        <w:gridCol w:w="1005"/>
      </w:tblGrid>
      <w:tr>
        <w:tblPrEx>
          <w:tblCellMar>
            <w:top w:w="0" w:type="dxa"/>
            <w:left w:w="28" w:type="dxa"/>
            <w:bottom w:w="0" w:type="dxa"/>
            <w:right w:w="28" w:type="dxa"/>
          </w:tblCellMar>
        </w:tblPrEx>
        <w:trPr>
          <w:trHeight w:val="285" w:hRule="atLeast"/>
          <w:jc w:val="center"/>
        </w:trPr>
        <w:tc>
          <w:tcPr>
            <w:tcW w:w="51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黑体_GBK" w:hAnsi="方正黑体_GBK" w:eastAsia="方正黑体_GBK" w:cs="方正黑体_GBK"/>
                <w:bCs/>
                <w:sz w:val="21"/>
                <w:szCs w:val="21"/>
              </w:rPr>
            </w:pPr>
            <w:r>
              <w:rPr>
                <w:rFonts w:hint="eastAsia" w:ascii="方正黑体_GBK" w:hAnsi="方正黑体_GBK" w:eastAsia="方正黑体_GBK" w:cs="方正黑体_GBK"/>
                <w:bCs/>
                <w:sz w:val="21"/>
                <w:szCs w:val="21"/>
              </w:rPr>
              <w:t>序号</w:t>
            </w:r>
          </w:p>
        </w:tc>
        <w:tc>
          <w:tcPr>
            <w:tcW w:w="1427"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黑体_GBK" w:hAnsi="方正黑体_GBK" w:eastAsia="方正黑体_GBK" w:cs="方正黑体_GBK"/>
                <w:bCs/>
                <w:sz w:val="21"/>
                <w:szCs w:val="21"/>
              </w:rPr>
            </w:pPr>
            <w:r>
              <w:rPr>
                <w:rFonts w:hint="eastAsia" w:ascii="方正黑体_GBK" w:hAnsi="方正黑体_GBK" w:eastAsia="方正黑体_GBK" w:cs="方正黑体_GBK"/>
                <w:bCs/>
                <w:sz w:val="21"/>
                <w:szCs w:val="21"/>
              </w:rPr>
              <w:t>招聘单位</w:t>
            </w:r>
          </w:p>
        </w:tc>
        <w:tc>
          <w:tcPr>
            <w:tcW w:w="1538"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黑体_GBK" w:hAnsi="方正黑体_GBK" w:eastAsia="方正黑体_GBK" w:cs="方正黑体_GBK"/>
                <w:bCs/>
                <w:sz w:val="21"/>
                <w:szCs w:val="21"/>
              </w:rPr>
            </w:pPr>
            <w:r>
              <w:rPr>
                <w:rFonts w:hint="eastAsia" w:ascii="方正黑体_GBK" w:hAnsi="方正黑体_GBK" w:eastAsia="方正黑体_GBK" w:cs="方正黑体_GBK"/>
                <w:bCs/>
                <w:sz w:val="21"/>
                <w:szCs w:val="21"/>
              </w:rPr>
              <w:t>招聘岗位</w:t>
            </w:r>
          </w:p>
        </w:tc>
        <w:tc>
          <w:tcPr>
            <w:tcW w:w="73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黑体_GBK" w:hAnsi="方正黑体_GBK" w:eastAsia="方正黑体_GBK" w:cs="方正黑体_GBK"/>
                <w:bCs/>
                <w:sz w:val="21"/>
                <w:szCs w:val="21"/>
              </w:rPr>
            </w:pPr>
            <w:r>
              <w:rPr>
                <w:rFonts w:hint="eastAsia" w:ascii="方正黑体_GBK" w:hAnsi="方正黑体_GBK" w:eastAsia="方正黑体_GBK" w:cs="方正黑体_GBK"/>
                <w:bCs/>
                <w:sz w:val="21"/>
                <w:szCs w:val="21"/>
              </w:rPr>
              <w:t>招聘           人数</w:t>
            </w:r>
          </w:p>
        </w:tc>
        <w:tc>
          <w:tcPr>
            <w:tcW w:w="2669" w:type="dxa"/>
            <w:vMerge w:val="restart"/>
            <w:tcBorders>
              <w:top w:val="single" w:color="auto" w:sz="4" w:space="0"/>
              <w:left w:val="single" w:color="auto"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黑体_GBK" w:hAnsi="方正黑体_GBK" w:eastAsia="方正黑体_GBK" w:cs="方正黑体_GBK"/>
                <w:bCs/>
                <w:sz w:val="21"/>
                <w:szCs w:val="21"/>
              </w:rPr>
            </w:pPr>
            <w:r>
              <w:rPr>
                <w:rFonts w:hint="eastAsia" w:ascii="方正黑体_GBK" w:hAnsi="方正黑体_GBK" w:eastAsia="方正黑体_GBK" w:cs="方正黑体_GBK"/>
                <w:bCs/>
                <w:sz w:val="21"/>
                <w:szCs w:val="21"/>
              </w:rPr>
              <w:t>招聘对象及范围</w:t>
            </w:r>
          </w:p>
        </w:tc>
        <w:tc>
          <w:tcPr>
            <w:tcW w:w="5487"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黑体_GBK" w:hAnsi="方正黑体_GBK" w:eastAsia="方正黑体_GBK" w:cs="方正黑体_GBK"/>
                <w:bCs/>
                <w:sz w:val="21"/>
                <w:szCs w:val="21"/>
              </w:rPr>
            </w:pPr>
            <w:r>
              <w:rPr>
                <w:rFonts w:hint="eastAsia" w:ascii="方正黑体_GBK" w:hAnsi="方正黑体_GBK" w:eastAsia="方正黑体_GBK" w:cs="方正黑体_GBK"/>
                <w:bCs/>
                <w:sz w:val="21"/>
                <w:szCs w:val="21"/>
              </w:rPr>
              <w:t>条件及要求</w:t>
            </w:r>
          </w:p>
        </w:tc>
        <w:tc>
          <w:tcPr>
            <w:tcW w:w="1005" w:type="dxa"/>
            <w:vMerge w:val="restart"/>
            <w:tcBorders>
              <w:top w:val="single" w:color="auto" w:sz="4" w:space="0"/>
              <w:left w:val="single" w:color="auto" w:sz="4" w:space="0"/>
              <w:bottom w:val="single" w:color="000000" w:sz="4" w:space="0"/>
              <w:right w:val="single" w:color="auto" w:sz="4" w:space="0"/>
            </w:tcBorders>
            <w:noWrap w:val="0"/>
            <w:vAlign w:val="center"/>
          </w:tcPr>
          <w:p>
            <w:pPr>
              <w:spacing w:line="360" w:lineRule="exact"/>
              <w:jc w:val="center"/>
              <w:rPr>
                <w:rFonts w:eastAsia="方正仿宋简体"/>
                <w:bCs/>
                <w:sz w:val="21"/>
                <w:szCs w:val="21"/>
              </w:rPr>
            </w:pPr>
            <w:r>
              <w:rPr>
                <w:rFonts w:hint="eastAsia" w:ascii="方正黑体_GBK" w:hAnsi="方正黑体_GBK" w:eastAsia="方正黑体_GBK" w:cs="方正黑体_GBK"/>
                <w:bCs/>
                <w:sz w:val="21"/>
                <w:szCs w:val="21"/>
              </w:rPr>
              <w:t>考试科目及顺序</w:t>
            </w:r>
          </w:p>
        </w:tc>
      </w:tr>
      <w:tr>
        <w:tblPrEx>
          <w:tblCellMar>
            <w:top w:w="0" w:type="dxa"/>
            <w:left w:w="28" w:type="dxa"/>
            <w:bottom w:w="0" w:type="dxa"/>
            <w:right w:w="28" w:type="dxa"/>
          </w:tblCellMar>
        </w:tblPrEx>
        <w:trPr>
          <w:trHeight w:val="570" w:hRule="atLeast"/>
          <w:jc w:val="center"/>
        </w:trPr>
        <w:tc>
          <w:tcPr>
            <w:tcW w:w="51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黑体_GBK" w:hAnsi="方正黑体_GBK" w:eastAsia="方正黑体_GBK" w:cs="方正黑体_GBK"/>
                <w:bCs/>
                <w:sz w:val="21"/>
                <w:szCs w:val="21"/>
              </w:rPr>
            </w:pPr>
          </w:p>
        </w:tc>
        <w:tc>
          <w:tcPr>
            <w:tcW w:w="1427"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黑体_GBK" w:hAnsi="方正黑体_GBK" w:eastAsia="方正黑体_GBK" w:cs="方正黑体_GBK"/>
                <w:bCs/>
                <w:sz w:val="21"/>
                <w:szCs w:val="21"/>
              </w:rPr>
            </w:pPr>
          </w:p>
        </w:tc>
        <w:tc>
          <w:tcPr>
            <w:tcW w:w="76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黑体_GBK" w:hAnsi="方正黑体_GBK" w:eastAsia="方正黑体_GBK" w:cs="方正黑体_GBK"/>
                <w:bCs/>
                <w:sz w:val="21"/>
                <w:szCs w:val="21"/>
              </w:rPr>
            </w:pPr>
            <w:r>
              <w:rPr>
                <w:rFonts w:hint="eastAsia" w:ascii="方正黑体_GBK" w:hAnsi="方正黑体_GBK" w:eastAsia="方正黑体_GBK" w:cs="方正黑体_GBK"/>
                <w:bCs/>
                <w:sz w:val="21"/>
                <w:szCs w:val="21"/>
              </w:rPr>
              <w:t>岗位      类别</w:t>
            </w:r>
          </w:p>
        </w:tc>
        <w:tc>
          <w:tcPr>
            <w:tcW w:w="775"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黑体_GBK" w:hAnsi="方正黑体_GBK" w:eastAsia="方正黑体_GBK" w:cs="方正黑体_GBK"/>
                <w:bCs/>
                <w:sz w:val="21"/>
                <w:szCs w:val="21"/>
              </w:rPr>
            </w:pPr>
            <w:r>
              <w:rPr>
                <w:rFonts w:hint="eastAsia" w:ascii="方正黑体_GBK" w:hAnsi="方正黑体_GBK" w:eastAsia="方正黑体_GBK" w:cs="方正黑体_GBK"/>
                <w:bCs/>
                <w:sz w:val="21"/>
                <w:szCs w:val="21"/>
              </w:rPr>
              <w:t>岗位        名称</w:t>
            </w:r>
          </w:p>
        </w:tc>
        <w:tc>
          <w:tcPr>
            <w:tcW w:w="73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黑体_GBK" w:hAnsi="方正黑体_GBK" w:eastAsia="方正黑体_GBK" w:cs="方正黑体_GBK"/>
                <w:bCs/>
                <w:sz w:val="21"/>
                <w:szCs w:val="21"/>
              </w:rPr>
            </w:pPr>
          </w:p>
        </w:tc>
        <w:tc>
          <w:tcPr>
            <w:tcW w:w="2669" w:type="dxa"/>
            <w:vMerge w:val="continue"/>
            <w:tcBorders>
              <w:top w:val="single" w:color="auto" w:sz="4" w:space="0"/>
              <w:left w:val="single" w:color="auto"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黑体_GBK" w:hAnsi="方正黑体_GBK" w:eastAsia="方正黑体_GBK" w:cs="方正黑体_GBK"/>
                <w:bCs/>
                <w:sz w:val="21"/>
                <w:szCs w:val="21"/>
              </w:rPr>
            </w:pPr>
          </w:p>
        </w:tc>
        <w:tc>
          <w:tcPr>
            <w:tcW w:w="825"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黑体_GBK" w:hAnsi="方正黑体_GBK" w:eastAsia="方正黑体_GBK" w:cs="方正黑体_GBK"/>
                <w:bCs/>
                <w:sz w:val="21"/>
                <w:szCs w:val="21"/>
              </w:rPr>
            </w:pPr>
            <w:r>
              <w:rPr>
                <w:rFonts w:hint="eastAsia" w:ascii="方正黑体_GBK" w:hAnsi="方正黑体_GBK" w:eastAsia="方正黑体_GBK" w:cs="方正黑体_GBK"/>
                <w:bCs/>
                <w:sz w:val="21"/>
                <w:szCs w:val="21"/>
              </w:rPr>
              <w:t>年龄</w:t>
            </w:r>
          </w:p>
        </w:tc>
        <w:tc>
          <w:tcPr>
            <w:tcW w:w="1025"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黑体_GBK" w:hAnsi="方正黑体_GBK" w:eastAsia="方正黑体_GBK" w:cs="方正黑体_GBK"/>
                <w:bCs/>
                <w:sz w:val="21"/>
                <w:szCs w:val="21"/>
              </w:rPr>
            </w:pPr>
            <w:r>
              <w:rPr>
                <w:rFonts w:hint="eastAsia" w:ascii="方正黑体_GBK" w:hAnsi="方正黑体_GBK" w:eastAsia="方正黑体_GBK" w:cs="方正黑体_GBK"/>
                <w:bCs/>
                <w:sz w:val="21"/>
                <w:szCs w:val="21"/>
              </w:rPr>
              <w:t>学历       （学位）</w:t>
            </w:r>
          </w:p>
        </w:tc>
        <w:tc>
          <w:tcPr>
            <w:tcW w:w="2101"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黑体_GBK" w:hAnsi="方正黑体_GBK" w:eastAsia="方正黑体_GBK" w:cs="方正黑体_GBK"/>
                <w:bCs/>
                <w:sz w:val="21"/>
                <w:szCs w:val="21"/>
              </w:rPr>
            </w:pPr>
            <w:r>
              <w:rPr>
                <w:rFonts w:hint="eastAsia" w:ascii="方正黑体_GBK" w:hAnsi="方正黑体_GBK" w:eastAsia="方正黑体_GBK" w:cs="方正黑体_GBK"/>
                <w:bCs/>
                <w:sz w:val="21"/>
                <w:szCs w:val="21"/>
              </w:rPr>
              <w:t>专业条件</w:t>
            </w:r>
          </w:p>
        </w:tc>
        <w:tc>
          <w:tcPr>
            <w:tcW w:w="1536"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黑体_GBK" w:hAnsi="方正黑体_GBK" w:eastAsia="方正黑体_GBK" w:cs="方正黑体_GBK"/>
                <w:bCs/>
                <w:sz w:val="21"/>
                <w:szCs w:val="21"/>
              </w:rPr>
            </w:pPr>
            <w:r>
              <w:rPr>
                <w:rFonts w:hint="eastAsia" w:ascii="方正黑体_GBK" w:hAnsi="方正黑体_GBK" w:eastAsia="方正黑体_GBK" w:cs="方正黑体_GBK"/>
                <w:bCs/>
                <w:sz w:val="21"/>
                <w:szCs w:val="21"/>
              </w:rPr>
              <w:t>其他条件</w:t>
            </w:r>
          </w:p>
        </w:tc>
        <w:tc>
          <w:tcPr>
            <w:tcW w:w="1005" w:type="dxa"/>
            <w:vMerge w:val="continue"/>
            <w:tcBorders>
              <w:top w:val="single" w:color="auto" w:sz="4" w:space="0"/>
              <w:left w:val="single" w:color="auto" w:sz="4" w:space="0"/>
              <w:bottom w:val="single" w:color="000000" w:sz="4" w:space="0"/>
              <w:right w:val="single" w:color="auto" w:sz="4" w:space="0"/>
            </w:tcBorders>
            <w:noWrap w:val="0"/>
            <w:vAlign w:val="center"/>
          </w:tcPr>
          <w:p>
            <w:pPr>
              <w:spacing w:line="360" w:lineRule="exact"/>
              <w:jc w:val="center"/>
              <w:rPr>
                <w:rFonts w:eastAsia="方正仿宋简体"/>
                <w:bCs/>
                <w:sz w:val="21"/>
                <w:szCs w:val="21"/>
              </w:rPr>
            </w:pPr>
          </w:p>
        </w:tc>
      </w:tr>
      <w:tr>
        <w:tblPrEx>
          <w:tblCellMar>
            <w:top w:w="0" w:type="dxa"/>
            <w:left w:w="28" w:type="dxa"/>
            <w:bottom w:w="0" w:type="dxa"/>
            <w:right w:w="28" w:type="dxa"/>
          </w:tblCellMar>
        </w:tblPrEx>
        <w:trPr>
          <w:trHeight w:val="1697" w:hRule="atLeast"/>
          <w:jc w:val="center"/>
        </w:trPr>
        <w:tc>
          <w:tcPr>
            <w:tcW w:w="519" w:type="dxa"/>
            <w:tcBorders>
              <w:top w:val="nil"/>
              <w:left w:val="single" w:color="auto" w:sz="4" w:space="0"/>
              <w:bottom w:val="single" w:color="auto" w:sz="4" w:space="0"/>
              <w:right w:val="single" w:color="auto" w:sz="4" w:space="0"/>
            </w:tcBorders>
            <w:noWrap w:val="0"/>
            <w:vAlign w:val="center"/>
          </w:tcPr>
          <w:p>
            <w:pPr>
              <w:spacing w:line="360" w:lineRule="exact"/>
              <w:jc w:val="center"/>
              <w:rPr>
                <w:rFonts w:hint="eastAsia" w:eastAsia="方正仿宋简体"/>
                <w:bCs/>
                <w:sz w:val="21"/>
                <w:szCs w:val="21"/>
              </w:rPr>
            </w:pPr>
            <w:r>
              <w:rPr>
                <w:rFonts w:hint="eastAsia" w:eastAsia="方正仿宋简体"/>
                <w:bCs/>
                <w:sz w:val="21"/>
                <w:szCs w:val="21"/>
              </w:rPr>
              <w:t>1</w:t>
            </w:r>
          </w:p>
        </w:tc>
        <w:tc>
          <w:tcPr>
            <w:tcW w:w="1427" w:type="dxa"/>
            <w:tcBorders>
              <w:top w:val="nil"/>
              <w:left w:val="nil"/>
              <w:bottom w:val="single" w:color="auto" w:sz="4" w:space="0"/>
              <w:right w:val="single" w:color="auto" w:sz="4" w:space="0"/>
            </w:tcBorders>
            <w:noWrap w:val="0"/>
            <w:vAlign w:val="center"/>
          </w:tcPr>
          <w:p>
            <w:pPr>
              <w:spacing w:line="360" w:lineRule="exact"/>
              <w:jc w:val="center"/>
              <w:rPr>
                <w:rFonts w:eastAsia="方正仿宋简体"/>
                <w:bCs/>
                <w:sz w:val="21"/>
                <w:szCs w:val="21"/>
              </w:rPr>
            </w:pPr>
            <w:r>
              <w:rPr>
                <w:rFonts w:eastAsia="方正仿宋简体"/>
                <w:bCs/>
                <w:sz w:val="21"/>
                <w:szCs w:val="21"/>
              </w:rPr>
              <w:t>南充市蚕业</w:t>
            </w:r>
          </w:p>
          <w:p>
            <w:pPr>
              <w:spacing w:line="360" w:lineRule="exact"/>
              <w:jc w:val="center"/>
              <w:rPr>
                <w:rFonts w:eastAsia="方正仿宋简体"/>
                <w:bCs/>
                <w:sz w:val="21"/>
                <w:szCs w:val="21"/>
              </w:rPr>
            </w:pPr>
            <w:r>
              <w:rPr>
                <w:rFonts w:eastAsia="方正仿宋简体"/>
                <w:bCs/>
                <w:sz w:val="21"/>
                <w:szCs w:val="21"/>
              </w:rPr>
              <w:t>管理总站</w:t>
            </w:r>
          </w:p>
        </w:tc>
        <w:tc>
          <w:tcPr>
            <w:tcW w:w="763" w:type="dxa"/>
            <w:tcBorders>
              <w:top w:val="nil"/>
              <w:left w:val="nil"/>
              <w:bottom w:val="single" w:color="auto" w:sz="4" w:space="0"/>
              <w:right w:val="single" w:color="auto" w:sz="4" w:space="0"/>
            </w:tcBorders>
            <w:noWrap w:val="0"/>
            <w:vAlign w:val="center"/>
          </w:tcPr>
          <w:p>
            <w:pPr>
              <w:spacing w:line="360" w:lineRule="exact"/>
              <w:jc w:val="center"/>
              <w:rPr>
                <w:rFonts w:eastAsia="方正仿宋简体"/>
                <w:bCs/>
                <w:sz w:val="21"/>
                <w:szCs w:val="21"/>
              </w:rPr>
            </w:pPr>
            <w:r>
              <w:rPr>
                <w:rFonts w:eastAsia="方正仿宋简体"/>
                <w:bCs/>
                <w:sz w:val="21"/>
                <w:szCs w:val="21"/>
              </w:rPr>
              <w:t>管理</w:t>
            </w:r>
          </w:p>
          <w:p>
            <w:pPr>
              <w:spacing w:line="360" w:lineRule="exact"/>
              <w:jc w:val="center"/>
              <w:rPr>
                <w:rFonts w:eastAsia="方正仿宋简体"/>
                <w:bCs/>
                <w:sz w:val="21"/>
                <w:szCs w:val="21"/>
              </w:rPr>
            </w:pPr>
            <w:r>
              <w:rPr>
                <w:rFonts w:eastAsia="方正仿宋简体"/>
                <w:bCs/>
                <w:sz w:val="21"/>
                <w:szCs w:val="21"/>
              </w:rPr>
              <w:t>岗位</w:t>
            </w:r>
          </w:p>
        </w:tc>
        <w:tc>
          <w:tcPr>
            <w:tcW w:w="775" w:type="dxa"/>
            <w:tcBorders>
              <w:top w:val="nil"/>
              <w:left w:val="nil"/>
              <w:bottom w:val="single" w:color="auto" w:sz="4" w:space="0"/>
              <w:right w:val="single" w:color="auto" w:sz="4" w:space="0"/>
            </w:tcBorders>
            <w:noWrap w:val="0"/>
            <w:vAlign w:val="center"/>
          </w:tcPr>
          <w:p>
            <w:pPr>
              <w:spacing w:line="360" w:lineRule="exact"/>
              <w:jc w:val="center"/>
              <w:rPr>
                <w:rFonts w:hint="eastAsia" w:eastAsia="方正仿宋简体"/>
                <w:bCs/>
                <w:sz w:val="21"/>
                <w:szCs w:val="21"/>
              </w:rPr>
            </w:pPr>
            <w:r>
              <w:rPr>
                <w:rFonts w:hint="eastAsia" w:eastAsia="方正仿宋简体"/>
                <w:bCs/>
                <w:sz w:val="21"/>
                <w:szCs w:val="21"/>
              </w:rPr>
              <w:t>综合</w:t>
            </w:r>
          </w:p>
          <w:p>
            <w:pPr>
              <w:spacing w:line="360" w:lineRule="exact"/>
              <w:jc w:val="center"/>
              <w:rPr>
                <w:rFonts w:hint="eastAsia" w:eastAsia="方正仿宋简体"/>
                <w:bCs/>
                <w:sz w:val="21"/>
                <w:szCs w:val="21"/>
              </w:rPr>
            </w:pPr>
            <w:r>
              <w:rPr>
                <w:rFonts w:hint="eastAsia" w:eastAsia="方正仿宋简体"/>
                <w:bCs/>
                <w:sz w:val="21"/>
                <w:szCs w:val="21"/>
              </w:rPr>
              <w:t>管理</w:t>
            </w:r>
          </w:p>
        </w:tc>
        <w:tc>
          <w:tcPr>
            <w:tcW w:w="738" w:type="dxa"/>
            <w:tcBorders>
              <w:top w:val="nil"/>
              <w:left w:val="nil"/>
              <w:bottom w:val="single" w:color="auto" w:sz="4" w:space="0"/>
              <w:right w:val="single" w:color="auto" w:sz="4" w:space="0"/>
            </w:tcBorders>
            <w:noWrap w:val="0"/>
            <w:vAlign w:val="center"/>
          </w:tcPr>
          <w:p>
            <w:pPr>
              <w:spacing w:line="360" w:lineRule="exact"/>
              <w:jc w:val="center"/>
              <w:rPr>
                <w:rFonts w:eastAsia="方正仿宋简体"/>
                <w:bCs/>
                <w:sz w:val="21"/>
                <w:szCs w:val="21"/>
              </w:rPr>
            </w:pPr>
            <w:r>
              <w:rPr>
                <w:rFonts w:eastAsia="方正仿宋简体"/>
                <w:bCs/>
                <w:sz w:val="21"/>
                <w:szCs w:val="21"/>
              </w:rPr>
              <w:t>1</w:t>
            </w:r>
          </w:p>
        </w:tc>
        <w:tc>
          <w:tcPr>
            <w:tcW w:w="2669" w:type="dxa"/>
            <w:tcBorders>
              <w:top w:val="nil"/>
              <w:left w:val="nil"/>
              <w:bottom w:val="single" w:color="auto" w:sz="4" w:space="0"/>
              <w:right w:val="single" w:color="auto" w:sz="4" w:space="0"/>
            </w:tcBorders>
            <w:noWrap w:val="0"/>
            <w:vAlign w:val="center"/>
          </w:tcPr>
          <w:p>
            <w:pPr>
              <w:spacing w:line="360" w:lineRule="exact"/>
              <w:jc w:val="left"/>
              <w:rPr>
                <w:rFonts w:eastAsia="方正仿宋简体"/>
                <w:bCs/>
                <w:sz w:val="21"/>
                <w:szCs w:val="21"/>
              </w:rPr>
            </w:pPr>
            <w:r>
              <w:rPr>
                <w:rFonts w:eastAsia="方正仿宋简体"/>
                <w:bCs/>
                <w:sz w:val="21"/>
                <w:szCs w:val="21"/>
              </w:rPr>
              <w:t>1.</w:t>
            </w:r>
            <w:r>
              <w:rPr>
                <w:rFonts w:hint="eastAsia" w:eastAsia="方正仿宋简体"/>
                <w:bCs/>
                <w:sz w:val="21"/>
                <w:szCs w:val="21"/>
              </w:rPr>
              <w:t>面向全省机关（含参公单位，下同）或全额拨款事业单位中在编在岗且在本机机关事业单位工作满2年的具有公务员（参公管理人员</w:t>
            </w:r>
            <w:r>
              <w:rPr>
                <w:rFonts w:hint="eastAsia" w:eastAsia="方正仿宋简体"/>
                <w:bCs/>
                <w:sz w:val="21"/>
                <w:szCs w:val="21"/>
                <w:lang w:eastAsia="zh-CN"/>
              </w:rPr>
              <w:t>）</w:t>
            </w:r>
            <w:r>
              <w:rPr>
                <w:rFonts w:hint="eastAsia" w:eastAsia="方正仿宋简体"/>
                <w:bCs/>
                <w:sz w:val="21"/>
                <w:szCs w:val="21"/>
              </w:rPr>
              <w:t>身份人员或事业干部</w:t>
            </w:r>
            <w:r>
              <w:rPr>
                <w:rFonts w:eastAsia="方正仿宋简体"/>
                <w:bCs/>
                <w:sz w:val="21"/>
                <w:szCs w:val="21"/>
              </w:rPr>
              <w:t>。</w:t>
            </w:r>
          </w:p>
          <w:p>
            <w:pPr>
              <w:spacing w:line="360" w:lineRule="exact"/>
              <w:jc w:val="left"/>
              <w:rPr>
                <w:rFonts w:eastAsia="方正仿宋简体"/>
                <w:bCs/>
                <w:sz w:val="21"/>
                <w:szCs w:val="21"/>
              </w:rPr>
            </w:pPr>
            <w:r>
              <w:rPr>
                <w:rFonts w:eastAsia="方正仿宋简体"/>
                <w:bCs/>
                <w:sz w:val="21"/>
                <w:szCs w:val="21"/>
              </w:rPr>
              <w:t>2.见公告</w:t>
            </w:r>
          </w:p>
        </w:tc>
        <w:tc>
          <w:tcPr>
            <w:tcW w:w="825" w:type="dxa"/>
            <w:tcBorders>
              <w:top w:val="nil"/>
              <w:left w:val="nil"/>
              <w:bottom w:val="single" w:color="auto" w:sz="4" w:space="0"/>
              <w:right w:val="single" w:color="auto" w:sz="4" w:space="0"/>
            </w:tcBorders>
            <w:noWrap w:val="0"/>
            <w:vAlign w:val="center"/>
          </w:tcPr>
          <w:p>
            <w:pPr>
              <w:spacing w:line="360" w:lineRule="exact"/>
              <w:jc w:val="center"/>
              <w:rPr>
                <w:rFonts w:hint="eastAsia" w:eastAsia="方正仿宋简体"/>
                <w:bCs/>
                <w:sz w:val="21"/>
                <w:szCs w:val="21"/>
              </w:rPr>
            </w:pPr>
            <w:r>
              <w:rPr>
                <w:rFonts w:hint="eastAsia" w:eastAsia="方正仿宋简体"/>
                <w:bCs/>
                <w:sz w:val="21"/>
                <w:szCs w:val="21"/>
              </w:rPr>
              <w:t>40岁</w:t>
            </w:r>
            <w:r>
              <w:rPr>
                <w:rFonts w:hint="eastAsia" w:eastAsia="方正仿宋简体"/>
                <w:bCs/>
                <w:sz w:val="21"/>
                <w:szCs w:val="21"/>
                <w:lang w:eastAsia="zh-CN"/>
              </w:rPr>
              <w:t>及</w:t>
            </w:r>
            <w:r>
              <w:rPr>
                <w:rFonts w:hint="eastAsia" w:eastAsia="方正仿宋简体"/>
                <w:bCs/>
                <w:sz w:val="21"/>
                <w:szCs w:val="21"/>
              </w:rPr>
              <w:t>以下</w:t>
            </w:r>
            <w:r>
              <w:rPr>
                <w:rFonts w:hint="eastAsia" w:eastAsia="方正仿宋简体"/>
                <w:bCs/>
                <w:sz w:val="21"/>
                <w:szCs w:val="21"/>
                <w:lang w:eastAsia="zh-CN"/>
              </w:rPr>
              <w:t>（</w:t>
            </w:r>
            <w:r>
              <w:rPr>
                <w:rFonts w:hint="eastAsia" w:eastAsia="方正仿宋简体"/>
                <w:bCs/>
                <w:sz w:val="21"/>
                <w:szCs w:val="21"/>
                <w:lang w:val="en-US" w:eastAsia="zh-CN"/>
              </w:rPr>
              <w:t>1982年6月20日及以后出生</w:t>
            </w:r>
            <w:r>
              <w:rPr>
                <w:rFonts w:hint="eastAsia" w:eastAsia="方正仿宋简体"/>
                <w:bCs/>
                <w:sz w:val="21"/>
                <w:szCs w:val="21"/>
                <w:lang w:eastAsia="zh-CN"/>
              </w:rPr>
              <w:t>）</w:t>
            </w:r>
          </w:p>
        </w:tc>
        <w:tc>
          <w:tcPr>
            <w:tcW w:w="1025" w:type="dxa"/>
            <w:tcBorders>
              <w:top w:val="nil"/>
              <w:left w:val="nil"/>
              <w:bottom w:val="single" w:color="auto" w:sz="4" w:space="0"/>
              <w:right w:val="single" w:color="auto" w:sz="4" w:space="0"/>
            </w:tcBorders>
            <w:noWrap w:val="0"/>
            <w:vAlign w:val="center"/>
          </w:tcPr>
          <w:p>
            <w:pPr>
              <w:spacing w:line="360" w:lineRule="exact"/>
              <w:jc w:val="left"/>
              <w:rPr>
                <w:rFonts w:eastAsia="方正仿宋简体"/>
                <w:bCs/>
                <w:sz w:val="21"/>
                <w:szCs w:val="21"/>
              </w:rPr>
            </w:pPr>
            <w:r>
              <w:rPr>
                <w:rFonts w:eastAsia="方正仿宋简体"/>
                <w:bCs/>
                <w:sz w:val="21"/>
                <w:szCs w:val="21"/>
              </w:rPr>
              <w:t>大学本科及以上学历且取得相应学位</w:t>
            </w:r>
          </w:p>
        </w:tc>
        <w:tc>
          <w:tcPr>
            <w:tcW w:w="2101" w:type="dxa"/>
            <w:tcBorders>
              <w:top w:val="nil"/>
              <w:left w:val="nil"/>
              <w:bottom w:val="single" w:color="auto" w:sz="4" w:space="0"/>
              <w:right w:val="single" w:color="auto" w:sz="4" w:space="0"/>
            </w:tcBorders>
            <w:noWrap w:val="0"/>
            <w:vAlign w:val="center"/>
          </w:tcPr>
          <w:p>
            <w:pPr>
              <w:spacing w:line="360" w:lineRule="exact"/>
              <w:jc w:val="left"/>
              <w:rPr>
                <w:rFonts w:eastAsia="方正仿宋简体"/>
                <w:bCs/>
                <w:sz w:val="21"/>
                <w:szCs w:val="21"/>
              </w:rPr>
            </w:pPr>
            <w:r>
              <w:rPr>
                <w:rFonts w:eastAsia="方正仿宋简体"/>
                <w:bCs/>
                <w:sz w:val="21"/>
                <w:szCs w:val="21"/>
              </w:rPr>
              <w:t>本科：</w:t>
            </w:r>
            <w:r>
              <w:rPr>
                <w:rFonts w:hint="eastAsia" w:eastAsia="方正仿宋简体"/>
                <w:bCs/>
                <w:sz w:val="21"/>
                <w:szCs w:val="21"/>
              </w:rPr>
              <w:t>蚕学、丝绸设计与工程、国际经济与贸易、农学；</w:t>
            </w:r>
          </w:p>
          <w:p>
            <w:pPr>
              <w:spacing w:line="360" w:lineRule="exact"/>
              <w:jc w:val="left"/>
              <w:rPr>
                <w:rFonts w:eastAsia="方正仿宋简体"/>
                <w:bCs/>
                <w:color w:val="FF0000"/>
                <w:sz w:val="21"/>
                <w:szCs w:val="21"/>
              </w:rPr>
            </w:pPr>
            <w:r>
              <w:rPr>
                <w:rFonts w:eastAsia="方正仿宋简体"/>
                <w:bCs/>
                <w:sz w:val="21"/>
                <w:szCs w:val="21"/>
              </w:rPr>
              <w:t>研究生：</w:t>
            </w:r>
            <w:r>
              <w:rPr>
                <w:rFonts w:hint="eastAsia" w:eastAsia="方正仿宋简体"/>
                <w:bCs/>
                <w:sz w:val="21"/>
                <w:szCs w:val="21"/>
              </w:rPr>
              <w:t>特种经济动物饲养（蚕学方向）、会计学、纺织材料与纺织品设计、园艺学。</w:t>
            </w:r>
          </w:p>
        </w:tc>
        <w:tc>
          <w:tcPr>
            <w:tcW w:w="1536" w:type="dxa"/>
            <w:tcBorders>
              <w:top w:val="nil"/>
              <w:left w:val="nil"/>
              <w:bottom w:val="single" w:color="auto" w:sz="4" w:space="0"/>
              <w:right w:val="single" w:color="auto" w:sz="4" w:space="0"/>
            </w:tcBorders>
            <w:noWrap w:val="0"/>
            <w:vAlign w:val="center"/>
          </w:tcPr>
          <w:p>
            <w:pPr>
              <w:spacing w:line="360" w:lineRule="exact"/>
              <w:jc w:val="left"/>
              <w:rPr>
                <w:rFonts w:eastAsia="方正仿宋简体"/>
                <w:bCs/>
                <w:sz w:val="21"/>
                <w:szCs w:val="21"/>
              </w:rPr>
            </w:pPr>
          </w:p>
        </w:tc>
        <w:tc>
          <w:tcPr>
            <w:tcW w:w="1005" w:type="dxa"/>
            <w:tcBorders>
              <w:top w:val="nil"/>
              <w:left w:val="nil"/>
              <w:bottom w:val="single" w:color="auto" w:sz="4" w:space="0"/>
              <w:right w:val="single" w:color="auto" w:sz="4" w:space="0"/>
            </w:tcBorders>
            <w:noWrap w:val="0"/>
            <w:vAlign w:val="center"/>
          </w:tcPr>
          <w:p>
            <w:pPr>
              <w:spacing w:line="360" w:lineRule="exact"/>
              <w:jc w:val="center"/>
              <w:rPr>
                <w:rFonts w:eastAsia="方正仿宋简体"/>
                <w:bCs/>
                <w:sz w:val="21"/>
                <w:szCs w:val="21"/>
              </w:rPr>
            </w:pPr>
            <w:r>
              <w:rPr>
                <w:rFonts w:eastAsia="方正仿宋简体"/>
                <w:bCs/>
                <w:sz w:val="21"/>
                <w:szCs w:val="21"/>
              </w:rPr>
              <w:t>1.笔试</w:t>
            </w:r>
            <w:r>
              <w:rPr>
                <w:rFonts w:eastAsia="方正仿宋简体"/>
                <w:bCs/>
                <w:sz w:val="21"/>
                <w:szCs w:val="21"/>
              </w:rPr>
              <w:br w:type="textWrapping"/>
            </w:r>
            <w:r>
              <w:rPr>
                <w:rFonts w:eastAsia="方正仿宋简体"/>
                <w:bCs/>
                <w:sz w:val="21"/>
                <w:szCs w:val="21"/>
              </w:rPr>
              <w:t>2.面试</w:t>
            </w:r>
          </w:p>
        </w:tc>
      </w:tr>
      <w:tr>
        <w:tblPrEx>
          <w:tblCellMar>
            <w:top w:w="0" w:type="dxa"/>
            <w:left w:w="28" w:type="dxa"/>
            <w:bottom w:w="0" w:type="dxa"/>
            <w:right w:w="28" w:type="dxa"/>
          </w:tblCellMar>
        </w:tblPrEx>
        <w:trPr>
          <w:trHeight w:val="1697" w:hRule="atLeast"/>
          <w:jc w:val="center"/>
        </w:trPr>
        <w:tc>
          <w:tcPr>
            <w:tcW w:w="519" w:type="dxa"/>
            <w:tcBorders>
              <w:top w:val="nil"/>
              <w:left w:val="single" w:color="auto" w:sz="4" w:space="0"/>
              <w:bottom w:val="single" w:color="auto" w:sz="4" w:space="0"/>
              <w:right w:val="single" w:color="auto" w:sz="4" w:space="0"/>
            </w:tcBorders>
            <w:noWrap w:val="0"/>
            <w:vAlign w:val="center"/>
          </w:tcPr>
          <w:p>
            <w:pPr>
              <w:spacing w:line="360" w:lineRule="exact"/>
              <w:jc w:val="center"/>
              <w:rPr>
                <w:rFonts w:eastAsia="方正仿宋简体"/>
                <w:bCs/>
                <w:sz w:val="21"/>
                <w:szCs w:val="21"/>
              </w:rPr>
            </w:pPr>
            <w:r>
              <w:rPr>
                <w:rFonts w:hint="eastAsia" w:eastAsia="方正仿宋简体"/>
                <w:bCs/>
                <w:sz w:val="21"/>
                <w:szCs w:val="21"/>
              </w:rPr>
              <w:t>2</w:t>
            </w:r>
          </w:p>
        </w:tc>
        <w:tc>
          <w:tcPr>
            <w:tcW w:w="1427" w:type="dxa"/>
            <w:tcBorders>
              <w:top w:val="nil"/>
              <w:left w:val="nil"/>
              <w:bottom w:val="single" w:color="auto" w:sz="4" w:space="0"/>
              <w:right w:val="single" w:color="auto" w:sz="4" w:space="0"/>
            </w:tcBorders>
            <w:noWrap w:val="0"/>
            <w:vAlign w:val="center"/>
          </w:tcPr>
          <w:p>
            <w:pPr>
              <w:spacing w:line="360" w:lineRule="exact"/>
              <w:jc w:val="center"/>
              <w:rPr>
                <w:rFonts w:eastAsia="方正仿宋简体"/>
                <w:bCs/>
                <w:sz w:val="21"/>
                <w:szCs w:val="21"/>
              </w:rPr>
            </w:pPr>
            <w:r>
              <w:rPr>
                <w:rFonts w:eastAsia="方正仿宋简体"/>
                <w:bCs/>
                <w:sz w:val="21"/>
                <w:szCs w:val="21"/>
              </w:rPr>
              <w:t>南充市农业</w:t>
            </w:r>
          </w:p>
          <w:p>
            <w:pPr>
              <w:spacing w:line="360" w:lineRule="exact"/>
              <w:jc w:val="center"/>
              <w:rPr>
                <w:rFonts w:eastAsia="方正仿宋简体"/>
                <w:bCs/>
                <w:sz w:val="21"/>
                <w:szCs w:val="21"/>
              </w:rPr>
            </w:pPr>
            <w:r>
              <w:rPr>
                <w:rFonts w:eastAsia="方正仿宋简体"/>
                <w:bCs/>
                <w:sz w:val="21"/>
                <w:szCs w:val="21"/>
              </w:rPr>
              <w:t>信息服务站</w:t>
            </w:r>
          </w:p>
        </w:tc>
        <w:tc>
          <w:tcPr>
            <w:tcW w:w="763" w:type="dxa"/>
            <w:tcBorders>
              <w:top w:val="nil"/>
              <w:left w:val="nil"/>
              <w:bottom w:val="single" w:color="auto" w:sz="4" w:space="0"/>
              <w:right w:val="single" w:color="auto" w:sz="4" w:space="0"/>
            </w:tcBorders>
            <w:noWrap w:val="0"/>
            <w:vAlign w:val="center"/>
          </w:tcPr>
          <w:p>
            <w:pPr>
              <w:spacing w:line="360" w:lineRule="exact"/>
              <w:jc w:val="center"/>
              <w:rPr>
                <w:rFonts w:eastAsia="方正仿宋简体"/>
                <w:bCs/>
                <w:sz w:val="21"/>
                <w:szCs w:val="21"/>
              </w:rPr>
            </w:pPr>
            <w:r>
              <w:rPr>
                <w:rFonts w:eastAsia="方正仿宋简体"/>
                <w:bCs/>
                <w:sz w:val="21"/>
                <w:szCs w:val="21"/>
              </w:rPr>
              <w:t>专业技术岗位</w:t>
            </w:r>
          </w:p>
        </w:tc>
        <w:tc>
          <w:tcPr>
            <w:tcW w:w="775" w:type="dxa"/>
            <w:tcBorders>
              <w:top w:val="nil"/>
              <w:left w:val="nil"/>
              <w:bottom w:val="single" w:color="auto" w:sz="4" w:space="0"/>
              <w:right w:val="single" w:color="auto" w:sz="4" w:space="0"/>
            </w:tcBorders>
            <w:noWrap w:val="0"/>
            <w:vAlign w:val="center"/>
          </w:tcPr>
          <w:p>
            <w:pPr>
              <w:spacing w:line="360" w:lineRule="exact"/>
              <w:jc w:val="center"/>
              <w:rPr>
                <w:rFonts w:hint="eastAsia" w:eastAsia="方正仿宋简体"/>
                <w:bCs/>
                <w:sz w:val="21"/>
                <w:szCs w:val="21"/>
              </w:rPr>
            </w:pPr>
            <w:r>
              <w:rPr>
                <w:rFonts w:hint="eastAsia" w:eastAsia="方正仿宋简体"/>
                <w:bCs/>
                <w:sz w:val="21"/>
                <w:szCs w:val="21"/>
              </w:rPr>
              <w:t>项目</w:t>
            </w:r>
          </w:p>
          <w:p>
            <w:pPr>
              <w:spacing w:line="360" w:lineRule="exact"/>
              <w:jc w:val="center"/>
              <w:rPr>
                <w:rFonts w:eastAsia="方正仿宋简体"/>
                <w:bCs/>
                <w:sz w:val="21"/>
                <w:szCs w:val="21"/>
              </w:rPr>
            </w:pPr>
            <w:r>
              <w:rPr>
                <w:rFonts w:hint="eastAsia" w:eastAsia="方正仿宋简体"/>
                <w:bCs/>
                <w:sz w:val="21"/>
                <w:szCs w:val="21"/>
              </w:rPr>
              <w:t>管理</w:t>
            </w:r>
          </w:p>
        </w:tc>
        <w:tc>
          <w:tcPr>
            <w:tcW w:w="738" w:type="dxa"/>
            <w:tcBorders>
              <w:top w:val="nil"/>
              <w:left w:val="nil"/>
              <w:bottom w:val="single" w:color="auto" w:sz="4" w:space="0"/>
              <w:right w:val="single" w:color="auto" w:sz="4" w:space="0"/>
            </w:tcBorders>
            <w:noWrap w:val="0"/>
            <w:vAlign w:val="center"/>
          </w:tcPr>
          <w:p>
            <w:pPr>
              <w:spacing w:line="360" w:lineRule="exact"/>
              <w:jc w:val="center"/>
              <w:rPr>
                <w:rFonts w:eastAsia="方正仿宋简体"/>
                <w:bCs/>
                <w:sz w:val="21"/>
                <w:szCs w:val="21"/>
              </w:rPr>
            </w:pPr>
            <w:r>
              <w:rPr>
                <w:rFonts w:eastAsia="方正仿宋简体"/>
                <w:bCs/>
                <w:sz w:val="21"/>
                <w:szCs w:val="21"/>
              </w:rPr>
              <w:t>1</w:t>
            </w:r>
          </w:p>
        </w:tc>
        <w:tc>
          <w:tcPr>
            <w:tcW w:w="2669" w:type="dxa"/>
            <w:tcBorders>
              <w:top w:val="nil"/>
              <w:left w:val="nil"/>
              <w:bottom w:val="single" w:color="auto" w:sz="4" w:space="0"/>
              <w:right w:val="single" w:color="auto" w:sz="4" w:space="0"/>
            </w:tcBorders>
            <w:noWrap w:val="0"/>
            <w:vAlign w:val="center"/>
          </w:tcPr>
          <w:p>
            <w:pPr>
              <w:spacing w:line="360" w:lineRule="exact"/>
              <w:jc w:val="left"/>
              <w:rPr>
                <w:rFonts w:eastAsia="方正仿宋简体"/>
                <w:bCs/>
                <w:sz w:val="21"/>
                <w:szCs w:val="21"/>
              </w:rPr>
            </w:pPr>
            <w:r>
              <w:rPr>
                <w:rFonts w:eastAsia="方正仿宋简体"/>
                <w:bCs/>
                <w:sz w:val="21"/>
                <w:szCs w:val="21"/>
              </w:rPr>
              <w:t>1.</w:t>
            </w:r>
            <w:r>
              <w:rPr>
                <w:rFonts w:hint="eastAsia" w:eastAsia="方正仿宋简体"/>
                <w:bCs/>
                <w:sz w:val="21"/>
                <w:szCs w:val="21"/>
              </w:rPr>
              <w:t>面向全省机关（含参公单位，下同）或全额拨款事业单位中在编在岗且在本机机关事业单位工作满2年的具有公务员（参公管理人员</w:t>
            </w:r>
            <w:r>
              <w:rPr>
                <w:rFonts w:hint="eastAsia" w:eastAsia="方正仿宋简体"/>
                <w:bCs/>
                <w:sz w:val="21"/>
                <w:szCs w:val="21"/>
                <w:lang w:eastAsia="zh-CN"/>
              </w:rPr>
              <w:t>）</w:t>
            </w:r>
            <w:r>
              <w:rPr>
                <w:rFonts w:hint="eastAsia" w:eastAsia="方正仿宋简体"/>
                <w:bCs/>
                <w:sz w:val="21"/>
                <w:szCs w:val="21"/>
              </w:rPr>
              <w:t>身份人员或事业干部</w:t>
            </w:r>
            <w:r>
              <w:rPr>
                <w:rFonts w:eastAsia="方正仿宋简体"/>
                <w:bCs/>
                <w:sz w:val="21"/>
                <w:szCs w:val="21"/>
              </w:rPr>
              <w:t>。</w:t>
            </w:r>
          </w:p>
          <w:p>
            <w:pPr>
              <w:spacing w:line="360" w:lineRule="exact"/>
              <w:jc w:val="left"/>
              <w:rPr>
                <w:rFonts w:eastAsia="方正仿宋简体"/>
                <w:bCs/>
                <w:sz w:val="21"/>
                <w:szCs w:val="21"/>
              </w:rPr>
            </w:pPr>
            <w:r>
              <w:rPr>
                <w:rFonts w:eastAsia="方正仿宋简体"/>
                <w:bCs/>
                <w:sz w:val="21"/>
                <w:szCs w:val="21"/>
              </w:rPr>
              <w:t>2.见公告</w:t>
            </w:r>
            <w:r>
              <w:rPr>
                <w:rFonts w:eastAsia="方正仿宋简体"/>
                <w:bCs/>
                <w:sz w:val="21"/>
                <w:szCs w:val="21"/>
              </w:rPr>
              <w:br w:type="textWrapping"/>
            </w:r>
          </w:p>
        </w:tc>
        <w:tc>
          <w:tcPr>
            <w:tcW w:w="825" w:type="dxa"/>
            <w:tcBorders>
              <w:top w:val="nil"/>
              <w:left w:val="nil"/>
              <w:bottom w:val="single" w:color="auto" w:sz="4" w:space="0"/>
              <w:right w:val="single" w:color="auto" w:sz="4" w:space="0"/>
            </w:tcBorders>
            <w:noWrap w:val="0"/>
            <w:vAlign w:val="center"/>
          </w:tcPr>
          <w:p>
            <w:pPr>
              <w:spacing w:line="360" w:lineRule="exact"/>
              <w:jc w:val="center"/>
              <w:rPr>
                <w:rFonts w:eastAsia="方正仿宋简体"/>
                <w:bCs/>
                <w:sz w:val="21"/>
                <w:szCs w:val="21"/>
              </w:rPr>
            </w:pPr>
            <w:r>
              <w:rPr>
                <w:rFonts w:hint="eastAsia" w:eastAsia="方正仿宋简体"/>
                <w:bCs/>
                <w:sz w:val="21"/>
                <w:szCs w:val="21"/>
              </w:rPr>
              <w:t>40</w:t>
            </w:r>
            <w:r>
              <w:rPr>
                <w:rFonts w:eastAsia="方正仿宋简体"/>
                <w:bCs/>
                <w:sz w:val="21"/>
                <w:szCs w:val="21"/>
              </w:rPr>
              <w:t>岁</w:t>
            </w:r>
            <w:r>
              <w:rPr>
                <w:rFonts w:hint="eastAsia" w:eastAsia="方正仿宋简体"/>
                <w:bCs/>
                <w:sz w:val="21"/>
                <w:szCs w:val="21"/>
                <w:lang w:eastAsia="zh-CN"/>
              </w:rPr>
              <w:t>及</w:t>
            </w:r>
            <w:r>
              <w:rPr>
                <w:rFonts w:eastAsia="方正仿宋简体"/>
                <w:bCs/>
                <w:sz w:val="21"/>
                <w:szCs w:val="21"/>
              </w:rPr>
              <w:t>以下</w:t>
            </w:r>
            <w:r>
              <w:rPr>
                <w:rFonts w:hint="eastAsia" w:eastAsia="方正仿宋简体"/>
                <w:bCs/>
                <w:sz w:val="21"/>
                <w:szCs w:val="21"/>
                <w:lang w:eastAsia="zh-CN"/>
              </w:rPr>
              <w:t>（</w:t>
            </w:r>
            <w:r>
              <w:rPr>
                <w:rFonts w:hint="eastAsia" w:eastAsia="方正仿宋简体"/>
                <w:bCs/>
                <w:sz w:val="21"/>
                <w:szCs w:val="21"/>
                <w:lang w:val="en-US" w:eastAsia="zh-CN"/>
              </w:rPr>
              <w:t>1982年6月20日及以后出生</w:t>
            </w:r>
            <w:r>
              <w:rPr>
                <w:rFonts w:hint="eastAsia" w:eastAsia="方正仿宋简体"/>
                <w:bCs/>
                <w:sz w:val="21"/>
                <w:szCs w:val="21"/>
                <w:lang w:eastAsia="zh-CN"/>
              </w:rPr>
              <w:t>）</w:t>
            </w:r>
          </w:p>
        </w:tc>
        <w:tc>
          <w:tcPr>
            <w:tcW w:w="1025" w:type="dxa"/>
            <w:tcBorders>
              <w:top w:val="nil"/>
              <w:left w:val="nil"/>
              <w:bottom w:val="single" w:color="auto" w:sz="4" w:space="0"/>
              <w:right w:val="single" w:color="auto" w:sz="4" w:space="0"/>
            </w:tcBorders>
            <w:noWrap w:val="0"/>
            <w:vAlign w:val="center"/>
          </w:tcPr>
          <w:p>
            <w:pPr>
              <w:spacing w:line="360" w:lineRule="exact"/>
              <w:jc w:val="left"/>
              <w:rPr>
                <w:rFonts w:eastAsia="方正仿宋简体"/>
                <w:bCs/>
                <w:sz w:val="21"/>
                <w:szCs w:val="21"/>
              </w:rPr>
            </w:pPr>
            <w:r>
              <w:rPr>
                <w:rFonts w:eastAsia="方正仿宋简体"/>
                <w:bCs/>
                <w:sz w:val="21"/>
                <w:szCs w:val="21"/>
              </w:rPr>
              <w:t>大学本科及以上学历且取得相应学位</w:t>
            </w:r>
          </w:p>
        </w:tc>
        <w:tc>
          <w:tcPr>
            <w:tcW w:w="2101" w:type="dxa"/>
            <w:tcBorders>
              <w:top w:val="nil"/>
              <w:left w:val="nil"/>
              <w:bottom w:val="single" w:color="auto" w:sz="4" w:space="0"/>
              <w:right w:val="single" w:color="auto" w:sz="4" w:space="0"/>
            </w:tcBorders>
            <w:noWrap w:val="0"/>
            <w:vAlign w:val="center"/>
          </w:tcPr>
          <w:p>
            <w:pPr>
              <w:spacing w:line="400" w:lineRule="exact"/>
              <w:jc w:val="left"/>
              <w:rPr>
                <w:rFonts w:hint="eastAsia" w:eastAsia="方正仿宋简体"/>
                <w:bCs/>
                <w:sz w:val="21"/>
                <w:szCs w:val="21"/>
                <w:lang w:eastAsia="zh-CN"/>
              </w:rPr>
            </w:pPr>
            <w:r>
              <w:rPr>
                <w:rFonts w:hint="eastAsia" w:eastAsia="方正仿宋简体"/>
                <w:bCs/>
                <w:sz w:val="21"/>
                <w:szCs w:val="21"/>
                <w:lang w:eastAsia="zh-CN"/>
              </w:rPr>
              <w:t>本科：</w:t>
            </w:r>
            <w:r>
              <w:rPr>
                <w:rFonts w:hint="eastAsia" w:eastAsia="方正仿宋简体"/>
                <w:bCs/>
                <w:sz w:val="21"/>
                <w:szCs w:val="21"/>
              </w:rPr>
              <w:t>工程管理、工程造价、工业设计、农学</w:t>
            </w:r>
            <w:r>
              <w:rPr>
                <w:rFonts w:hint="eastAsia" w:eastAsia="方正仿宋简体"/>
                <w:bCs/>
                <w:sz w:val="21"/>
                <w:szCs w:val="21"/>
                <w:lang w:eastAsia="zh-CN"/>
              </w:rPr>
              <w:t>；</w:t>
            </w:r>
          </w:p>
          <w:p>
            <w:pPr>
              <w:pStyle w:val="2"/>
              <w:rPr>
                <w:rFonts w:hint="eastAsia" w:eastAsia="方正仿宋简体"/>
                <w:lang w:eastAsia="zh-CN"/>
              </w:rPr>
            </w:pPr>
            <w:r>
              <w:rPr>
                <w:rFonts w:hint="eastAsia" w:eastAsia="方正仿宋简体"/>
                <w:bCs w:val="0"/>
                <w:sz w:val="21"/>
                <w:szCs w:val="21"/>
                <w:lang w:eastAsia="zh-CN"/>
              </w:rPr>
              <w:t>研究生：不限。</w:t>
            </w:r>
          </w:p>
          <w:p>
            <w:pPr>
              <w:spacing w:line="360" w:lineRule="exact"/>
              <w:jc w:val="left"/>
              <w:rPr>
                <w:rFonts w:eastAsia="方正仿宋简体"/>
                <w:bCs/>
                <w:sz w:val="21"/>
                <w:szCs w:val="21"/>
              </w:rPr>
            </w:pPr>
          </w:p>
          <w:p>
            <w:pPr>
              <w:spacing w:line="360" w:lineRule="exact"/>
              <w:jc w:val="center"/>
              <w:rPr>
                <w:rFonts w:hint="eastAsia" w:eastAsia="方正仿宋简体"/>
                <w:bCs/>
                <w:sz w:val="21"/>
                <w:szCs w:val="21"/>
              </w:rPr>
            </w:pPr>
          </w:p>
        </w:tc>
        <w:tc>
          <w:tcPr>
            <w:tcW w:w="1536" w:type="dxa"/>
            <w:tcBorders>
              <w:top w:val="nil"/>
              <w:left w:val="nil"/>
              <w:bottom w:val="single" w:color="auto" w:sz="4" w:space="0"/>
              <w:right w:val="single" w:color="auto" w:sz="4" w:space="0"/>
            </w:tcBorders>
            <w:noWrap w:val="0"/>
            <w:vAlign w:val="center"/>
          </w:tcPr>
          <w:p>
            <w:pPr>
              <w:spacing w:line="360" w:lineRule="exact"/>
              <w:jc w:val="left"/>
              <w:rPr>
                <w:rFonts w:hint="eastAsia" w:eastAsia="方正仿宋简体"/>
                <w:bCs/>
                <w:sz w:val="21"/>
                <w:szCs w:val="21"/>
                <w:lang w:eastAsia="zh-CN"/>
              </w:rPr>
            </w:pPr>
            <w:r>
              <w:rPr>
                <w:rFonts w:hint="eastAsia" w:eastAsia="方正仿宋简体"/>
                <w:bCs/>
                <w:sz w:val="21"/>
                <w:szCs w:val="21"/>
                <w:lang w:eastAsia="zh-CN"/>
              </w:rPr>
              <w:t>研究生在本科阶段所学专业须与此次考调的本科专业一致</w:t>
            </w:r>
            <w:r>
              <w:rPr>
                <w:rFonts w:hint="eastAsia" w:eastAsia="方正仿宋简体"/>
                <w:bCs/>
                <w:sz w:val="21"/>
                <w:szCs w:val="21"/>
              </w:rPr>
              <w:t>。</w:t>
            </w:r>
          </w:p>
        </w:tc>
        <w:tc>
          <w:tcPr>
            <w:tcW w:w="1005" w:type="dxa"/>
            <w:tcBorders>
              <w:top w:val="nil"/>
              <w:left w:val="nil"/>
              <w:bottom w:val="single" w:color="auto" w:sz="4" w:space="0"/>
              <w:right w:val="single" w:color="auto" w:sz="4" w:space="0"/>
            </w:tcBorders>
            <w:noWrap w:val="0"/>
            <w:vAlign w:val="center"/>
          </w:tcPr>
          <w:p>
            <w:pPr>
              <w:spacing w:line="360" w:lineRule="exact"/>
              <w:jc w:val="center"/>
              <w:rPr>
                <w:rFonts w:eastAsia="方正仿宋简体"/>
                <w:bCs/>
                <w:sz w:val="21"/>
                <w:szCs w:val="21"/>
              </w:rPr>
            </w:pPr>
            <w:r>
              <w:rPr>
                <w:rFonts w:eastAsia="方正仿宋简体"/>
                <w:bCs/>
                <w:sz w:val="21"/>
                <w:szCs w:val="21"/>
              </w:rPr>
              <w:t>1.笔试</w:t>
            </w:r>
            <w:r>
              <w:rPr>
                <w:rFonts w:eastAsia="方正仿宋简体"/>
                <w:bCs/>
                <w:sz w:val="21"/>
                <w:szCs w:val="21"/>
              </w:rPr>
              <w:br w:type="textWrapping"/>
            </w:r>
            <w:r>
              <w:rPr>
                <w:rFonts w:eastAsia="方正仿宋简体"/>
                <w:bCs/>
                <w:sz w:val="21"/>
                <w:szCs w:val="21"/>
              </w:rPr>
              <w:t>2.面试</w:t>
            </w:r>
          </w:p>
        </w:tc>
      </w:tr>
    </w:tbl>
    <w:p>
      <w:pPr>
        <w:spacing w:line="578" w:lineRule="exact"/>
        <w:rPr>
          <w:rFonts w:eastAsia="方正黑体_GBK"/>
          <w:bCs/>
        </w:rPr>
      </w:pPr>
    </w:p>
    <w:p>
      <w:pPr>
        <w:spacing w:line="578" w:lineRule="exact"/>
        <w:rPr>
          <w:bCs/>
        </w:rPr>
      </w:pPr>
      <w:r>
        <w:rPr>
          <w:rFonts w:eastAsia="方正黑体_GBK"/>
          <w:bCs/>
        </w:rPr>
        <w:t>附件</w:t>
      </w:r>
      <w:r>
        <w:rPr>
          <w:bCs/>
        </w:rPr>
        <w:t>2</w:t>
      </w:r>
    </w:p>
    <w:p>
      <w:pPr>
        <w:spacing w:before="305" w:beforeLines="50" w:after="305" w:afterLines="50" w:line="578" w:lineRule="exact"/>
        <w:jc w:val="center"/>
        <w:rPr>
          <w:rFonts w:eastAsia="方正小标宋简体"/>
          <w:bCs/>
          <w:sz w:val="44"/>
          <w:szCs w:val="44"/>
        </w:rPr>
      </w:pPr>
      <w:r>
        <w:rPr>
          <w:rFonts w:eastAsia="方正小标宋简体"/>
          <w:bCs/>
          <w:sz w:val="44"/>
          <w:szCs w:val="44"/>
        </w:rPr>
        <w:t>南充市农业农村局直属事业（考调）单位基本情况一览表</w:t>
      </w:r>
    </w:p>
    <w:tbl>
      <w:tblPr>
        <w:tblStyle w:val="5"/>
        <w:tblW w:w="0" w:type="auto"/>
        <w:jc w:val="center"/>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fixed"/>
        <w:tblCellMar>
          <w:top w:w="0" w:type="dxa"/>
          <w:left w:w="108" w:type="dxa"/>
          <w:bottom w:w="0" w:type="dxa"/>
          <w:right w:w="108" w:type="dxa"/>
        </w:tblCellMar>
      </w:tblPr>
      <w:tblGrid>
        <w:gridCol w:w="2692"/>
        <w:gridCol w:w="2158"/>
        <w:gridCol w:w="2890"/>
        <w:gridCol w:w="1892"/>
        <w:gridCol w:w="4552"/>
      </w:tblGrid>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1119" w:hRule="atLeast"/>
          <w:jc w:val="center"/>
        </w:trPr>
        <w:tc>
          <w:tcPr>
            <w:tcW w:w="2692" w:type="dxa"/>
            <w:noWrap w:val="0"/>
            <w:vAlign w:val="center"/>
          </w:tcPr>
          <w:p>
            <w:pPr>
              <w:spacing w:line="578" w:lineRule="exact"/>
              <w:jc w:val="center"/>
              <w:rPr>
                <w:bCs/>
                <w:sz w:val="21"/>
                <w:szCs w:val="21"/>
              </w:rPr>
            </w:pPr>
            <w:r>
              <w:rPr>
                <w:bCs/>
                <w:sz w:val="21"/>
                <w:szCs w:val="21"/>
              </w:rPr>
              <w:t>单位名称</w:t>
            </w:r>
          </w:p>
        </w:tc>
        <w:tc>
          <w:tcPr>
            <w:tcW w:w="2158" w:type="dxa"/>
            <w:noWrap w:val="0"/>
            <w:vAlign w:val="center"/>
          </w:tcPr>
          <w:p>
            <w:pPr>
              <w:spacing w:line="578" w:lineRule="exact"/>
              <w:jc w:val="center"/>
              <w:rPr>
                <w:bCs/>
                <w:sz w:val="21"/>
                <w:szCs w:val="21"/>
              </w:rPr>
            </w:pPr>
            <w:r>
              <w:rPr>
                <w:bCs/>
                <w:sz w:val="21"/>
                <w:szCs w:val="21"/>
              </w:rPr>
              <w:t>单位性质</w:t>
            </w:r>
          </w:p>
        </w:tc>
        <w:tc>
          <w:tcPr>
            <w:tcW w:w="2890" w:type="dxa"/>
            <w:noWrap w:val="0"/>
            <w:vAlign w:val="center"/>
          </w:tcPr>
          <w:p>
            <w:pPr>
              <w:spacing w:line="578" w:lineRule="exact"/>
              <w:jc w:val="center"/>
              <w:rPr>
                <w:bCs/>
                <w:sz w:val="21"/>
                <w:szCs w:val="21"/>
              </w:rPr>
            </w:pPr>
            <w:r>
              <w:rPr>
                <w:bCs/>
                <w:sz w:val="21"/>
                <w:szCs w:val="21"/>
              </w:rPr>
              <w:t>单位地址</w:t>
            </w:r>
          </w:p>
        </w:tc>
        <w:tc>
          <w:tcPr>
            <w:tcW w:w="1892" w:type="dxa"/>
            <w:noWrap w:val="0"/>
            <w:vAlign w:val="center"/>
          </w:tcPr>
          <w:p>
            <w:pPr>
              <w:spacing w:line="578" w:lineRule="exact"/>
              <w:jc w:val="center"/>
              <w:rPr>
                <w:bCs/>
                <w:sz w:val="21"/>
                <w:szCs w:val="21"/>
              </w:rPr>
            </w:pPr>
            <w:r>
              <w:rPr>
                <w:bCs/>
                <w:sz w:val="21"/>
                <w:szCs w:val="21"/>
              </w:rPr>
              <w:t>联系电话</w:t>
            </w:r>
          </w:p>
        </w:tc>
        <w:tc>
          <w:tcPr>
            <w:tcW w:w="4552" w:type="dxa"/>
            <w:noWrap w:val="0"/>
            <w:vAlign w:val="center"/>
          </w:tcPr>
          <w:p>
            <w:pPr>
              <w:spacing w:line="578" w:lineRule="exact"/>
              <w:jc w:val="center"/>
              <w:rPr>
                <w:bCs/>
                <w:sz w:val="21"/>
                <w:szCs w:val="21"/>
              </w:rPr>
            </w:pPr>
            <w:r>
              <w:rPr>
                <w:bCs/>
                <w:sz w:val="21"/>
                <w:szCs w:val="21"/>
              </w:rPr>
              <w:t>主要职能</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1497" w:hRule="atLeast"/>
          <w:jc w:val="center"/>
        </w:trPr>
        <w:tc>
          <w:tcPr>
            <w:tcW w:w="2692" w:type="dxa"/>
            <w:noWrap w:val="0"/>
            <w:vAlign w:val="center"/>
          </w:tcPr>
          <w:p>
            <w:pPr>
              <w:spacing w:line="400" w:lineRule="exact"/>
              <w:jc w:val="center"/>
              <w:rPr>
                <w:bCs/>
                <w:sz w:val="21"/>
                <w:szCs w:val="21"/>
              </w:rPr>
            </w:pPr>
            <w:r>
              <w:rPr>
                <w:bCs/>
                <w:sz w:val="21"/>
                <w:szCs w:val="21"/>
              </w:rPr>
              <w:t>南充市蚕业</w:t>
            </w:r>
          </w:p>
          <w:p>
            <w:pPr>
              <w:spacing w:line="400" w:lineRule="exact"/>
              <w:jc w:val="center"/>
              <w:rPr>
                <w:bCs/>
                <w:sz w:val="21"/>
                <w:szCs w:val="21"/>
              </w:rPr>
            </w:pPr>
            <w:r>
              <w:rPr>
                <w:bCs/>
                <w:sz w:val="21"/>
                <w:szCs w:val="21"/>
              </w:rPr>
              <w:t>管理总站</w:t>
            </w:r>
          </w:p>
        </w:tc>
        <w:tc>
          <w:tcPr>
            <w:tcW w:w="2158" w:type="dxa"/>
            <w:noWrap w:val="0"/>
            <w:vAlign w:val="center"/>
          </w:tcPr>
          <w:p>
            <w:pPr>
              <w:spacing w:line="578" w:lineRule="exact"/>
              <w:jc w:val="center"/>
              <w:rPr>
                <w:bCs/>
                <w:sz w:val="21"/>
                <w:szCs w:val="21"/>
              </w:rPr>
            </w:pPr>
            <w:r>
              <w:rPr>
                <w:bCs/>
                <w:sz w:val="21"/>
                <w:szCs w:val="21"/>
              </w:rPr>
              <w:t>公益一类事业单位</w:t>
            </w:r>
          </w:p>
        </w:tc>
        <w:tc>
          <w:tcPr>
            <w:tcW w:w="2890" w:type="dxa"/>
            <w:noWrap w:val="0"/>
            <w:vAlign w:val="center"/>
          </w:tcPr>
          <w:p>
            <w:pPr>
              <w:spacing w:line="578" w:lineRule="exact"/>
              <w:jc w:val="center"/>
              <w:rPr>
                <w:rFonts w:hint="eastAsia"/>
                <w:bCs/>
                <w:sz w:val="21"/>
                <w:szCs w:val="21"/>
              </w:rPr>
            </w:pPr>
            <w:r>
              <w:rPr>
                <w:rFonts w:hint="eastAsia"/>
                <w:bCs/>
                <w:sz w:val="21"/>
                <w:szCs w:val="21"/>
              </w:rPr>
              <w:t>南充市顺庆区丝绸路51号</w:t>
            </w:r>
          </w:p>
        </w:tc>
        <w:tc>
          <w:tcPr>
            <w:tcW w:w="1892" w:type="dxa"/>
            <w:noWrap w:val="0"/>
            <w:vAlign w:val="center"/>
          </w:tcPr>
          <w:p>
            <w:pPr>
              <w:spacing w:line="578" w:lineRule="exact"/>
              <w:jc w:val="center"/>
              <w:rPr>
                <w:bCs/>
                <w:sz w:val="21"/>
                <w:szCs w:val="21"/>
              </w:rPr>
            </w:pPr>
            <w:r>
              <w:rPr>
                <w:bCs/>
                <w:sz w:val="21"/>
                <w:szCs w:val="21"/>
              </w:rPr>
              <w:t>0817-</w:t>
            </w:r>
            <w:r>
              <w:rPr>
                <w:rFonts w:hint="eastAsia"/>
                <w:bCs/>
                <w:sz w:val="21"/>
                <w:szCs w:val="21"/>
              </w:rPr>
              <w:t>2807008</w:t>
            </w:r>
          </w:p>
        </w:tc>
        <w:tc>
          <w:tcPr>
            <w:tcW w:w="4552" w:type="dxa"/>
            <w:noWrap w:val="0"/>
            <w:vAlign w:val="center"/>
          </w:tcPr>
          <w:p>
            <w:pPr>
              <w:spacing w:line="260" w:lineRule="exact"/>
              <w:jc w:val="left"/>
              <w:rPr>
                <w:rFonts w:hint="eastAsia"/>
                <w:bCs/>
                <w:sz w:val="21"/>
                <w:szCs w:val="21"/>
              </w:rPr>
            </w:pPr>
            <w:r>
              <w:rPr>
                <w:rFonts w:hint="eastAsia"/>
                <w:bCs/>
                <w:sz w:val="21"/>
                <w:szCs w:val="21"/>
              </w:rPr>
              <w:t>南充市蚕业管理总站（同时增挂南充市蚕种质量监督检验站，属一个机构两块牌子），主要负责全市蚕桑产业发展、蚕种生产管理、蚕种质量监督检验等工作。</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1497" w:hRule="atLeast"/>
          <w:jc w:val="center"/>
        </w:trPr>
        <w:tc>
          <w:tcPr>
            <w:tcW w:w="2692" w:type="dxa"/>
            <w:noWrap w:val="0"/>
            <w:vAlign w:val="center"/>
          </w:tcPr>
          <w:p>
            <w:pPr>
              <w:spacing w:line="400" w:lineRule="exact"/>
              <w:jc w:val="center"/>
              <w:rPr>
                <w:bCs/>
                <w:sz w:val="21"/>
                <w:szCs w:val="21"/>
              </w:rPr>
            </w:pPr>
            <w:r>
              <w:rPr>
                <w:bCs/>
                <w:sz w:val="21"/>
                <w:szCs w:val="21"/>
              </w:rPr>
              <w:t>南充市农业</w:t>
            </w:r>
          </w:p>
          <w:p>
            <w:pPr>
              <w:spacing w:line="400" w:lineRule="exact"/>
              <w:jc w:val="center"/>
              <w:rPr>
                <w:bCs/>
                <w:sz w:val="21"/>
                <w:szCs w:val="21"/>
              </w:rPr>
            </w:pPr>
            <w:r>
              <w:rPr>
                <w:bCs/>
                <w:sz w:val="21"/>
                <w:szCs w:val="21"/>
              </w:rPr>
              <w:t>信息服务站</w:t>
            </w:r>
          </w:p>
        </w:tc>
        <w:tc>
          <w:tcPr>
            <w:tcW w:w="2158" w:type="dxa"/>
            <w:noWrap w:val="0"/>
            <w:vAlign w:val="center"/>
          </w:tcPr>
          <w:p>
            <w:pPr>
              <w:spacing w:line="578" w:lineRule="exact"/>
              <w:jc w:val="center"/>
              <w:rPr>
                <w:bCs/>
                <w:sz w:val="21"/>
                <w:szCs w:val="21"/>
              </w:rPr>
            </w:pPr>
            <w:r>
              <w:rPr>
                <w:bCs/>
                <w:sz w:val="21"/>
                <w:szCs w:val="21"/>
              </w:rPr>
              <w:t>公益一类事业单位</w:t>
            </w:r>
          </w:p>
        </w:tc>
        <w:tc>
          <w:tcPr>
            <w:tcW w:w="2890" w:type="dxa"/>
            <w:noWrap w:val="0"/>
            <w:vAlign w:val="center"/>
          </w:tcPr>
          <w:p>
            <w:pPr>
              <w:spacing w:line="260" w:lineRule="exact"/>
              <w:jc w:val="center"/>
              <w:rPr>
                <w:rFonts w:hint="eastAsia"/>
                <w:bCs/>
                <w:sz w:val="21"/>
                <w:szCs w:val="21"/>
              </w:rPr>
            </w:pPr>
            <w:r>
              <w:rPr>
                <w:rFonts w:hint="eastAsia"/>
                <w:bCs/>
                <w:sz w:val="21"/>
                <w:szCs w:val="21"/>
              </w:rPr>
              <w:t>南充市顺庆区北干道</w:t>
            </w:r>
          </w:p>
          <w:p>
            <w:pPr>
              <w:spacing w:line="260" w:lineRule="exact"/>
              <w:jc w:val="center"/>
              <w:rPr>
                <w:bCs/>
                <w:sz w:val="21"/>
                <w:szCs w:val="21"/>
              </w:rPr>
            </w:pPr>
            <w:r>
              <w:rPr>
                <w:rFonts w:hint="eastAsia"/>
                <w:bCs/>
                <w:sz w:val="21"/>
                <w:szCs w:val="21"/>
              </w:rPr>
              <w:t>东风巷1号</w:t>
            </w:r>
          </w:p>
        </w:tc>
        <w:tc>
          <w:tcPr>
            <w:tcW w:w="1892" w:type="dxa"/>
            <w:noWrap w:val="0"/>
            <w:vAlign w:val="center"/>
          </w:tcPr>
          <w:p>
            <w:pPr>
              <w:spacing w:line="578" w:lineRule="exact"/>
              <w:jc w:val="center"/>
              <w:rPr>
                <w:bCs/>
                <w:sz w:val="21"/>
                <w:szCs w:val="21"/>
              </w:rPr>
            </w:pPr>
            <w:r>
              <w:rPr>
                <w:bCs/>
                <w:sz w:val="21"/>
                <w:szCs w:val="21"/>
              </w:rPr>
              <w:t>0817-</w:t>
            </w:r>
            <w:r>
              <w:rPr>
                <w:rFonts w:hint="eastAsia"/>
                <w:bCs/>
                <w:sz w:val="21"/>
                <w:szCs w:val="21"/>
              </w:rPr>
              <w:t>2289110</w:t>
            </w:r>
          </w:p>
        </w:tc>
        <w:tc>
          <w:tcPr>
            <w:tcW w:w="4552" w:type="dxa"/>
            <w:noWrap w:val="0"/>
            <w:vAlign w:val="center"/>
          </w:tcPr>
          <w:p>
            <w:pPr>
              <w:spacing w:line="260" w:lineRule="exact"/>
              <w:jc w:val="left"/>
              <w:rPr>
                <w:bCs/>
                <w:sz w:val="21"/>
                <w:szCs w:val="21"/>
              </w:rPr>
            </w:pPr>
            <w:r>
              <w:rPr>
                <w:rFonts w:hint="eastAsia"/>
                <w:bCs/>
                <w:sz w:val="21"/>
                <w:szCs w:val="21"/>
              </w:rPr>
              <w:t>编制全市农业农村经济信息体系、大宗农产品市场体系建设规划。承担农业农村数字化、智能化、信息化建设相关推进工作。组织开展农产品和农业生产资料供求、价格分析和监测预警。承担农业统计工作。牵头开展全市农业对外合作工作作。</w:t>
            </w:r>
          </w:p>
        </w:tc>
      </w:tr>
    </w:tbl>
    <w:p>
      <w:pPr>
        <w:spacing w:line="578" w:lineRule="exact"/>
        <w:rPr>
          <w:bCs/>
        </w:rPr>
      </w:pPr>
    </w:p>
    <w:p>
      <w:pPr>
        <w:spacing w:line="578" w:lineRule="exact"/>
        <w:rPr>
          <w:rFonts w:eastAsia="方正黑体_GBK"/>
          <w:bCs/>
        </w:rPr>
      </w:pPr>
    </w:p>
    <w:p>
      <w:pPr>
        <w:spacing w:line="578" w:lineRule="exact"/>
        <w:rPr>
          <w:bCs/>
        </w:rPr>
        <w:sectPr>
          <w:pgSz w:w="16838" w:h="11906" w:orient="landscape"/>
          <w:pgMar w:top="1418" w:right="1418" w:bottom="1418" w:left="1418" w:header="737" w:footer="1418" w:gutter="0"/>
          <w:cols w:space="720" w:num="1"/>
          <w:docGrid w:type="linesAndChars" w:linePitch="610" w:charSpace="-278"/>
        </w:sectPr>
      </w:pPr>
    </w:p>
    <w:p>
      <w:pPr>
        <w:spacing w:line="360" w:lineRule="exact"/>
        <w:rPr>
          <w:bCs/>
        </w:rPr>
      </w:pPr>
      <w:r>
        <w:rPr>
          <w:rFonts w:eastAsia="方正黑体_GBK"/>
          <w:bCs/>
        </w:rPr>
        <w:t>附件</w:t>
      </w:r>
      <w:r>
        <w:rPr>
          <w:bCs/>
        </w:rPr>
        <w:t>3</w:t>
      </w:r>
    </w:p>
    <w:p>
      <w:pPr>
        <w:spacing w:before="289" w:beforeLines="50" w:line="400" w:lineRule="exact"/>
        <w:jc w:val="center"/>
        <w:rPr>
          <w:rFonts w:eastAsia="方正小标宋_GBK"/>
          <w:bCs/>
          <w:sz w:val="36"/>
          <w:szCs w:val="36"/>
        </w:rPr>
      </w:pPr>
      <w:r>
        <w:rPr>
          <w:rFonts w:eastAsia="方正小标宋_GBK"/>
          <w:bCs/>
          <w:sz w:val="36"/>
          <w:szCs w:val="36"/>
        </w:rPr>
        <w:t>南充市农业农村局直属事业单位202</w:t>
      </w:r>
      <w:r>
        <w:rPr>
          <w:rFonts w:hint="eastAsia" w:eastAsia="方正小标宋_GBK"/>
          <w:bCs/>
          <w:sz w:val="36"/>
          <w:szCs w:val="36"/>
        </w:rPr>
        <w:t>2</w:t>
      </w:r>
      <w:r>
        <w:rPr>
          <w:rFonts w:eastAsia="方正小标宋_GBK"/>
          <w:bCs/>
          <w:sz w:val="36"/>
          <w:szCs w:val="36"/>
        </w:rPr>
        <w:t>年</w:t>
      </w:r>
    </w:p>
    <w:p>
      <w:pPr>
        <w:spacing w:after="289" w:afterLines="50" w:line="400" w:lineRule="exact"/>
        <w:jc w:val="center"/>
        <w:rPr>
          <w:rFonts w:eastAsia="方正小标宋_GBK"/>
          <w:bCs/>
          <w:sz w:val="36"/>
          <w:szCs w:val="36"/>
        </w:rPr>
      </w:pPr>
      <w:r>
        <w:rPr>
          <w:rFonts w:eastAsia="方正小标宋_GBK"/>
          <w:bCs/>
          <w:sz w:val="36"/>
          <w:szCs w:val="36"/>
        </w:rPr>
        <w:t>公开考调工作人员报名表</w:t>
      </w:r>
    </w:p>
    <w:tbl>
      <w:tblPr>
        <w:tblStyle w:val="5"/>
        <w:tblW w:w="95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104"/>
        <w:gridCol w:w="250"/>
        <w:gridCol w:w="798"/>
        <w:gridCol w:w="1330"/>
        <w:gridCol w:w="1428"/>
        <w:gridCol w:w="1340"/>
        <w:gridCol w:w="1026"/>
        <w:gridCol w:w="1200"/>
        <w:gridCol w:w="1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1104"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方正仿宋简体"/>
                <w:bCs/>
                <w:sz w:val="21"/>
                <w:szCs w:val="21"/>
              </w:rPr>
            </w:pPr>
            <w:r>
              <w:rPr>
                <w:rFonts w:eastAsia="方正仿宋简体"/>
                <w:bCs/>
                <w:sz w:val="21"/>
                <w:szCs w:val="21"/>
              </w:rPr>
              <w:t>姓  名</w:t>
            </w:r>
          </w:p>
        </w:tc>
        <w:tc>
          <w:tcPr>
            <w:tcW w:w="1048" w:type="dxa"/>
            <w:gridSpan w:val="2"/>
            <w:tcBorders>
              <w:top w:val="single" w:color="auto" w:sz="4" w:space="0"/>
              <w:left w:val="nil"/>
              <w:bottom w:val="single" w:color="auto" w:sz="4" w:space="0"/>
              <w:right w:val="single" w:color="auto" w:sz="4" w:space="0"/>
            </w:tcBorders>
            <w:noWrap w:val="0"/>
            <w:vAlign w:val="center"/>
          </w:tcPr>
          <w:p>
            <w:pPr>
              <w:spacing w:line="360" w:lineRule="exact"/>
              <w:jc w:val="center"/>
              <w:rPr>
                <w:rFonts w:eastAsia="方正仿宋简体"/>
                <w:bCs/>
                <w:sz w:val="21"/>
                <w:szCs w:val="21"/>
              </w:rPr>
            </w:pPr>
          </w:p>
        </w:tc>
        <w:tc>
          <w:tcPr>
            <w:tcW w:w="1330"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eastAsia="方正仿宋简体"/>
                <w:bCs/>
                <w:sz w:val="21"/>
                <w:szCs w:val="21"/>
              </w:rPr>
            </w:pPr>
            <w:r>
              <w:rPr>
                <w:rFonts w:eastAsia="方正仿宋简体"/>
                <w:bCs/>
                <w:sz w:val="21"/>
                <w:szCs w:val="21"/>
              </w:rPr>
              <w:t>性  别</w:t>
            </w:r>
          </w:p>
        </w:tc>
        <w:tc>
          <w:tcPr>
            <w:tcW w:w="142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eastAsia="方正仿宋简体"/>
                <w:bCs/>
                <w:sz w:val="21"/>
                <w:szCs w:val="21"/>
              </w:rPr>
            </w:pPr>
          </w:p>
        </w:tc>
        <w:tc>
          <w:tcPr>
            <w:tcW w:w="1340"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eastAsia="方正仿宋简体"/>
                <w:bCs/>
                <w:sz w:val="21"/>
                <w:szCs w:val="21"/>
              </w:rPr>
            </w:pPr>
            <w:r>
              <w:rPr>
                <w:rFonts w:eastAsia="方正仿宋简体"/>
                <w:bCs/>
                <w:sz w:val="21"/>
                <w:szCs w:val="21"/>
              </w:rPr>
              <w:t>出生年月</w:t>
            </w:r>
          </w:p>
        </w:tc>
        <w:tc>
          <w:tcPr>
            <w:tcW w:w="1026"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eastAsia="方正仿宋简体"/>
                <w:bCs/>
                <w:sz w:val="21"/>
                <w:szCs w:val="21"/>
              </w:rPr>
            </w:pPr>
          </w:p>
        </w:tc>
        <w:tc>
          <w:tcPr>
            <w:tcW w:w="2250"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方正仿宋简体"/>
                <w:bCs/>
                <w:sz w:val="21"/>
                <w:szCs w:val="21"/>
              </w:rPr>
            </w:pPr>
            <w:r>
              <w:rPr>
                <w:rFonts w:eastAsia="方正仿宋简体"/>
                <w:bCs/>
                <w:sz w:val="21"/>
                <w:szCs w:val="21"/>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1104"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方正仿宋简体"/>
                <w:bCs/>
                <w:sz w:val="21"/>
                <w:szCs w:val="21"/>
              </w:rPr>
            </w:pPr>
            <w:r>
              <w:rPr>
                <w:rFonts w:eastAsia="方正仿宋简体"/>
                <w:bCs/>
                <w:sz w:val="21"/>
                <w:szCs w:val="21"/>
              </w:rPr>
              <w:t>参工时间</w:t>
            </w:r>
          </w:p>
        </w:tc>
        <w:tc>
          <w:tcPr>
            <w:tcW w:w="1048" w:type="dxa"/>
            <w:gridSpan w:val="2"/>
            <w:tcBorders>
              <w:top w:val="single" w:color="auto" w:sz="4" w:space="0"/>
              <w:left w:val="nil"/>
              <w:bottom w:val="single" w:color="auto" w:sz="4" w:space="0"/>
              <w:right w:val="single" w:color="auto" w:sz="4" w:space="0"/>
            </w:tcBorders>
            <w:noWrap w:val="0"/>
            <w:vAlign w:val="center"/>
          </w:tcPr>
          <w:p>
            <w:pPr>
              <w:spacing w:line="360" w:lineRule="exact"/>
              <w:jc w:val="center"/>
              <w:rPr>
                <w:rFonts w:eastAsia="方正仿宋简体"/>
                <w:bCs/>
                <w:sz w:val="21"/>
                <w:szCs w:val="21"/>
              </w:rPr>
            </w:pPr>
          </w:p>
        </w:tc>
        <w:tc>
          <w:tcPr>
            <w:tcW w:w="1330"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eastAsia="方正仿宋简体"/>
                <w:bCs/>
                <w:sz w:val="21"/>
                <w:szCs w:val="21"/>
              </w:rPr>
            </w:pPr>
            <w:r>
              <w:rPr>
                <w:rFonts w:eastAsia="方正仿宋简体"/>
                <w:bCs/>
                <w:sz w:val="21"/>
                <w:szCs w:val="21"/>
              </w:rPr>
              <w:t>现工作单位</w:t>
            </w:r>
          </w:p>
        </w:tc>
        <w:tc>
          <w:tcPr>
            <w:tcW w:w="142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eastAsia="方正仿宋简体"/>
                <w:bCs/>
                <w:sz w:val="21"/>
                <w:szCs w:val="21"/>
              </w:rPr>
            </w:pPr>
          </w:p>
        </w:tc>
        <w:tc>
          <w:tcPr>
            <w:tcW w:w="1340"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eastAsia="方正仿宋简体"/>
                <w:bCs/>
                <w:sz w:val="21"/>
                <w:szCs w:val="21"/>
              </w:rPr>
            </w:pPr>
            <w:r>
              <w:rPr>
                <w:rFonts w:eastAsia="方正仿宋简体"/>
                <w:bCs/>
                <w:sz w:val="21"/>
                <w:szCs w:val="21"/>
              </w:rPr>
              <w:t>现工作单位</w:t>
            </w:r>
          </w:p>
          <w:p>
            <w:pPr>
              <w:spacing w:line="360" w:lineRule="exact"/>
              <w:jc w:val="center"/>
              <w:rPr>
                <w:rFonts w:eastAsia="方正仿宋简体"/>
                <w:bCs/>
                <w:sz w:val="21"/>
                <w:szCs w:val="21"/>
              </w:rPr>
            </w:pPr>
            <w:r>
              <w:rPr>
                <w:rFonts w:eastAsia="方正仿宋简体"/>
                <w:bCs/>
                <w:sz w:val="21"/>
                <w:szCs w:val="21"/>
              </w:rPr>
              <w:t>时间</w:t>
            </w:r>
          </w:p>
        </w:tc>
        <w:tc>
          <w:tcPr>
            <w:tcW w:w="1026"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eastAsia="方正仿宋简体"/>
                <w:bCs/>
                <w:sz w:val="21"/>
                <w:szCs w:val="21"/>
              </w:rPr>
            </w:pPr>
          </w:p>
        </w:tc>
        <w:tc>
          <w:tcPr>
            <w:tcW w:w="2250"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方正仿宋简体"/>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1104"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方正仿宋简体"/>
                <w:bCs/>
                <w:sz w:val="21"/>
                <w:szCs w:val="21"/>
              </w:rPr>
            </w:pPr>
            <w:r>
              <w:rPr>
                <w:rFonts w:eastAsia="方正仿宋简体"/>
                <w:bCs/>
                <w:sz w:val="21"/>
                <w:szCs w:val="21"/>
              </w:rPr>
              <w:t>现工作单位所在地</w:t>
            </w:r>
          </w:p>
        </w:tc>
        <w:tc>
          <w:tcPr>
            <w:tcW w:w="3806" w:type="dxa"/>
            <w:gridSpan w:val="4"/>
            <w:tcBorders>
              <w:top w:val="single" w:color="auto" w:sz="4" w:space="0"/>
              <w:left w:val="nil"/>
              <w:bottom w:val="single" w:color="auto" w:sz="4" w:space="0"/>
              <w:right w:val="single" w:color="auto" w:sz="4" w:space="0"/>
            </w:tcBorders>
            <w:noWrap w:val="0"/>
            <w:vAlign w:val="center"/>
          </w:tcPr>
          <w:p>
            <w:pPr>
              <w:spacing w:line="360" w:lineRule="exact"/>
              <w:jc w:val="center"/>
              <w:rPr>
                <w:rFonts w:eastAsia="方正仿宋简体"/>
                <w:bCs/>
                <w:sz w:val="21"/>
                <w:szCs w:val="21"/>
              </w:rPr>
            </w:pPr>
          </w:p>
        </w:tc>
        <w:tc>
          <w:tcPr>
            <w:tcW w:w="1340"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eastAsia="方正仿宋简体"/>
                <w:bCs/>
                <w:sz w:val="21"/>
                <w:szCs w:val="21"/>
              </w:rPr>
            </w:pPr>
            <w:r>
              <w:rPr>
                <w:rFonts w:eastAsia="方正仿宋简体"/>
                <w:bCs/>
                <w:sz w:val="21"/>
                <w:szCs w:val="21"/>
              </w:rPr>
              <w:t>政治面貌</w:t>
            </w:r>
          </w:p>
        </w:tc>
        <w:tc>
          <w:tcPr>
            <w:tcW w:w="1026"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eastAsia="方正仿宋简体"/>
                <w:bCs/>
                <w:sz w:val="21"/>
                <w:szCs w:val="21"/>
              </w:rPr>
            </w:pPr>
          </w:p>
        </w:tc>
        <w:tc>
          <w:tcPr>
            <w:tcW w:w="2250"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方正仿宋简体"/>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1104"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方正仿宋简体"/>
                <w:bCs/>
                <w:sz w:val="21"/>
                <w:szCs w:val="21"/>
              </w:rPr>
            </w:pPr>
            <w:r>
              <w:rPr>
                <w:rFonts w:eastAsia="方正仿宋简体"/>
                <w:bCs/>
                <w:sz w:val="21"/>
                <w:szCs w:val="21"/>
              </w:rPr>
              <w:t>学  历</w:t>
            </w:r>
          </w:p>
        </w:tc>
        <w:tc>
          <w:tcPr>
            <w:tcW w:w="1048" w:type="dxa"/>
            <w:gridSpan w:val="2"/>
            <w:tcBorders>
              <w:top w:val="single" w:color="auto" w:sz="4" w:space="0"/>
              <w:left w:val="nil"/>
              <w:bottom w:val="single" w:color="auto" w:sz="4" w:space="0"/>
              <w:right w:val="single" w:color="auto" w:sz="4" w:space="0"/>
            </w:tcBorders>
            <w:noWrap w:val="0"/>
            <w:vAlign w:val="center"/>
          </w:tcPr>
          <w:p>
            <w:pPr>
              <w:spacing w:line="360" w:lineRule="exact"/>
              <w:jc w:val="center"/>
              <w:rPr>
                <w:rFonts w:eastAsia="方正仿宋简体"/>
                <w:bCs/>
                <w:sz w:val="21"/>
                <w:szCs w:val="21"/>
              </w:rPr>
            </w:pPr>
          </w:p>
        </w:tc>
        <w:tc>
          <w:tcPr>
            <w:tcW w:w="1330"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eastAsia="方正仿宋简体"/>
                <w:bCs/>
                <w:sz w:val="21"/>
                <w:szCs w:val="21"/>
              </w:rPr>
            </w:pPr>
            <w:r>
              <w:rPr>
                <w:rFonts w:eastAsia="方正仿宋简体"/>
                <w:bCs/>
                <w:sz w:val="21"/>
                <w:szCs w:val="21"/>
              </w:rPr>
              <w:t>毕业院校</w:t>
            </w:r>
          </w:p>
        </w:tc>
        <w:tc>
          <w:tcPr>
            <w:tcW w:w="142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eastAsia="方正仿宋简体"/>
                <w:bCs/>
                <w:sz w:val="21"/>
                <w:szCs w:val="21"/>
              </w:rPr>
            </w:pPr>
          </w:p>
        </w:tc>
        <w:tc>
          <w:tcPr>
            <w:tcW w:w="1340"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eastAsia="方正仿宋简体"/>
                <w:bCs/>
                <w:sz w:val="21"/>
                <w:szCs w:val="21"/>
              </w:rPr>
            </w:pPr>
            <w:r>
              <w:rPr>
                <w:rFonts w:eastAsia="方正仿宋简体"/>
                <w:bCs/>
                <w:sz w:val="21"/>
                <w:szCs w:val="21"/>
              </w:rPr>
              <w:t>所学专业</w:t>
            </w:r>
          </w:p>
          <w:p>
            <w:pPr>
              <w:spacing w:line="360" w:lineRule="exact"/>
              <w:jc w:val="center"/>
              <w:rPr>
                <w:rFonts w:eastAsia="方正仿宋简体"/>
                <w:bCs/>
                <w:sz w:val="21"/>
                <w:szCs w:val="21"/>
              </w:rPr>
            </w:pPr>
            <w:r>
              <w:rPr>
                <w:rFonts w:eastAsia="方正仿宋简体"/>
                <w:bCs/>
                <w:sz w:val="21"/>
                <w:szCs w:val="21"/>
              </w:rPr>
              <w:t>(严格按照</w:t>
            </w:r>
          </w:p>
          <w:p>
            <w:pPr>
              <w:spacing w:line="360" w:lineRule="exact"/>
              <w:jc w:val="center"/>
              <w:rPr>
                <w:rFonts w:eastAsia="方正仿宋简体"/>
                <w:bCs/>
                <w:sz w:val="21"/>
                <w:szCs w:val="21"/>
              </w:rPr>
            </w:pPr>
            <w:r>
              <w:rPr>
                <w:rFonts w:eastAsia="方正仿宋简体"/>
                <w:bCs/>
                <w:sz w:val="21"/>
                <w:szCs w:val="21"/>
              </w:rPr>
              <w:t>毕业证填写)</w:t>
            </w:r>
          </w:p>
        </w:tc>
        <w:tc>
          <w:tcPr>
            <w:tcW w:w="1026"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eastAsia="方正仿宋简体"/>
                <w:bCs/>
                <w:sz w:val="21"/>
                <w:szCs w:val="21"/>
              </w:rPr>
            </w:pPr>
          </w:p>
        </w:tc>
        <w:tc>
          <w:tcPr>
            <w:tcW w:w="120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方正仿宋简体"/>
                <w:bCs/>
                <w:sz w:val="21"/>
                <w:szCs w:val="21"/>
              </w:rPr>
            </w:pPr>
            <w:r>
              <w:rPr>
                <w:rFonts w:eastAsia="方正仿宋简体"/>
                <w:bCs/>
                <w:sz w:val="21"/>
                <w:szCs w:val="21"/>
              </w:rPr>
              <w:t>毕业时间</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方正仿宋简体"/>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1104"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方正仿宋简体"/>
                <w:bCs/>
                <w:sz w:val="21"/>
                <w:szCs w:val="21"/>
              </w:rPr>
            </w:pPr>
            <w:r>
              <w:rPr>
                <w:rFonts w:eastAsia="方正仿宋简体"/>
                <w:bCs/>
                <w:sz w:val="21"/>
                <w:szCs w:val="21"/>
              </w:rPr>
              <w:t>身份证号码</w:t>
            </w:r>
          </w:p>
        </w:tc>
        <w:tc>
          <w:tcPr>
            <w:tcW w:w="3806" w:type="dxa"/>
            <w:gridSpan w:val="4"/>
            <w:tcBorders>
              <w:top w:val="single" w:color="auto" w:sz="4" w:space="0"/>
              <w:left w:val="nil"/>
              <w:bottom w:val="single" w:color="auto" w:sz="4" w:space="0"/>
              <w:right w:val="single" w:color="auto" w:sz="4" w:space="0"/>
            </w:tcBorders>
            <w:noWrap w:val="0"/>
            <w:vAlign w:val="center"/>
          </w:tcPr>
          <w:p>
            <w:pPr>
              <w:spacing w:line="360" w:lineRule="exact"/>
              <w:jc w:val="center"/>
              <w:rPr>
                <w:rFonts w:eastAsia="方正仿宋简体"/>
                <w:bCs/>
                <w:sz w:val="21"/>
                <w:szCs w:val="21"/>
              </w:rPr>
            </w:pPr>
          </w:p>
        </w:tc>
        <w:tc>
          <w:tcPr>
            <w:tcW w:w="1340"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eastAsia="方正仿宋简体"/>
                <w:bCs/>
                <w:sz w:val="21"/>
                <w:szCs w:val="21"/>
              </w:rPr>
            </w:pPr>
            <w:r>
              <w:rPr>
                <w:rFonts w:eastAsia="方正仿宋简体"/>
                <w:bCs/>
                <w:sz w:val="21"/>
                <w:szCs w:val="21"/>
              </w:rPr>
              <w:t>联系电话</w:t>
            </w:r>
          </w:p>
        </w:tc>
        <w:tc>
          <w:tcPr>
            <w:tcW w:w="3276" w:type="dxa"/>
            <w:gridSpan w:val="3"/>
            <w:tcBorders>
              <w:top w:val="single" w:color="auto" w:sz="4" w:space="0"/>
              <w:left w:val="nil"/>
              <w:bottom w:val="single" w:color="auto" w:sz="4" w:space="0"/>
              <w:right w:val="single" w:color="auto" w:sz="4" w:space="0"/>
            </w:tcBorders>
            <w:noWrap w:val="0"/>
            <w:vAlign w:val="center"/>
          </w:tcPr>
          <w:p>
            <w:pPr>
              <w:spacing w:line="360" w:lineRule="exact"/>
              <w:jc w:val="center"/>
              <w:rPr>
                <w:rFonts w:eastAsia="方正仿宋简体"/>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20" w:hRule="atLeast"/>
          <w:jc w:val="center"/>
        </w:trPr>
        <w:tc>
          <w:tcPr>
            <w:tcW w:w="135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方正仿宋简体"/>
                <w:bCs/>
                <w:sz w:val="21"/>
                <w:szCs w:val="21"/>
              </w:rPr>
            </w:pPr>
            <w:r>
              <w:rPr>
                <w:rFonts w:eastAsia="方正仿宋简体"/>
                <w:bCs/>
                <w:sz w:val="21"/>
                <w:szCs w:val="21"/>
              </w:rPr>
              <w:t>个人简历</w:t>
            </w:r>
          </w:p>
        </w:tc>
        <w:tc>
          <w:tcPr>
            <w:tcW w:w="8172" w:type="dxa"/>
            <w:gridSpan w:val="7"/>
            <w:tcBorders>
              <w:top w:val="single" w:color="auto" w:sz="4" w:space="0"/>
              <w:left w:val="nil"/>
              <w:bottom w:val="single" w:color="auto" w:sz="4" w:space="0"/>
              <w:right w:val="single" w:color="auto" w:sz="4" w:space="0"/>
            </w:tcBorders>
            <w:noWrap w:val="0"/>
            <w:vAlign w:val="center"/>
          </w:tcPr>
          <w:p>
            <w:pPr>
              <w:spacing w:line="360" w:lineRule="exact"/>
              <w:jc w:val="center"/>
              <w:rPr>
                <w:rFonts w:eastAsia="方正仿宋简体"/>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89" w:hRule="atLeast"/>
          <w:jc w:val="center"/>
        </w:trPr>
        <w:tc>
          <w:tcPr>
            <w:tcW w:w="135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方正仿宋简体"/>
                <w:bCs/>
                <w:sz w:val="21"/>
                <w:szCs w:val="21"/>
              </w:rPr>
            </w:pPr>
            <w:r>
              <w:rPr>
                <w:rFonts w:eastAsia="方正仿宋简体"/>
                <w:bCs/>
                <w:sz w:val="21"/>
                <w:szCs w:val="21"/>
              </w:rPr>
              <w:t>年度考核情况</w:t>
            </w:r>
          </w:p>
        </w:tc>
        <w:tc>
          <w:tcPr>
            <w:tcW w:w="8172" w:type="dxa"/>
            <w:gridSpan w:val="7"/>
            <w:tcBorders>
              <w:top w:val="single" w:color="auto" w:sz="4" w:space="0"/>
              <w:left w:val="nil"/>
              <w:bottom w:val="single" w:color="auto" w:sz="4" w:space="0"/>
              <w:right w:val="single" w:color="auto" w:sz="4" w:space="0"/>
            </w:tcBorders>
            <w:noWrap w:val="0"/>
            <w:vAlign w:val="center"/>
          </w:tcPr>
          <w:p>
            <w:pPr>
              <w:spacing w:line="360" w:lineRule="exact"/>
              <w:rPr>
                <w:rFonts w:eastAsia="方正仿宋简体"/>
                <w:bCs/>
                <w:sz w:val="21"/>
                <w:szCs w:val="21"/>
              </w:rPr>
            </w:pPr>
            <w:r>
              <w:rPr>
                <w:rFonts w:eastAsia="方正仿宋简体"/>
                <w:bCs/>
                <w:sz w:val="21"/>
                <w:szCs w:val="21"/>
              </w:rPr>
              <w:t>201</w:t>
            </w:r>
            <w:r>
              <w:rPr>
                <w:rFonts w:hint="eastAsia" w:eastAsia="方正仿宋简体"/>
                <w:bCs/>
                <w:sz w:val="21"/>
                <w:szCs w:val="21"/>
              </w:rPr>
              <w:t>9</w:t>
            </w:r>
            <w:r>
              <w:rPr>
                <w:rFonts w:eastAsia="方正仿宋简体"/>
                <w:bCs/>
                <w:sz w:val="21"/>
                <w:szCs w:val="21"/>
              </w:rPr>
              <w:t>-20</w:t>
            </w:r>
            <w:r>
              <w:rPr>
                <w:rFonts w:hint="eastAsia" w:eastAsia="方正仿宋简体"/>
                <w:bCs/>
                <w:sz w:val="21"/>
                <w:szCs w:val="21"/>
              </w:rPr>
              <w:t>20</w:t>
            </w:r>
            <w:r>
              <w:rPr>
                <w:rFonts w:eastAsia="方正仿宋简体"/>
                <w:bCs/>
                <w:sz w:val="21"/>
                <w:szCs w:val="21"/>
              </w:rPr>
              <w:t>年度：                 20</w:t>
            </w:r>
            <w:r>
              <w:rPr>
                <w:rFonts w:hint="eastAsia" w:eastAsia="方正仿宋简体"/>
                <w:bCs/>
                <w:sz w:val="21"/>
                <w:szCs w:val="21"/>
              </w:rPr>
              <w:t>20</w:t>
            </w:r>
            <w:r>
              <w:rPr>
                <w:rFonts w:eastAsia="方正仿宋简体"/>
                <w:bCs/>
                <w:sz w:val="21"/>
                <w:szCs w:val="21"/>
              </w:rPr>
              <w:t>-202</w:t>
            </w:r>
            <w:r>
              <w:rPr>
                <w:rFonts w:hint="eastAsia" w:eastAsia="方正仿宋简体"/>
                <w:bCs/>
                <w:sz w:val="21"/>
                <w:szCs w:val="21"/>
              </w:rPr>
              <w:t>1</w:t>
            </w:r>
            <w:r>
              <w:rPr>
                <w:rFonts w:eastAsia="方正仿宋简体"/>
                <w:bCs/>
                <w:sz w:val="21"/>
                <w:szCs w:val="21"/>
              </w:rPr>
              <w:t>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25" w:hRule="atLeast"/>
          <w:jc w:val="center"/>
        </w:trPr>
        <w:tc>
          <w:tcPr>
            <w:tcW w:w="135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方正仿宋简体"/>
                <w:bCs/>
                <w:sz w:val="21"/>
                <w:szCs w:val="21"/>
              </w:rPr>
            </w:pPr>
            <w:r>
              <w:rPr>
                <w:rFonts w:eastAsia="方正仿宋简体"/>
                <w:bCs/>
                <w:sz w:val="21"/>
                <w:szCs w:val="21"/>
              </w:rPr>
              <w:t>报考岗位</w:t>
            </w:r>
          </w:p>
        </w:tc>
        <w:tc>
          <w:tcPr>
            <w:tcW w:w="8172" w:type="dxa"/>
            <w:gridSpan w:val="7"/>
            <w:tcBorders>
              <w:top w:val="single" w:color="auto" w:sz="4" w:space="0"/>
              <w:left w:val="nil"/>
              <w:bottom w:val="single" w:color="auto" w:sz="4" w:space="0"/>
              <w:right w:val="single" w:color="auto" w:sz="4" w:space="0"/>
            </w:tcBorders>
            <w:noWrap w:val="0"/>
            <w:vAlign w:val="center"/>
          </w:tcPr>
          <w:p>
            <w:pPr>
              <w:spacing w:line="360" w:lineRule="exact"/>
              <w:rPr>
                <w:rFonts w:eastAsia="方正仿宋简体"/>
                <w:bCs/>
                <w:sz w:val="21"/>
                <w:szCs w:val="21"/>
              </w:rPr>
            </w:pPr>
            <w:r>
              <w:rPr>
                <w:rFonts w:eastAsia="方正仿宋简体"/>
                <w:bCs/>
                <w:sz w:val="21"/>
                <w:szCs w:val="21"/>
              </w:rPr>
              <w:t>岗位类别：专技岗位；岗位名称：。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14" w:hRule="atLeast"/>
          <w:jc w:val="center"/>
        </w:trPr>
        <w:tc>
          <w:tcPr>
            <w:tcW w:w="135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方正仿宋简体"/>
                <w:bCs/>
                <w:sz w:val="21"/>
                <w:szCs w:val="21"/>
              </w:rPr>
            </w:pPr>
            <w:r>
              <w:rPr>
                <w:rFonts w:eastAsia="方正仿宋简体"/>
                <w:bCs/>
                <w:sz w:val="21"/>
                <w:szCs w:val="21"/>
              </w:rPr>
              <w:t>报考者承诺</w:t>
            </w:r>
          </w:p>
        </w:tc>
        <w:tc>
          <w:tcPr>
            <w:tcW w:w="8172" w:type="dxa"/>
            <w:gridSpan w:val="7"/>
            <w:tcBorders>
              <w:top w:val="single" w:color="auto" w:sz="4" w:space="0"/>
              <w:left w:val="nil"/>
              <w:bottom w:val="single" w:color="auto" w:sz="4" w:space="0"/>
              <w:right w:val="single" w:color="auto" w:sz="4" w:space="0"/>
            </w:tcBorders>
            <w:noWrap w:val="0"/>
            <w:vAlign w:val="center"/>
          </w:tcPr>
          <w:p>
            <w:pPr>
              <w:spacing w:line="360" w:lineRule="exact"/>
              <w:rPr>
                <w:rFonts w:eastAsia="方正仿宋简体"/>
                <w:bCs/>
                <w:sz w:val="21"/>
                <w:szCs w:val="21"/>
              </w:rPr>
            </w:pPr>
            <w:r>
              <w:rPr>
                <w:rFonts w:eastAsia="方正仿宋简体"/>
                <w:bCs/>
                <w:sz w:val="21"/>
                <w:szCs w:val="21"/>
              </w:rPr>
              <w:t>我已仔细阅读公告，我所提供的相关证明材料和个人相关信息真实准确无误，如有不实，责任自负。</w:t>
            </w:r>
            <w:r>
              <w:rPr>
                <w:rFonts w:eastAsia="方正仿宋简体"/>
                <w:bCs/>
                <w:sz w:val="21"/>
                <w:szCs w:val="21"/>
              </w:rPr>
              <w:br w:type="textWrapping"/>
            </w:r>
            <w:r>
              <w:rPr>
                <w:rFonts w:eastAsia="方正仿宋简体"/>
                <w:bCs/>
                <w:sz w:val="21"/>
                <w:szCs w:val="21"/>
              </w:rPr>
              <w:t>本人签字：</w:t>
            </w:r>
          </w:p>
          <w:p>
            <w:pPr>
              <w:spacing w:line="360" w:lineRule="exact"/>
              <w:ind w:firstLine="5935" w:firstLineChars="2895"/>
              <w:rPr>
                <w:rFonts w:eastAsia="方正仿宋简体"/>
                <w:bCs/>
                <w:sz w:val="21"/>
                <w:szCs w:val="21"/>
              </w:rPr>
            </w:pPr>
            <w:r>
              <w:rPr>
                <w:rFonts w:eastAsia="方正仿宋简体"/>
                <w:bCs/>
                <w:sz w:val="21"/>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21" w:hRule="atLeast"/>
          <w:jc w:val="center"/>
        </w:trPr>
        <w:tc>
          <w:tcPr>
            <w:tcW w:w="135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方正仿宋简体"/>
                <w:bCs/>
                <w:sz w:val="21"/>
                <w:szCs w:val="21"/>
              </w:rPr>
            </w:pPr>
            <w:r>
              <w:rPr>
                <w:rFonts w:eastAsia="方正仿宋简体"/>
                <w:bCs/>
                <w:sz w:val="21"/>
                <w:szCs w:val="21"/>
              </w:rPr>
              <w:t>所在单位</w:t>
            </w:r>
          </w:p>
          <w:p>
            <w:pPr>
              <w:spacing w:line="360" w:lineRule="exact"/>
              <w:jc w:val="center"/>
              <w:rPr>
                <w:rFonts w:eastAsia="方正仿宋简体"/>
                <w:bCs/>
                <w:sz w:val="21"/>
                <w:szCs w:val="21"/>
              </w:rPr>
            </w:pPr>
            <w:r>
              <w:rPr>
                <w:rFonts w:eastAsia="方正仿宋简体"/>
                <w:bCs/>
                <w:sz w:val="21"/>
                <w:szCs w:val="21"/>
              </w:rPr>
              <w:t>意见</w:t>
            </w:r>
          </w:p>
        </w:tc>
        <w:tc>
          <w:tcPr>
            <w:tcW w:w="8172" w:type="dxa"/>
            <w:gridSpan w:val="7"/>
            <w:tcBorders>
              <w:top w:val="single" w:color="auto" w:sz="4" w:space="0"/>
              <w:left w:val="nil"/>
              <w:bottom w:val="single" w:color="auto" w:sz="4" w:space="0"/>
              <w:right w:val="single" w:color="auto" w:sz="4" w:space="0"/>
            </w:tcBorders>
            <w:noWrap w:val="0"/>
            <w:vAlign w:val="bottom"/>
          </w:tcPr>
          <w:p>
            <w:pPr>
              <w:spacing w:line="360" w:lineRule="exact"/>
              <w:jc w:val="right"/>
              <w:rPr>
                <w:rFonts w:eastAsia="方正仿宋简体"/>
                <w:bCs/>
                <w:sz w:val="21"/>
                <w:szCs w:val="21"/>
              </w:rPr>
            </w:pPr>
          </w:p>
          <w:p>
            <w:pPr>
              <w:spacing w:line="360" w:lineRule="exact"/>
              <w:jc w:val="right"/>
              <w:rPr>
                <w:rFonts w:eastAsia="方正仿宋简体"/>
                <w:bCs/>
                <w:sz w:val="21"/>
                <w:szCs w:val="21"/>
              </w:rPr>
            </w:pPr>
          </w:p>
          <w:p>
            <w:pPr>
              <w:spacing w:line="360" w:lineRule="exact"/>
              <w:jc w:val="right"/>
              <w:rPr>
                <w:rFonts w:eastAsia="方正仿宋简体"/>
                <w:bCs/>
                <w:sz w:val="21"/>
                <w:szCs w:val="21"/>
              </w:rPr>
            </w:pPr>
            <w:r>
              <w:rPr>
                <w:rFonts w:eastAsia="方正仿宋简体"/>
                <w:bCs/>
                <w:sz w:val="21"/>
                <w:szCs w:val="21"/>
              </w:rPr>
              <w:t xml:space="preserve">签字（盖章）      </w:t>
            </w:r>
          </w:p>
          <w:p>
            <w:pPr>
              <w:spacing w:line="360" w:lineRule="exact"/>
              <w:jc w:val="right"/>
              <w:rPr>
                <w:rFonts w:eastAsia="方正仿宋简体"/>
                <w:bCs/>
                <w:sz w:val="21"/>
                <w:szCs w:val="21"/>
              </w:rPr>
            </w:pPr>
            <w:r>
              <w:rPr>
                <w:rFonts w:eastAsia="方正仿宋简体"/>
                <w:bCs/>
                <w:sz w:val="21"/>
                <w:szCs w:val="21"/>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47" w:hRule="atLeast"/>
          <w:jc w:val="center"/>
        </w:trPr>
        <w:tc>
          <w:tcPr>
            <w:tcW w:w="135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方正仿宋简体"/>
                <w:bCs/>
                <w:sz w:val="21"/>
                <w:szCs w:val="21"/>
              </w:rPr>
            </w:pPr>
            <w:r>
              <w:rPr>
                <w:rFonts w:eastAsia="方正仿宋简体"/>
                <w:bCs/>
                <w:sz w:val="21"/>
                <w:szCs w:val="21"/>
              </w:rPr>
              <w:t>所在单位主管部门意见</w:t>
            </w:r>
          </w:p>
        </w:tc>
        <w:tc>
          <w:tcPr>
            <w:tcW w:w="8172" w:type="dxa"/>
            <w:gridSpan w:val="7"/>
            <w:tcBorders>
              <w:top w:val="single" w:color="auto" w:sz="4" w:space="0"/>
              <w:left w:val="nil"/>
              <w:bottom w:val="single" w:color="auto" w:sz="4" w:space="0"/>
              <w:right w:val="single" w:color="auto" w:sz="4" w:space="0"/>
            </w:tcBorders>
            <w:noWrap w:val="0"/>
            <w:vAlign w:val="bottom"/>
          </w:tcPr>
          <w:p>
            <w:pPr>
              <w:spacing w:line="360" w:lineRule="exact"/>
              <w:jc w:val="right"/>
              <w:rPr>
                <w:rFonts w:eastAsia="方正仿宋简体"/>
                <w:bCs/>
                <w:sz w:val="21"/>
                <w:szCs w:val="21"/>
              </w:rPr>
            </w:pPr>
          </w:p>
          <w:p>
            <w:pPr>
              <w:spacing w:line="360" w:lineRule="exact"/>
              <w:jc w:val="right"/>
              <w:rPr>
                <w:rFonts w:eastAsia="方正仿宋简体"/>
                <w:bCs/>
                <w:sz w:val="21"/>
                <w:szCs w:val="21"/>
              </w:rPr>
            </w:pPr>
          </w:p>
          <w:p>
            <w:pPr>
              <w:spacing w:line="360" w:lineRule="exact"/>
              <w:jc w:val="right"/>
              <w:rPr>
                <w:rFonts w:eastAsia="方正仿宋简体"/>
                <w:bCs/>
                <w:sz w:val="21"/>
                <w:szCs w:val="21"/>
              </w:rPr>
            </w:pPr>
            <w:r>
              <w:rPr>
                <w:rFonts w:eastAsia="方正仿宋简体"/>
                <w:bCs/>
                <w:sz w:val="21"/>
                <w:szCs w:val="21"/>
              </w:rPr>
              <w:t xml:space="preserve">签字（盖章）      </w:t>
            </w:r>
          </w:p>
          <w:p>
            <w:pPr>
              <w:spacing w:line="360" w:lineRule="exact"/>
              <w:jc w:val="right"/>
              <w:rPr>
                <w:rFonts w:eastAsia="方正仿宋简体"/>
                <w:bCs/>
                <w:sz w:val="21"/>
                <w:szCs w:val="21"/>
              </w:rPr>
            </w:pPr>
            <w:r>
              <w:rPr>
                <w:rFonts w:eastAsia="方正仿宋简体"/>
                <w:bCs/>
                <w:sz w:val="21"/>
                <w:szCs w:val="21"/>
              </w:rPr>
              <w:t xml:space="preserve">年     月    日   </w:t>
            </w:r>
          </w:p>
        </w:tc>
      </w:tr>
    </w:tbl>
    <w:p>
      <w:pPr>
        <w:spacing w:line="578" w:lineRule="exact"/>
        <w:jc w:val="left"/>
        <w:rPr>
          <w:rFonts w:hint="eastAsia" w:eastAsia="方正小标宋_GBK"/>
          <w:bCs/>
          <w:sz w:val="44"/>
          <w:szCs w:val="44"/>
        </w:rPr>
      </w:pPr>
      <w:r>
        <w:rPr>
          <w:rFonts w:eastAsia="方正黑体_GBK"/>
          <w:bCs/>
        </w:rPr>
        <w:t>附件</w:t>
      </w:r>
      <w:r>
        <w:rPr>
          <w:bCs/>
          <w:lang w:val="en"/>
        </w:rPr>
        <w:t>4</w:t>
      </w:r>
    </w:p>
    <w:p>
      <w:pPr>
        <w:spacing w:line="500" w:lineRule="exact"/>
        <w:jc w:val="center"/>
        <w:rPr>
          <w:rFonts w:hint="eastAsia" w:eastAsia="方正小标宋_GBK"/>
          <w:bCs/>
          <w:sz w:val="36"/>
          <w:szCs w:val="36"/>
        </w:rPr>
      </w:pPr>
      <w:r>
        <w:rPr>
          <w:rFonts w:eastAsia="方正小标宋_GBK"/>
          <w:bCs/>
          <w:sz w:val="36"/>
          <w:szCs w:val="36"/>
        </w:rPr>
        <w:t>南充市农业农村局直属事业单位2022年公开考调</w:t>
      </w:r>
    </w:p>
    <w:p>
      <w:pPr>
        <w:spacing w:line="500" w:lineRule="exact"/>
        <w:jc w:val="center"/>
        <w:rPr>
          <w:rFonts w:eastAsia="方正小标宋_GBK"/>
          <w:bCs/>
          <w:sz w:val="36"/>
          <w:szCs w:val="36"/>
        </w:rPr>
      </w:pPr>
      <w:r>
        <w:rPr>
          <w:rFonts w:eastAsia="方正小标宋_GBK"/>
          <w:bCs/>
          <w:sz w:val="36"/>
          <w:szCs w:val="36"/>
        </w:rPr>
        <w:t>工作人员新冠肺炎疫情防控告知暨承诺书</w:t>
      </w:r>
    </w:p>
    <w:p>
      <w:pPr>
        <w:keepNext w:val="0"/>
        <w:keepLines w:val="0"/>
        <w:pageBreakBefore w:val="0"/>
        <w:widowControl w:val="0"/>
        <w:kinsoku/>
        <w:wordWrap/>
        <w:overflowPunct/>
        <w:topLinePunct w:val="0"/>
        <w:autoSpaceDE/>
        <w:autoSpaceDN/>
        <w:bidi w:val="0"/>
        <w:adjustRightInd/>
        <w:snapToGrid/>
        <w:spacing w:line="240" w:lineRule="exact"/>
        <w:ind w:firstLine="470" w:firstLineChars="200"/>
        <w:textAlignment w:val="auto"/>
        <w:rPr>
          <w:rFonts w:hint="eastAsia" w:eastAsia="方正仿宋简体"/>
          <w:bCs/>
          <w:sz w:val="24"/>
        </w:rPr>
      </w:pPr>
    </w:p>
    <w:p>
      <w:pPr>
        <w:keepNext w:val="0"/>
        <w:keepLines w:val="0"/>
        <w:pageBreakBefore w:val="0"/>
        <w:widowControl w:val="0"/>
        <w:kinsoku/>
        <w:wordWrap/>
        <w:overflowPunct/>
        <w:topLinePunct w:val="0"/>
        <w:autoSpaceDE/>
        <w:autoSpaceDN/>
        <w:bidi w:val="0"/>
        <w:adjustRightInd/>
        <w:snapToGrid/>
        <w:spacing w:line="240" w:lineRule="exact"/>
        <w:ind w:firstLine="470" w:firstLineChars="200"/>
        <w:textAlignment w:val="auto"/>
        <w:rPr>
          <w:rFonts w:eastAsia="方正仿宋简体"/>
          <w:bCs/>
          <w:sz w:val="24"/>
        </w:rPr>
      </w:pPr>
      <w:r>
        <w:rPr>
          <w:rFonts w:eastAsia="方正仿宋简体"/>
          <w:bCs/>
          <w:sz w:val="24"/>
        </w:rPr>
        <w:t>一、考生在笔（面）试前通过微信小程序“国家政务服务平台”及“四川天府健康通”申领本人防疫健康码，并于考前15天起持续关注健康码状态。经现场测量体温正常（＜37.3℃）且本人防疫健康码显示为绿码者，方可进入考点。考生自备一次性医用口罩，除核验身份时按要求临时摘除口罩外，进出考点、参加考试应当全程佩戴口罩。</w:t>
      </w:r>
    </w:p>
    <w:p>
      <w:pPr>
        <w:keepNext w:val="0"/>
        <w:keepLines w:val="0"/>
        <w:pageBreakBefore w:val="0"/>
        <w:widowControl w:val="0"/>
        <w:kinsoku/>
        <w:wordWrap/>
        <w:overflowPunct/>
        <w:topLinePunct w:val="0"/>
        <w:autoSpaceDE/>
        <w:autoSpaceDN/>
        <w:bidi w:val="0"/>
        <w:adjustRightInd/>
        <w:snapToGrid/>
        <w:spacing w:line="240" w:lineRule="exact"/>
        <w:ind w:firstLine="470" w:firstLineChars="200"/>
        <w:textAlignment w:val="auto"/>
        <w:rPr>
          <w:rFonts w:eastAsia="方正仿宋简体"/>
          <w:bCs/>
          <w:sz w:val="24"/>
        </w:rPr>
      </w:pPr>
      <w:r>
        <w:rPr>
          <w:rFonts w:eastAsia="方正仿宋简体"/>
          <w:bCs/>
          <w:sz w:val="24"/>
        </w:rPr>
        <w:t>二、考生赴考时如乘坐公共交通工具，需要全程佩戴口罩，可佩戴一次性手套，并做好手部卫生，同时注意社交距离。</w:t>
      </w:r>
    </w:p>
    <w:p>
      <w:pPr>
        <w:keepNext w:val="0"/>
        <w:keepLines w:val="0"/>
        <w:pageBreakBefore w:val="0"/>
        <w:widowControl w:val="0"/>
        <w:kinsoku/>
        <w:wordWrap/>
        <w:overflowPunct/>
        <w:topLinePunct w:val="0"/>
        <w:autoSpaceDE/>
        <w:autoSpaceDN/>
        <w:bidi w:val="0"/>
        <w:adjustRightInd/>
        <w:snapToGrid/>
        <w:spacing w:line="240" w:lineRule="exact"/>
        <w:ind w:firstLine="470" w:firstLineChars="200"/>
        <w:textAlignment w:val="auto"/>
        <w:rPr>
          <w:rFonts w:eastAsia="方正仿宋简体"/>
          <w:bCs/>
          <w:sz w:val="24"/>
        </w:rPr>
      </w:pPr>
      <w:r>
        <w:rPr>
          <w:rFonts w:eastAsia="方正仿宋简体"/>
          <w:bCs/>
          <w:sz w:val="24"/>
        </w:rPr>
        <w:t>三、笔（面）试当天入场时因体温异常、咳嗽等症状，经现场医务人员确认有呼吸道异常症状的考生，不再参加此次面试。</w:t>
      </w:r>
    </w:p>
    <w:p>
      <w:pPr>
        <w:keepNext w:val="0"/>
        <w:keepLines w:val="0"/>
        <w:pageBreakBefore w:val="0"/>
        <w:widowControl w:val="0"/>
        <w:kinsoku/>
        <w:wordWrap/>
        <w:overflowPunct/>
        <w:topLinePunct w:val="0"/>
        <w:autoSpaceDE/>
        <w:autoSpaceDN/>
        <w:bidi w:val="0"/>
        <w:adjustRightInd/>
        <w:snapToGrid/>
        <w:spacing w:line="240" w:lineRule="exact"/>
        <w:ind w:firstLine="470" w:firstLineChars="200"/>
        <w:textAlignment w:val="auto"/>
        <w:rPr>
          <w:rFonts w:eastAsia="方正仿宋简体"/>
          <w:bCs/>
          <w:sz w:val="24"/>
        </w:rPr>
      </w:pPr>
      <w:r>
        <w:rPr>
          <w:rFonts w:eastAsia="方正仿宋简体"/>
          <w:bCs/>
          <w:sz w:val="24"/>
        </w:rPr>
        <w:t>四、为避免影响考试，来自国（境）外地区的考生，考前应至少提前22天入境，按照疫情防控有关规定，接受相应隔离观察、健康管理和核酸检测。来自国内地区的考生，要求如下：</w:t>
      </w:r>
    </w:p>
    <w:p>
      <w:pPr>
        <w:keepNext w:val="0"/>
        <w:keepLines w:val="0"/>
        <w:pageBreakBefore w:val="0"/>
        <w:widowControl w:val="0"/>
        <w:kinsoku/>
        <w:wordWrap/>
        <w:overflowPunct/>
        <w:topLinePunct w:val="0"/>
        <w:autoSpaceDE/>
        <w:autoSpaceDN/>
        <w:bidi w:val="0"/>
        <w:adjustRightInd/>
        <w:snapToGrid/>
        <w:spacing w:line="240" w:lineRule="exact"/>
        <w:ind w:firstLine="470" w:firstLineChars="200"/>
        <w:textAlignment w:val="auto"/>
        <w:rPr>
          <w:rFonts w:eastAsia="方正仿宋简体"/>
          <w:bCs/>
          <w:sz w:val="24"/>
        </w:rPr>
      </w:pPr>
      <w:r>
        <w:rPr>
          <w:rFonts w:eastAsia="方正仿宋简体"/>
          <w:bCs/>
          <w:sz w:val="24"/>
        </w:rPr>
        <w:t>（一）14天内有中高风险地区所在县（市、区）和直辖市、省会城市所在街道旅居史，以及公布本土新增感染者但暂未划定中高风险地区所在县（市、区）和直辖市、省会城市所在街道旅居史，正在实施居家或集中隔离的考生，不得参加本次考试；</w:t>
      </w:r>
    </w:p>
    <w:p>
      <w:pPr>
        <w:keepNext w:val="0"/>
        <w:keepLines w:val="0"/>
        <w:pageBreakBefore w:val="0"/>
        <w:widowControl w:val="0"/>
        <w:kinsoku/>
        <w:wordWrap/>
        <w:overflowPunct/>
        <w:topLinePunct w:val="0"/>
        <w:autoSpaceDE/>
        <w:autoSpaceDN/>
        <w:bidi w:val="0"/>
        <w:adjustRightInd/>
        <w:snapToGrid/>
        <w:spacing w:line="240" w:lineRule="exact"/>
        <w:ind w:firstLine="470" w:firstLineChars="200"/>
        <w:textAlignment w:val="auto"/>
        <w:rPr>
          <w:rFonts w:eastAsia="方正仿宋简体"/>
          <w:bCs/>
          <w:sz w:val="24"/>
        </w:rPr>
      </w:pPr>
      <w:r>
        <w:rPr>
          <w:rFonts w:eastAsia="方正仿宋简体"/>
          <w:bCs/>
          <w:sz w:val="24"/>
        </w:rPr>
        <w:t>（二）14天内有中高风险地区所在地级市和直辖市、省会城市所在区旅居史，以及公布本土新增感染者但暂未划定中高风险地区所在地级市和直辖市、省会城市所在区旅居史的来（返）川考生，需提供3天内2次（采样时间间隔24小时，资格审查前三天）新冠病毒核酸检测阴性证明；</w:t>
      </w:r>
    </w:p>
    <w:p>
      <w:pPr>
        <w:keepNext w:val="0"/>
        <w:keepLines w:val="0"/>
        <w:pageBreakBefore w:val="0"/>
        <w:widowControl w:val="0"/>
        <w:kinsoku/>
        <w:wordWrap/>
        <w:overflowPunct/>
        <w:topLinePunct w:val="0"/>
        <w:autoSpaceDE/>
        <w:autoSpaceDN/>
        <w:bidi w:val="0"/>
        <w:adjustRightInd/>
        <w:snapToGrid/>
        <w:spacing w:line="240" w:lineRule="exact"/>
        <w:ind w:firstLine="470" w:firstLineChars="200"/>
        <w:textAlignment w:val="auto"/>
        <w:rPr>
          <w:rFonts w:eastAsia="方正仿宋简体"/>
          <w:bCs/>
          <w:sz w:val="24"/>
        </w:rPr>
      </w:pPr>
      <w:r>
        <w:rPr>
          <w:rFonts w:eastAsia="方正仿宋简体"/>
          <w:bCs/>
          <w:sz w:val="24"/>
        </w:rPr>
        <w:t>（三）14天内有本土新冠病例和无症状感染者报告省份（自治区、直辖市）旅居史的来（返）川考生，需提供48小时内新冠病毒核酸检测阴性证明；</w:t>
      </w:r>
    </w:p>
    <w:p>
      <w:pPr>
        <w:keepNext w:val="0"/>
        <w:keepLines w:val="0"/>
        <w:pageBreakBefore w:val="0"/>
        <w:widowControl w:val="0"/>
        <w:kinsoku/>
        <w:wordWrap/>
        <w:overflowPunct/>
        <w:topLinePunct w:val="0"/>
        <w:autoSpaceDE/>
        <w:autoSpaceDN/>
        <w:bidi w:val="0"/>
        <w:adjustRightInd/>
        <w:snapToGrid/>
        <w:spacing w:line="240" w:lineRule="exact"/>
        <w:ind w:firstLine="470" w:firstLineChars="200"/>
        <w:textAlignment w:val="auto"/>
        <w:rPr>
          <w:rFonts w:eastAsia="方正仿宋简体"/>
          <w:bCs/>
          <w:sz w:val="24"/>
        </w:rPr>
      </w:pPr>
      <w:r>
        <w:rPr>
          <w:rFonts w:eastAsia="方正仿宋简体"/>
          <w:bCs/>
          <w:sz w:val="24"/>
        </w:rPr>
        <w:t>（四）被判定为密切接触者或者次密接者的考生，在结束隔离观察后才可以参加考试，并于考试当天提供48小时内新冠病毒核酸检测阴性证明。</w:t>
      </w:r>
    </w:p>
    <w:p>
      <w:pPr>
        <w:keepNext w:val="0"/>
        <w:keepLines w:val="0"/>
        <w:pageBreakBefore w:val="0"/>
        <w:widowControl w:val="0"/>
        <w:kinsoku/>
        <w:wordWrap/>
        <w:overflowPunct/>
        <w:topLinePunct w:val="0"/>
        <w:autoSpaceDE/>
        <w:autoSpaceDN/>
        <w:bidi w:val="0"/>
        <w:adjustRightInd/>
        <w:snapToGrid/>
        <w:spacing w:line="240" w:lineRule="exact"/>
        <w:ind w:firstLine="470" w:firstLineChars="200"/>
        <w:textAlignment w:val="auto"/>
        <w:rPr>
          <w:rFonts w:eastAsia="方正仿宋简体"/>
          <w:bCs/>
          <w:sz w:val="24"/>
        </w:rPr>
      </w:pPr>
      <w:r>
        <w:rPr>
          <w:rFonts w:eastAsia="方正仿宋简体"/>
          <w:bCs/>
          <w:sz w:val="24"/>
        </w:rPr>
        <w:t>五、资格审查及每场考试前，在考点入场检测处，考生要提前准备好当天本人防疫健康码（绿码）和通信大数据行程卡（绿码）、考核通知书、有效居民身份证以及48小时内新冠病毒核酸检测阴性报告证明（纸质版、电子版均可，下同），并配合工作人员做好入场扫码和体温检测准备。核酸检测报告时间以出具时间为准，非采样时间或报告打印时间。</w:t>
      </w:r>
    </w:p>
    <w:p>
      <w:pPr>
        <w:keepNext w:val="0"/>
        <w:keepLines w:val="0"/>
        <w:pageBreakBefore w:val="0"/>
        <w:widowControl w:val="0"/>
        <w:kinsoku/>
        <w:wordWrap/>
        <w:overflowPunct/>
        <w:topLinePunct w:val="0"/>
        <w:autoSpaceDE/>
        <w:autoSpaceDN/>
        <w:bidi w:val="0"/>
        <w:adjustRightInd/>
        <w:snapToGrid/>
        <w:spacing w:line="240" w:lineRule="exact"/>
        <w:ind w:firstLine="470" w:firstLineChars="200"/>
        <w:textAlignment w:val="auto"/>
        <w:rPr>
          <w:rFonts w:eastAsia="方正仿宋简体"/>
          <w:bCs/>
          <w:sz w:val="24"/>
        </w:rPr>
      </w:pPr>
      <w:r>
        <w:rPr>
          <w:rFonts w:eastAsia="方正仿宋简体"/>
          <w:bCs/>
          <w:sz w:val="24"/>
        </w:rPr>
        <w:t>六、考生如因有相关旅居史、密切接触史等流行病学史被集中隔离或居家隔离，考试当天无法到达考点的，视为主动放弃考试资格。仍处于新冠肺炎治疗期或出院观察期，以及其他个人原因无法参加考试的考生，视为主动放弃考试资格。</w:t>
      </w:r>
    </w:p>
    <w:p>
      <w:pPr>
        <w:keepNext w:val="0"/>
        <w:keepLines w:val="0"/>
        <w:pageBreakBefore w:val="0"/>
        <w:widowControl w:val="0"/>
        <w:kinsoku/>
        <w:wordWrap/>
        <w:overflowPunct/>
        <w:topLinePunct w:val="0"/>
        <w:autoSpaceDE/>
        <w:autoSpaceDN/>
        <w:bidi w:val="0"/>
        <w:adjustRightInd/>
        <w:snapToGrid/>
        <w:spacing w:line="240" w:lineRule="exact"/>
        <w:ind w:firstLine="470" w:firstLineChars="200"/>
        <w:textAlignment w:val="auto"/>
        <w:rPr>
          <w:rFonts w:eastAsia="方正仿宋简体"/>
          <w:bCs/>
          <w:sz w:val="24"/>
        </w:rPr>
      </w:pPr>
      <w:r>
        <w:rPr>
          <w:rFonts w:eastAsia="方正仿宋简体"/>
          <w:bCs/>
          <w:sz w:val="24"/>
        </w:rPr>
        <w:t>七、考生在领取考核通知书前须签署《南充市农业农村局直属事业单位2022年公开考调工作人员新冠肺炎疫情防控告知暨承诺书》，承诺已知悉告知事项和防疫要求，自愿承担因不实承诺应承担的相关责任、接受相应处理。凡隐瞒或谎报旅居史、接触史、健康状况等疫情防控重点信息，不配合工作人员进行防疫检测、询问等造成不良后果的，取消考试资格，终止考试；如有违法情况，将依法追究法律责任。</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方正仿宋简体"/>
          <w:bCs/>
          <w:sz w:val="24"/>
        </w:rPr>
      </w:pPr>
      <w:r>
        <w:rPr>
          <w:rFonts w:eastAsia="方正仿宋简体"/>
          <w:bCs/>
          <w:sz w:val="24"/>
        </w:rPr>
        <w:t xml:space="preserve">                                                   南充市农业农村局</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方正仿宋简体"/>
          <w:bCs/>
          <w:sz w:val="24"/>
        </w:rPr>
      </w:pPr>
      <w:r>
        <w:rPr>
          <w:rFonts w:eastAsia="方正仿宋简体"/>
          <w:bCs/>
          <w:sz w:val="24"/>
        </w:rPr>
        <w:t xml:space="preserve">                                                   2022年</w:t>
      </w:r>
      <w:r>
        <w:rPr>
          <w:rFonts w:hint="eastAsia" w:eastAsia="方正仿宋简体"/>
          <w:bCs/>
          <w:sz w:val="24"/>
        </w:rPr>
        <w:t>6</w:t>
      </w:r>
      <w:r>
        <w:rPr>
          <w:rFonts w:eastAsia="方正仿宋简体"/>
          <w:bCs/>
          <w:sz w:val="24"/>
        </w:rPr>
        <w:t>月  日</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方正仿宋简体"/>
          <w:bCs/>
          <w:sz w:val="24"/>
        </w:rPr>
      </w:pPr>
      <w:r>
        <w:rPr>
          <w:rFonts w:eastAsia="方正仿宋简体"/>
          <w:bCs/>
          <w:sz w:val="24"/>
        </w:rPr>
        <w:t>.......................................................................................</w:t>
      </w:r>
      <w:r>
        <w:rPr>
          <w:rFonts w:eastAsia="方正仿宋简体"/>
          <w:bCs/>
          <w:sz w:val="28"/>
          <w:szCs w:val="28"/>
        </w:rPr>
        <w:t>.....................</w:t>
      </w:r>
      <w:r>
        <w:rPr>
          <w:rFonts w:eastAsia="方正仿宋简体"/>
          <w:bCs/>
          <w:sz w:val="24"/>
        </w:rPr>
        <w:t>...........</w:t>
      </w:r>
      <w:r>
        <w:rPr>
          <w:rFonts w:eastAsia="方正仿宋简体"/>
          <w:bCs/>
          <w:sz w:val="28"/>
          <w:szCs w:val="28"/>
        </w:rPr>
        <w:t>..........................</w:t>
      </w:r>
    </w:p>
    <w:p>
      <w:pPr>
        <w:keepNext w:val="0"/>
        <w:keepLines w:val="0"/>
        <w:pageBreakBefore w:val="0"/>
        <w:widowControl w:val="0"/>
        <w:kinsoku/>
        <w:wordWrap/>
        <w:overflowPunct/>
        <w:topLinePunct w:val="0"/>
        <w:autoSpaceDE/>
        <w:autoSpaceDN/>
        <w:bidi w:val="0"/>
        <w:adjustRightInd/>
        <w:snapToGrid/>
        <w:spacing w:line="240" w:lineRule="exact"/>
        <w:ind w:firstLine="470" w:firstLineChars="200"/>
        <w:textAlignment w:val="auto"/>
        <w:rPr>
          <w:rFonts w:eastAsia="方正仿宋简体"/>
          <w:bCs/>
          <w:sz w:val="24"/>
        </w:rPr>
      </w:pPr>
      <w:r>
        <w:rPr>
          <w:rFonts w:eastAsia="方正仿宋简体"/>
          <w:bCs/>
          <w:sz w:val="24"/>
        </w:rPr>
        <w:t>本人已认真阅读《南充市农业农村局直属事业单位2022年公开考调工作人员新冠肺炎疫情防控告知暨承诺书》，知悉告知事项、防疫要求。在此郑重承诺：本人提交和现场出示的所有信息（证明）均真实、准确、完整、有效，符合疫情防控相关要求，并自愿承担因不实承诺应承担的相关责任、接受相应处理。</w:t>
      </w:r>
    </w:p>
    <w:p>
      <w:pPr>
        <w:pStyle w:val="2"/>
        <w:spacing w:line="240" w:lineRule="exact"/>
        <w:rPr>
          <w:rFonts w:ascii="Times New Roman" w:hAnsi="Times New Roman" w:eastAsia="方正仿宋简体" w:cs="Times New Roman"/>
          <w:sz w:val="24"/>
          <w:lang w:val="en-US"/>
        </w:rPr>
      </w:pPr>
    </w:p>
    <w:p>
      <w:pPr>
        <w:pStyle w:val="2"/>
        <w:spacing w:line="240" w:lineRule="exact"/>
        <w:rPr>
          <w:rFonts w:ascii="Times New Roman" w:hAnsi="Times New Roman" w:eastAsia="方正仿宋简体" w:cs="Times New Roman"/>
          <w:sz w:val="24"/>
          <w:lang w:val="en-US"/>
        </w:rPr>
      </w:pPr>
      <w:r>
        <w:rPr>
          <w:rFonts w:ascii="Times New Roman" w:hAnsi="Times New Roman" w:eastAsia="方正仿宋简体" w:cs="Times New Roman"/>
          <w:sz w:val="24"/>
          <w:lang w:val="en-US"/>
        </w:rPr>
        <w:t xml:space="preserve">                                               承诺人（签字）：</w:t>
      </w:r>
    </w:p>
    <w:p>
      <w:pPr>
        <w:pStyle w:val="2"/>
        <w:spacing w:line="240" w:lineRule="exact"/>
        <w:rPr>
          <w:rFonts w:hint="eastAsia" w:ascii="Times New Roman" w:hAnsi="Times New Roman" w:eastAsia="方正仿宋简体" w:cs="Times New Roman"/>
          <w:kern w:val="0"/>
          <w:sz w:val="24"/>
        </w:rPr>
      </w:pPr>
      <w:r>
        <w:rPr>
          <w:rFonts w:ascii="Times New Roman" w:hAnsi="Times New Roman" w:eastAsia="方正仿宋简体" w:cs="Times New Roman"/>
          <w:sz w:val="24"/>
          <w:lang w:val="en-US"/>
        </w:rPr>
        <w:t xml:space="preserve">                                                   2022年</w:t>
      </w:r>
      <w:r>
        <w:rPr>
          <w:rFonts w:hint="eastAsia" w:ascii="Times New Roman" w:hAnsi="Times New Roman" w:eastAsia="方正仿宋简体" w:cs="Times New Roman"/>
          <w:sz w:val="24"/>
          <w:lang w:val="en-US"/>
        </w:rPr>
        <w:t>6</w:t>
      </w:r>
      <w:r>
        <w:rPr>
          <w:rFonts w:ascii="Times New Roman" w:hAnsi="Times New Roman" w:eastAsia="方正仿宋简体" w:cs="Times New Roman"/>
          <w:sz w:val="24"/>
          <w:lang w:val="en-US"/>
        </w:rPr>
        <w:t>月</w:t>
      </w:r>
      <w:r>
        <w:rPr>
          <w:rFonts w:hint="eastAsia" w:ascii="Times New Roman" w:hAnsi="Times New Roman" w:eastAsia="方正仿宋简体" w:cs="Times New Roman"/>
          <w:sz w:val="24"/>
          <w:lang w:val="en-US"/>
        </w:rPr>
        <w:t xml:space="preserve"> </w:t>
      </w:r>
      <w:r>
        <w:rPr>
          <w:rFonts w:ascii="Times New Roman" w:hAnsi="Times New Roman" w:eastAsia="方正仿宋简体" w:cs="Times New Roman"/>
          <w:sz w:val="24"/>
          <w:lang w:val="en-US"/>
        </w:rPr>
        <w:t>日</w:t>
      </w:r>
      <w:bookmarkStart w:id="0" w:name="_GoBack"/>
      <w:bookmarkEnd w:id="0"/>
    </w:p>
    <w:sectPr>
      <w:headerReference r:id="rId3" w:type="default"/>
      <w:footerReference r:id="rId4" w:type="default"/>
      <w:footerReference r:id="rId5" w:type="even"/>
      <w:pgSz w:w="11906" w:h="16838"/>
      <w:pgMar w:top="1956" w:right="1531" w:bottom="1899" w:left="1531" w:header="851" w:footer="1559" w:gutter="0"/>
      <w:cols w:space="720" w:num="1"/>
      <w:docGrid w:type="linesAndChars" w:linePitch="579" w:charSpace="-110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仿宋_GB2312">
    <w:altName w:val="方正仿宋_GBK"/>
    <w:panose1 w:val="02010609030101010101"/>
    <w:charset w:val="00"/>
    <w:family w:val="modern"/>
    <w:pitch w:val="default"/>
    <w:sig w:usb0="00000000" w:usb1="00000000" w:usb2="00000010" w:usb3="00000000" w:csb0="00040000" w:csb1="00000000"/>
  </w:font>
  <w:font w:name="微软雅黑">
    <w:altName w:val="方正黑体_GBK"/>
    <w:panose1 w:val="020B0503020204020204"/>
    <w:charset w:val="00"/>
    <w:family w:val="swiss"/>
    <w:pitch w:val="default"/>
    <w:sig w:usb0="00000000" w:usb1="00000000" w:usb2="00000016" w:usb3="00000000" w:csb0="0004001F" w:csb1="00000000"/>
  </w:font>
  <w:font w:name="方正小标宋_GBK">
    <w:panose1 w:val="02000000000000000000"/>
    <w:charset w:val="86"/>
    <w:family w:val="script"/>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黑体_GBK">
    <w:panose1 w:val="02000000000000000000"/>
    <w:charset w:val="86"/>
    <w:family w:val="script"/>
    <w:pitch w:val="default"/>
    <w:sig w:usb0="00000001" w:usb1="08000000" w:usb2="00000000" w:usb3="00000000" w:csb0="00040000" w:csb1="00000000"/>
  </w:font>
  <w:font w:name="方正仿宋简体">
    <w:altName w:val="方正仿宋_GBK"/>
    <w:panose1 w:val="02010601030101010101"/>
    <w:charset w:val="00"/>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hint="eastAsia"/>
      </w:rPr>
    </w:pPr>
    <w:r>
      <w:rPr>
        <w:rStyle w:val="7"/>
        <w:rFonts w:hint="eastAsia"/>
        <w:color w:val="FFFFFF"/>
      </w:rPr>
      <w:t>—</w:t>
    </w:r>
    <w:r>
      <w:rPr>
        <w:rStyle w:val="7"/>
        <w:rFonts w:hint="eastAsia"/>
        <w:sz w:val="28"/>
        <w:szCs w:val="28"/>
      </w:rPr>
      <w:t>—</w:t>
    </w:r>
    <w:r>
      <w:rPr>
        <w:rStyle w:val="7"/>
        <w:rFonts w:hint="eastAsia"/>
      </w:rPr>
      <w:t xml:space="preserve"> </w:t>
    </w:r>
    <w:r>
      <w:rPr>
        <w:sz w:val="28"/>
        <w:szCs w:val="28"/>
      </w:rPr>
      <w:fldChar w:fldCharType="begin"/>
    </w:r>
    <w:r>
      <w:rPr>
        <w:rStyle w:val="7"/>
        <w:sz w:val="28"/>
        <w:szCs w:val="28"/>
      </w:rPr>
      <w:instrText xml:space="preserve">PAGE  </w:instrText>
    </w:r>
    <w:r>
      <w:rPr>
        <w:sz w:val="28"/>
        <w:szCs w:val="28"/>
      </w:rPr>
      <w:fldChar w:fldCharType="separate"/>
    </w:r>
    <w:r>
      <w:rPr>
        <w:rStyle w:val="7"/>
        <w:sz w:val="28"/>
        <w:szCs w:val="28"/>
      </w:rPr>
      <w:t>25</w:t>
    </w:r>
    <w:r>
      <w:rPr>
        <w:sz w:val="28"/>
        <w:szCs w:val="28"/>
      </w:rPr>
      <w:fldChar w:fldCharType="end"/>
    </w:r>
    <w:r>
      <w:rPr>
        <w:rStyle w:val="7"/>
        <w:rFonts w:hint="eastAsia"/>
      </w:rPr>
      <w:t xml:space="preserve"> </w:t>
    </w:r>
    <w:r>
      <w:rPr>
        <w:rStyle w:val="7"/>
        <w:rFonts w:hint="eastAsia"/>
        <w:sz w:val="28"/>
        <w:szCs w:val="28"/>
      </w:rPr>
      <w:t>—</w:t>
    </w:r>
    <w:r>
      <w:rPr>
        <w:rStyle w:val="7"/>
        <w:rFonts w:hint="eastAsia"/>
        <w:color w:val="FFFFFF"/>
      </w:rPr>
      <w:t>—</w:t>
    </w:r>
  </w:p>
  <w:p>
    <w:pPr>
      <w:pStyle w:val="3"/>
      <w:ind w:right="360" w:firstLine="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hint="eastAsia"/>
        <w:sz w:val="28"/>
        <w:szCs w:val="28"/>
      </w:rPr>
    </w:pPr>
    <w:r>
      <w:rPr>
        <w:rStyle w:val="7"/>
        <w:rFonts w:hint="eastAsia"/>
        <w:color w:val="FFFFFF"/>
        <w:sz w:val="28"/>
        <w:szCs w:val="28"/>
      </w:rPr>
      <w:t>—</w:t>
    </w:r>
    <w:r>
      <w:rPr>
        <w:rStyle w:val="7"/>
        <w:rFonts w:hint="eastAsia"/>
        <w:sz w:val="28"/>
        <w:szCs w:val="28"/>
      </w:rPr>
      <w:t xml:space="preserve">— </w:t>
    </w:r>
    <w:r>
      <w:rPr>
        <w:sz w:val="28"/>
        <w:szCs w:val="28"/>
      </w:rPr>
      <w:fldChar w:fldCharType="begin"/>
    </w:r>
    <w:r>
      <w:rPr>
        <w:rStyle w:val="7"/>
        <w:sz w:val="28"/>
        <w:szCs w:val="28"/>
      </w:rPr>
      <w:instrText xml:space="preserve">PAGE  </w:instrText>
    </w:r>
    <w:r>
      <w:rPr>
        <w:sz w:val="28"/>
        <w:szCs w:val="28"/>
      </w:rPr>
      <w:fldChar w:fldCharType="separate"/>
    </w:r>
    <w:r>
      <w:rPr>
        <w:rStyle w:val="7"/>
        <w:sz w:val="28"/>
        <w:szCs w:val="28"/>
      </w:rPr>
      <w:t>26</w:t>
    </w:r>
    <w:r>
      <w:rPr>
        <w:sz w:val="28"/>
        <w:szCs w:val="28"/>
      </w:rPr>
      <w:fldChar w:fldCharType="end"/>
    </w:r>
    <w:r>
      <w:rPr>
        <w:rStyle w:val="7"/>
        <w:rFonts w:hint="eastAsia"/>
        <w:sz w:val="28"/>
        <w:szCs w:val="28"/>
      </w:rPr>
      <w:t xml:space="preserve"> —</w:t>
    </w:r>
    <w:r>
      <w:rPr>
        <w:rStyle w:val="7"/>
        <w:rFonts w:hint="eastAsia"/>
        <w:color w:val="FFFFFF"/>
        <w:sz w:val="28"/>
        <w:szCs w:val="28"/>
      </w:rPr>
      <w:t>—</w:t>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9FF202E"/>
    <w:rsid w:val="F9FF20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b/>
      <w:kern w:val="2"/>
      <w:sz w:val="32"/>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微软雅黑" w:hAnsi="微软雅黑" w:eastAsia="微软雅黑" w:cs="微软雅黑"/>
      <w:bCs/>
      <w:lang w:val="zh-CN" w:bidi="zh-CN"/>
    </w:rPr>
  </w:style>
  <w:style w:type="paragraph" w:styleId="3">
    <w:name w:val="footer"/>
    <w:basedOn w:val="1"/>
    <w:next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Office_11.8.2.1112_F1E327BC-269C-435d-A152-05C5408002CA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2022-06-08T16:52:00Z</dcterms:created>
  <dc:creator>user</dc:creator>
  <cp:lastModifiedBy>user</cp:lastModifiedBy>
  <dcterms:modified xsi:type="dcterms:W3CDTF">2022-06-08T16:58:23Z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2052-11.8.2.1112</vt:lpwstr>
  </property>
</Properties>
</file>