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A21" w:rsidRDefault="00FD33C1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建邺高新区管委会招聘岗位需求信息表</w:t>
      </w:r>
    </w:p>
    <w:tbl>
      <w:tblPr>
        <w:tblW w:w="139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845"/>
        <w:gridCol w:w="5245"/>
        <w:gridCol w:w="850"/>
        <w:gridCol w:w="6454"/>
      </w:tblGrid>
      <w:tr w:rsidR="00B03A21">
        <w:trPr>
          <w:trHeight w:val="620"/>
          <w:tblHeader/>
          <w:jc w:val="center"/>
        </w:trPr>
        <w:tc>
          <w:tcPr>
            <w:tcW w:w="568" w:type="dxa"/>
            <w:vAlign w:val="center"/>
          </w:tcPr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845" w:type="dxa"/>
            <w:vAlign w:val="center"/>
          </w:tcPr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岗位</w:t>
            </w:r>
          </w:p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5245" w:type="dxa"/>
            <w:vAlign w:val="center"/>
          </w:tcPr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工作职责</w:t>
            </w:r>
          </w:p>
        </w:tc>
        <w:tc>
          <w:tcPr>
            <w:tcW w:w="850" w:type="dxa"/>
            <w:vAlign w:val="center"/>
          </w:tcPr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招聘</w:t>
            </w:r>
          </w:p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6454" w:type="dxa"/>
            <w:vAlign w:val="center"/>
          </w:tcPr>
          <w:p w:rsidR="00B03A21" w:rsidRDefault="00FD33C1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专业及其他要求</w:t>
            </w:r>
          </w:p>
        </w:tc>
      </w:tr>
      <w:tr w:rsidR="00B03A21">
        <w:trPr>
          <w:trHeight w:val="2653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产业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招商岗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、负责产业项目招商、参与协办各类招商活动；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、负责在手在谈及落地项目的跟踪推进、合同的起草、会签，以及企业工商注册、项目入驻等协助服务工作；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、负责招商指标统计、招商合同整理、总结材料撰写等综合事务性工作；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、具有金融、经济、电子信息、管理类、法律类相关专业背景；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年以上（含）大型企业产业招商工作经验；有在国家级经济技术开发区或高新区工作经验优先；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、具备较好的文字功底，具有一定的产业分析、项目跟踪服务、沟通谈判能力和外语交流能力；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、持有证券、基金等从业资格证书；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、能够接受经常性出差。</w:t>
            </w:r>
          </w:p>
        </w:tc>
      </w:tr>
      <w:tr w:rsidR="00B03A21">
        <w:trPr>
          <w:trHeight w:val="2293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产业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研究岗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、负责园区发展规划的制定；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、负责各类产业政策的研究、制定；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、根据园区招商工作需要，开展特定行业的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产业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研究；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、完成领导交办的其他任务。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、具有经济类、理工科类专业背景；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年以上（含）产业研究相关工作经验，有政府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机关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和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经开区、高新区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相关岗位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工作经验者优先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、熟悉各类产业政策法规，具备独立开展行业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调研、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完成行业研究报告的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能力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、具备良好的沟通谈判、协调能力，形象好、气质佳。</w:t>
            </w:r>
          </w:p>
        </w:tc>
      </w:tr>
      <w:tr w:rsidR="00B03A21">
        <w:trPr>
          <w:trHeight w:val="2508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3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分析岗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、负责园区各类经济指标的分析、研究、预测等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、负责园区经济发展趋势分析，为园区决策提供参考依据；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、负责根据经济分析研判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情况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，制定各类经济指标的发展路径；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、具有经济类、理工科类专业背景；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年以上（含）经济指标分析相关工作经验，有政府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机关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和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经开区、高新区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相关岗位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工作经验者优先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、熟悉各类经济、税收政策法规、财务会计知识，熟悉金融统计分析软件应用，具备独立完成经济分析报告的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能力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、具备良好的沟通谈判、协调能力，形象好、气质佳。</w:t>
            </w:r>
          </w:p>
        </w:tc>
      </w:tr>
      <w:tr w:rsidR="00B03A21">
        <w:trPr>
          <w:trHeight w:val="3359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企业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服务岗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、负责园区企业服务号运营，相关发展规划的制定和实施；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、负责园区企业防疫管理相关工作；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、负责企业问题解答，企业诉求收集、反馈、跟踪办理，研究分析政企问题解决方案；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、负责企业走访服务、企业政策宣传咨询、企业服务活动组织等推进政企交流合作相关工作；</w:t>
            </w:r>
          </w:p>
          <w:p w:rsidR="00B03A21" w:rsidRDefault="00FD33C1" w:rsidP="00E225CD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、负责企业合同履约管理相关工作；</w:t>
            </w:r>
          </w:p>
          <w:p w:rsidR="00B03A21" w:rsidRDefault="00E225CD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</w:t>
            </w:r>
            <w:r w:rsidR="00FD33C1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、具有经济类、管理类、法律类、规划建设类等专业背景；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、有政府机关和经开区、高新区企业服务工作经验者优先；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、具有较强的沟通协调、活动策划组织、宣传运营、语言表达及文字写作能力；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、有耐心、热爱服务行业，有服务奉献精神，形象好、气质佳。</w:t>
            </w:r>
          </w:p>
        </w:tc>
      </w:tr>
      <w:tr w:rsidR="00B03A21" w:rsidTr="003F18E5">
        <w:trPr>
          <w:trHeight w:val="3579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5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税源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、负责园区税收法律、法规和各项税收政策的宣传，为企业提供办税辅导，协调解决企业相关问题和困难；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、负责园区税源企业监控管理和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调度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，了解掌握企业生产经营、财务核算基本情况，开展税源统计、动态分析和预测报告编报；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、负责配合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上级部门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开展异地户清理，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推进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税收属地管理；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、负责跟踪企业税收履约情况，督促企业按协议约定完成税收，并兑现扶持政策；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、具有税收、审计、金融、财务管理类等专业背景；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年以上（含）中型及以上企业的财税工作经验，有政府机关或经开区、高新区税源工作经验者优先；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、具有较强的数据分析能力，熟悉包括但不限于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Word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Excel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等数据统计需要的基础办公软件；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、具备良好的沟通谈判、协调能力。</w:t>
            </w:r>
          </w:p>
        </w:tc>
      </w:tr>
      <w:tr w:rsidR="00B03A21">
        <w:trPr>
          <w:trHeight w:val="3502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工程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管理岗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、负责园区重大项目推进服务、对接协调工作；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、负责园区城建计划编制、城建项目推进以及对接协调工作；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、负责园区各类公建项目的建设、管理和协调工作；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、具有建筑工程、土木工程、工业与民用建筑、市政工程、工程管理、项目管理等专业背景；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年以上工程管理经验，有工程师及以上职称者优先；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、熟悉国家及地方相关法规、政策，熟悉项目开发建设管理流程；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、熟悉政府投资项目全过程管理，包括方案编制、前期手续、项目招标、清单审核、现场施工管理、工程竣工及结算工作；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、熟练操作使用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CAD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office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project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等应用软件；</w:t>
            </w:r>
          </w:p>
          <w:p w:rsidR="00B03A21" w:rsidRDefault="00FD33C1" w:rsidP="003F18E5">
            <w:pPr>
              <w:spacing w:after="120"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、具有注册一、二级建造师、注册造价工程师或注册监理工程师等职业资格证书者优先。</w:t>
            </w:r>
          </w:p>
        </w:tc>
      </w:tr>
      <w:tr w:rsidR="00B03A21">
        <w:trPr>
          <w:trHeight w:val="2288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7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土地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运作岗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、负责土地收储申报、招拍挂申报等土地运作相关工作；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、负责国土空间规划、土地规划修改、土地征收成片开发方案拟定等工作；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、具有土地资源管理、人文地理学、城乡规划等相关专业背景；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年以上土地运作相关岗位工作经验者优先；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、熟悉国家相关法律法规和相关土地政策，熟悉土地运作申报全流程要求；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、具有良好的沟通协调、语言表达能力；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、能熟练使用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CAD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Office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PS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等软件，掌握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Revit+Sketchup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（或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3DSMAX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+ThingJS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的优先；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、具有土地评估师等相关执业资格证书者优先。</w:t>
            </w:r>
          </w:p>
        </w:tc>
      </w:tr>
      <w:tr w:rsidR="00B03A21">
        <w:trPr>
          <w:trHeight w:val="3346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综合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文字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负责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园区年度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工作计划、工作总结、综合性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文字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材料的起草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拟定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负责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园区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各类综合性会议、活动的文书保障，以及综合调研报告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撰写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园区重点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工作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任务的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汇总、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统计、跟踪、督办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负责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园区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档案管理工作；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经济、管理、政治学、文史哲学类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专业背景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年以上（含）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综合文字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岗位工作经验，有较强的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逻辑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思维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能力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和文字写作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功底，有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行政机关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、国有企业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或经开区、高新区综合文字岗位工作经验者优先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、具备良好的沟通协调能力。</w:t>
            </w:r>
          </w:p>
        </w:tc>
      </w:tr>
      <w:tr w:rsidR="00B03A21">
        <w:trPr>
          <w:trHeight w:val="3861"/>
          <w:jc w:val="center"/>
        </w:trPr>
        <w:tc>
          <w:tcPr>
            <w:tcW w:w="568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9</w:t>
            </w:r>
          </w:p>
        </w:tc>
        <w:tc>
          <w:tcPr>
            <w:tcW w:w="845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新媒体</w:t>
            </w:r>
          </w:p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运营岗</w:t>
            </w:r>
          </w:p>
        </w:tc>
        <w:tc>
          <w:tcPr>
            <w:tcW w:w="5245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、负责园区公众号、视频号等平台选题策划、运营策略制定，完成短视频拍摄，提升平台活跃度和影响力；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、参与各类宣传活动内容专题策划和线上线下推广，配合活动输出相关内容，包括图文、视频等；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03A21" w:rsidRDefault="00FD33C1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、具有新闻、中文、广告策划等相关专业背景，能独立完成摄影摄像、短视频剪辑、图文设计制作；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、熟悉微信公众号、视频号、小红书、抖音等新媒体平台，熟悉新媒体编辑排版工作，能够完成封面图、简单海报等的设计；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、文字功底强，逻辑思维清晰，对工作有独到见解，能独立撰写策略方案和文案；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年以上相关岗位工作经验，有新媒体工作经验者优先；</w:t>
            </w:r>
          </w:p>
          <w:p w:rsidR="00B03A21" w:rsidRDefault="00FD33C1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、具备良好</w:t>
            </w:r>
            <w:bookmarkStart w:id="0" w:name="_GoBack"/>
            <w:bookmarkEnd w:id="0"/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的职业素养，良好的适应能力、沟通能力和学习能力。</w:t>
            </w:r>
          </w:p>
        </w:tc>
      </w:tr>
    </w:tbl>
    <w:p w:rsidR="00B03A21" w:rsidRDefault="00B03A21">
      <w:pPr>
        <w:spacing w:after="0" w:line="20" w:lineRule="exact"/>
        <w:rPr>
          <w:rFonts w:ascii="Times New Roman" w:eastAsiaTheme="minorEastAsia" w:hAnsi="Times New Roman" w:cs="Times New Roman"/>
        </w:rPr>
      </w:pPr>
    </w:p>
    <w:sectPr w:rsidR="00B03A21">
      <w:pgSz w:w="16838" w:h="11906" w:orient="landscape"/>
      <w:pgMar w:top="1474" w:right="2098" w:bottom="1361" w:left="1985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291" w:rsidRDefault="00E60291">
      <w:pPr>
        <w:spacing w:line="240" w:lineRule="auto"/>
      </w:pPr>
      <w:r>
        <w:separator/>
      </w:r>
    </w:p>
  </w:endnote>
  <w:endnote w:type="continuationSeparator" w:id="0">
    <w:p w:rsidR="00E60291" w:rsidRDefault="00E602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291" w:rsidRDefault="00E60291">
      <w:pPr>
        <w:spacing w:after="0"/>
      </w:pPr>
      <w:r>
        <w:separator/>
      </w:r>
    </w:p>
  </w:footnote>
  <w:footnote w:type="continuationSeparator" w:id="0">
    <w:p w:rsidR="00E60291" w:rsidRDefault="00E6029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2ZjcwOWU3ZDQ1MGFmOGRjYTJiOTU4NzNhMWQwNDEifQ=="/>
  </w:docVars>
  <w:rsids>
    <w:rsidRoot w:val="00F65535"/>
    <w:rsid w:val="00041392"/>
    <w:rsid w:val="000428A8"/>
    <w:rsid w:val="000F278E"/>
    <w:rsid w:val="000F5B48"/>
    <w:rsid w:val="001067AD"/>
    <w:rsid w:val="00107E7F"/>
    <w:rsid w:val="001668EC"/>
    <w:rsid w:val="001777A8"/>
    <w:rsid w:val="001B576A"/>
    <w:rsid w:val="00227DBC"/>
    <w:rsid w:val="0027231B"/>
    <w:rsid w:val="00290F87"/>
    <w:rsid w:val="002944DB"/>
    <w:rsid w:val="002B5E7B"/>
    <w:rsid w:val="002B627E"/>
    <w:rsid w:val="00302463"/>
    <w:rsid w:val="00330B72"/>
    <w:rsid w:val="003513F0"/>
    <w:rsid w:val="0037315D"/>
    <w:rsid w:val="003803AC"/>
    <w:rsid w:val="00385100"/>
    <w:rsid w:val="003B3DE2"/>
    <w:rsid w:val="003C4FC3"/>
    <w:rsid w:val="003C7813"/>
    <w:rsid w:val="003F18E5"/>
    <w:rsid w:val="00415038"/>
    <w:rsid w:val="00486154"/>
    <w:rsid w:val="004964E9"/>
    <w:rsid w:val="004A062D"/>
    <w:rsid w:val="004A1B95"/>
    <w:rsid w:val="004B1479"/>
    <w:rsid w:val="004B36DC"/>
    <w:rsid w:val="0051532E"/>
    <w:rsid w:val="00535A50"/>
    <w:rsid w:val="00555C3A"/>
    <w:rsid w:val="005820C9"/>
    <w:rsid w:val="00583FAD"/>
    <w:rsid w:val="005A711C"/>
    <w:rsid w:val="005D0BA9"/>
    <w:rsid w:val="005F7133"/>
    <w:rsid w:val="006133FC"/>
    <w:rsid w:val="00616F82"/>
    <w:rsid w:val="0061791F"/>
    <w:rsid w:val="00620131"/>
    <w:rsid w:val="00661661"/>
    <w:rsid w:val="006673D9"/>
    <w:rsid w:val="00696ED1"/>
    <w:rsid w:val="006D3790"/>
    <w:rsid w:val="006D6AC6"/>
    <w:rsid w:val="00773482"/>
    <w:rsid w:val="00781A39"/>
    <w:rsid w:val="007C5CBC"/>
    <w:rsid w:val="0080301F"/>
    <w:rsid w:val="00857944"/>
    <w:rsid w:val="0086538D"/>
    <w:rsid w:val="00882360"/>
    <w:rsid w:val="008849E9"/>
    <w:rsid w:val="008B1A5A"/>
    <w:rsid w:val="00902617"/>
    <w:rsid w:val="009A3BE5"/>
    <w:rsid w:val="009A75DE"/>
    <w:rsid w:val="00A55F38"/>
    <w:rsid w:val="00A76828"/>
    <w:rsid w:val="00A9232F"/>
    <w:rsid w:val="00AD2A71"/>
    <w:rsid w:val="00AD3F9F"/>
    <w:rsid w:val="00B03A21"/>
    <w:rsid w:val="00B3447F"/>
    <w:rsid w:val="00B62E78"/>
    <w:rsid w:val="00BA468D"/>
    <w:rsid w:val="00BA4CD4"/>
    <w:rsid w:val="00BE1D38"/>
    <w:rsid w:val="00C415CB"/>
    <w:rsid w:val="00CB5EE9"/>
    <w:rsid w:val="00CD44A4"/>
    <w:rsid w:val="00D5191C"/>
    <w:rsid w:val="00D54B2D"/>
    <w:rsid w:val="00DB76CB"/>
    <w:rsid w:val="00DC1A3E"/>
    <w:rsid w:val="00DC4174"/>
    <w:rsid w:val="00DC6F1B"/>
    <w:rsid w:val="00DF2B37"/>
    <w:rsid w:val="00E13617"/>
    <w:rsid w:val="00E225CD"/>
    <w:rsid w:val="00E338A7"/>
    <w:rsid w:val="00E415AC"/>
    <w:rsid w:val="00E60291"/>
    <w:rsid w:val="00EF01BE"/>
    <w:rsid w:val="00EF6C71"/>
    <w:rsid w:val="00F14CE4"/>
    <w:rsid w:val="00F3168F"/>
    <w:rsid w:val="00F40625"/>
    <w:rsid w:val="00F65535"/>
    <w:rsid w:val="00F75E8D"/>
    <w:rsid w:val="00F8272C"/>
    <w:rsid w:val="00FB231A"/>
    <w:rsid w:val="00FD33C1"/>
    <w:rsid w:val="12EF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05B9FF-34B3-4084-B9E5-77A41180E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after="0" w:line="240" w:lineRule="auto"/>
    </w:pPr>
    <w:rPr>
      <w:rFonts w:ascii="仿宋_GB2312" w:eastAsia="仿宋_GB2312" w:hAnsi="仿宋_GB2312" w:cs="仿宋_GB2312"/>
      <w:color w:val="auto"/>
      <w:kern w:val="0"/>
      <w:sz w:val="32"/>
      <w:szCs w:val="32"/>
      <w:lang w:val="zh-CN" w:bidi="zh-CN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1"/>
    <w:qFormat/>
    <w:rPr>
      <w:rFonts w:ascii="仿宋_GB2312" w:eastAsia="仿宋_GB2312" w:hAnsi="仿宋_GB2312" w:cs="仿宋_GB2312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gwh</cp:lastModifiedBy>
  <cp:revision>12</cp:revision>
  <dcterms:created xsi:type="dcterms:W3CDTF">2022-03-14T10:31:00Z</dcterms:created>
  <dcterms:modified xsi:type="dcterms:W3CDTF">2022-08-16T07:16:00Z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7A820253FE064DFDAF6ACDA54839FD95</vt:lpwstr>
  </property>
</Properties>
</file>