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48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招聘岗位及要求</w:t>
      </w:r>
    </w:p>
    <w:tbl>
      <w:tblPr>
        <w:tblW w:w="87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08"/>
        <w:gridCol w:w="1004"/>
        <w:gridCol w:w="794"/>
        <w:gridCol w:w="974"/>
        <w:gridCol w:w="1063"/>
        <w:gridCol w:w="40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10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名称</w:t>
            </w:r>
          </w:p>
        </w:tc>
        <w:tc>
          <w:tcPr>
            <w:tcW w:w="7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9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10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40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具体条件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6" w:hRule="atLeast"/>
        </w:trPr>
        <w:tc>
          <w:tcPr>
            <w:tcW w:w="8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财务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35周岁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以下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本科及以上学历</w:t>
            </w:r>
          </w:p>
        </w:tc>
        <w:tc>
          <w:tcPr>
            <w:tcW w:w="4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财政学、金融学、财务财会类相关专业全日制本科及以上学历，熟悉国家财政、税收和财务管理等相关领域法律法规，有较强的沟通能力、团队合作意识，能熟练使用财务软件及其他办公软件。有财务管理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atLeast"/>
        </w:trPr>
        <w:tc>
          <w:tcPr>
            <w:tcW w:w="8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弱电维护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45周岁以下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大专及以上学历</w:t>
            </w:r>
          </w:p>
        </w:tc>
        <w:tc>
          <w:tcPr>
            <w:tcW w:w="4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.具有良好的职业道德，身体健康。遵纪守法，品行端正，稳重踏实；工作认真，责任心强，服务态度好；能服从学校安排，工作任劳任怨。2.持有相关弱电维修职业资格证书初级以上许可证，熟练掌握常用弱电设施设备的安装和维护。3.男性，负责学校高压配电间的日常正常运行工作，做好学校弱电、网络维修等设施设备的安装、维修保养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atLeast"/>
        </w:trPr>
        <w:tc>
          <w:tcPr>
            <w:tcW w:w="8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水电工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45周岁以下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大专及以上学历</w:t>
            </w:r>
          </w:p>
        </w:tc>
        <w:tc>
          <w:tcPr>
            <w:tcW w:w="4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.具有良好的职业道德，身体健康。遵纪守法，品行端正，稳重踏实；工作认真，责任心强，服务态度好；能服从学校安排，工作任劳任怨。2.持有电工职业资格证书初级以上或电工进网作业许可证（有高压证、熟悉弱电维护者优先），熟练掌握常用水电设施设备的安装和维护。3.男性，负责学校高压配电间的日常正常运行工作，做好学校水电等设施设备的安装、维修保养工作，协助做好消防、特种设施设备的安全运行及突发事件的应对。4.身体健康、为人诚恳、任劳任怨，具有较强的服务意识，服从学校工作安排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atLeast"/>
        </w:trPr>
        <w:tc>
          <w:tcPr>
            <w:tcW w:w="810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维修工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60周岁以下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初中及以上学历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.负责全校电器、照明及给排水设施的安装检查和维修工作，保证各种照明及其它用电设备完好。2.每天检查校园供电、供水等设施设备，发现故障，及时维修，确保水电安全及时供给和运行。3.负责全校课桌椅、办公家具的维修，协助总务处做好对基建、第三方维修设备等方面质量检查和验收工作。4协助做好消防、技防、特种设备的安全及各类突发性工作。5.服从学校安排的其他临时性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教务员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35周岁以下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大专及以上学历</w:t>
            </w:r>
          </w:p>
        </w:tc>
        <w:tc>
          <w:tcPr>
            <w:tcW w:w="4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shd w:val="clear" w:fill="FFFFFF"/>
              </w:rPr>
              <w:t>1.遵纪守法，品行端正，无违法犯罪记录，牢固树立为教学和全校师生员工服务的思想，具有良好的职业道德。2.身体和心理健康，工作细心严谨、为人诚恳、积极肯干、任劳任怨，服从学校工作安排。3.有良好的计算机基础，能熟练运用Word、Excel等办公软件，能快速掌握各项信息化平台使用，及各类电子信息化设备的操作。4.性别不限，大学本科及以上学历，具备教师资格证、有教学经验者优先。5.协助学校做好教学常规管理工作、教学后勤保障工作。学校安排的临时性工作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6767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2022-08-25T01:32:25Z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D6285EE173F443A6890F72BB2EED0E1D</vt:lpwstr>
  </property>
</Properties>
</file>