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表1 无锡学院高端人才引进待遇标准（单位：元）</w:t>
      </w:r>
    </w:p>
    <w:tbl>
      <w:tblPr>
        <w:tblW w:w="4950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1"/>
        <w:gridCol w:w="1001"/>
        <w:gridCol w:w="1167"/>
        <w:gridCol w:w="2583"/>
        <w:gridCol w:w="25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人才类别</w:t>
            </w:r>
          </w:p>
        </w:tc>
        <w:tc>
          <w:tcPr>
            <w:tcW w:w="6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年薪</w:t>
            </w:r>
          </w:p>
        </w:tc>
        <w:tc>
          <w:tcPr>
            <w:tcW w:w="7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安家费</w:t>
            </w:r>
          </w:p>
        </w:tc>
        <w:tc>
          <w:tcPr>
            <w:tcW w:w="15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科研启动费</w:t>
            </w:r>
          </w:p>
        </w:tc>
        <w:tc>
          <w:tcPr>
            <w:tcW w:w="15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A类人才</w:t>
            </w:r>
          </w:p>
        </w:tc>
        <w:tc>
          <w:tcPr>
            <w:tcW w:w="2849" w:type="pct"/>
            <w:gridSpan w:val="3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一人一议</w:t>
            </w:r>
          </w:p>
        </w:tc>
        <w:tc>
          <w:tcPr>
            <w:tcW w:w="1500" w:type="pct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提供无锡优惠商品房一套，提供子女优质的教育资源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B类人才</w:t>
            </w:r>
          </w:p>
        </w:tc>
        <w:tc>
          <w:tcPr>
            <w:tcW w:w="6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120万起</w:t>
            </w:r>
          </w:p>
        </w:tc>
        <w:tc>
          <w:tcPr>
            <w:tcW w:w="7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200万起</w:t>
            </w:r>
          </w:p>
        </w:tc>
        <w:tc>
          <w:tcPr>
            <w:tcW w:w="1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人文社科50万起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自然科学100万起</w:t>
            </w:r>
          </w:p>
        </w:tc>
        <w:tc>
          <w:tcPr>
            <w:tcW w:w="1500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C类人才</w:t>
            </w:r>
          </w:p>
        </w:tc>
        <w:tc>
          <w:tcPr>
            <w:tcW w:w="6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60万起</w:t>
            </w:r>
          </w:p>
        </w:tc>
        <w:tc>
          <w:tcPr>
            <w:tcW w:w="7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100万起</w:t>
            </w:r>
          </w:p>
        </w:tc>
        <w:tc>
          <w:tcPr>
            <w:tcW w:w="1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人文社科30万起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自然科学60万起</w:t>
            </w:r>
          </w:p>
        </w:tc>
        <w:tc>
          <w:tcPr>
            <w:tcW w:w="1500" w:type="pct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可购买无锡优惠商品房一套，提供子女优质的教育资源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D类人才</w:t>
            </w:r>
          </w:p>
        </w:tc>
        <w:tc>
          <w:tcPr>
            <w:tcW w:w="6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40万起</w:t>
            </w:r>
          </w:p>
        </w:tc>
        <w:tc>
          <w:tcPr>
            <w:tcW w:w="7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50万起</w:t>
            </w:r>
          </w:p>
        </w:tc>
        <w:tc>
          <w:tcPr>
            <w:tcW w:w="1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人文社科20万起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自然科学40万起</w:t>
            </w:r>
          </w:p>
        </w:tc>
        <w:tc>
          <w:tcPr>
            <w:tcW w:w="1500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8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注：学校对引进的重点建设学科、紧缺学科人才，实行“一人一议”政策。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267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2022-10-14T01:18:23Z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091E5165EF5242F7B718D43829D3496A</vt:lpwstr>
  </property>
</Properties>
</file>