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bookmarkStart w:id="0" w:name="_GoBack"/>
      <w:bookmarkEnd w:id="0"/>
      <w:r>
        <w:rPr>
          <w:sz w:val="44"/>
        </w:rPr>
        <mc:AlternateContent>
          <mc:Choice Requires="wps">
            <w:drawing>
              <wp:anchor distT="0" distB="0" distL="114300" distR="114300" simplePos="0" relativeHeight="251659264" behindDoc="0" locked="0" layoutInCell="1" allowOverlap="1">
                <wp:simplePos x="0" y="0"/>
                <wp:positionH relativeFrom="column">
                  <wp:posOffset>-735330</wp:posOffset>
                </wp:positionH>
                <wp:positionV relativeFrom="paragraph">
                  <wp:posOffset>-1045210</wp:posOffset>
                </wp:positionV>
                <wp:extent cx="1685925" cy="619125"/>
                <wp:effectExtent l="0" t="0" r="0" b="0"/>
                <wp:wrapNone/>
                <wp:docPr id="1" name="文本框 2"/>
                <wp:cNvGraphicFramePr/>
                <a:graphic xmlns:a="http://schemas.openxmlformats.org/drawingml/2006/main">
                  <a:graphicData uri="http://schemas.microsoft.com/office/word/2010/wordprocessingShape">
                    <wps:wsp>
                      <wps:cNvSpPr txBox="1"/>
                      <wps:spPr>
                        <a:xfrm>
                          <a:off x="0" y="0"/>
                          <a:ext cx="1685925" cy="619125"/>
                        </a:xfrm>
                        <a:prstGeom prst="rect">
                          <a:avLst/>
                        </a:prstGeom>
                        <a:solidFill>
                          <a:srgbClr val="FFFFFF"/>
                        </a:solidFill>
                        <a:ln>
                          <a:noFill/>
                        </a:ln>
                      </wps:spPr>
                      <wps:txbx>
                        <w:txbxContent>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txbxContent>
                      </wps:txbx>
                      <wps:bodyPr vert="horz" wrap="square" anchor="t" anchorCtr="0" upright="1"/>
                    </wps:wsp>
                  </a:graphicData>
                </a:graphic>
              </wp:anchor>
            </w:drawing>
          </mc:Choice>
          <mc:Fallback>
            <w:pict>
              <v:shape id="文本框 2" o:spid="_x0000_s1026" o:spt="202" type="#_x0000_t202" style="position:absolute;left:0pt;margin-left:-57.9pt;margin-top:-82.3pt;height:48.75pt;width:132.75pt;z-index:251659264;mso-width-relative:page;mso-height-relative:page;" fillcolor="#FFFFFF" filled="t" stroked="f" coordsize="21600,21600" o:gfxdata="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AtNbjZAAAADQEAAA8A&#10;AAAAAAAAAQAgAAAAIgAAAGRycy9kb3ducmV2LnhtbFBLAQIUABQAAAAIAIdO4kAFHoNR3QEAAKoD&#10;AAAOAAAAAAAAAAEAIAAAACgBAABkcnMvZTJvRG9jLnhtbFBLBQYAAAAABgAGAFkBAAB3BQAAAAA=&#10;">
                <v:fill on="t" focussize="0,0"/>
                <v:stroke on="f"/>
                <v:imagedata o:title=""/>
                <o:lock v:ext="edit" aspectratio="f"/>
                <v:textbox>
                  <w:txbxContent>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txbxContent>
                </v:textbox>
              </v:shape>
            </w:pict>
          </mc:Fallback>
        </mc:AlternateContent>
      </w:r>
      <w:r>
        <w:rPr>
          <w:rFonts w:hint="eastAsia" w:ascii="方正小标宋简体" w:hAnsi="方正小标宋简体" w:eastAsia="方正小标宋简体" w:cs="方正小标宋简体"/>
          <w:color w:val="auto"/>
          <w:sz w:val="44"/>
          <w:szCs w:val="44"/>
        </w:rPr>
        <w:t>2022年呼贝尔市交通运输局</w:t>
      </w:r>
      <w:r>
        <w:rPr>
          <w:rFonts w:hint="eastAsia" w:ascii="方正小标宋简体" w:hAnsi="方正小标宋简体" w:eastAsia="方正小标宋简体" w:cs="方正小标宋简体"/>
          <w:color w:val="auto"/>
          <w:sz w:val="44"/>
          <w:szCs w:val="44"/>
          <w:lang w:eastAsia="zh-CN"/>
        </w:rPr>
        <w:t>所属</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事业单位引进人才公告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根据工作需要，依据相关规定，开展2022年呼伦贝尔市交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一、引进计划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本次计划引进人才4名。引进人才岗位和条件详见《2022年呼伦贝尔市交通运输局事业单位引进人才岗位需求表》(以下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简称《岗位需求表》)。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实施步骤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1.报名人员应当具备以下资格条件</w:t>
      </w:r>
      <w:r>
        <w:rPr>
          <w:rFonts w:hint="eastAsia" w:ascii="黑体" w:hAnsi="黑体" w:eastAsia="黑体" w:cs="黑体"/>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(1)具有中华人民共和国国籍</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(2)遵守中华人民共和国宪法和法律，拥护中国共产党领导和社会主义制度</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(3)铸牢中华民族共同体意识，自觉维护民族团结进步</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(4)品行端正，具有较强的事业心和责任感</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(5)岗位所需的学历、专业条件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(6)适应岗位要求的身体条件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 w:eastAsia="zh-CN"/>
        </w:rPr>
      </w:pPr>
      <w:r>
        <w:rPr>
          <w:rFonts w:hint="eastAsia" w:ascii="仿宋_GB2312" w:hAnsi="仿宋_GB2312" w:eastAsia="仿宋_GB2312" w:cs="仿宋_GB2312"/>
          <w:color w:val="auto"/>
          <w:sz w:val="32"/>
          <w:szCs w:val="32"/>
        </w:rPr>
        <w:t>(7)大学本科毕业生年龄不超过35周岁(1986年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日以后出生)，硕士研究生学历学位的毕业生年龄不超过40周岁(1981年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日以后出生)，副高级专业技术职称人员不超过45周岁(1976年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日以后出生)，博士研究生和正高级专业技术职称人员不超过50周岁(1971年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日以后出生)</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(8)符合用人单位学历学位、专业要求及其他资格条件(其中要求“双一流”</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院校</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学科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原“985”“211”院校全日制本科学历不包含独立学院)。学历、学位及其他条件所取得时间为2022年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日前。</w:t>
      </w:r>
      <w:r>
        <w:rPr>
          <w:rFonts w:hint="eastAsia" w:ascii="仿宋_GB2312" w:hAnsi="仿宋_GB2312" w:eastAsia="仿宋_GB2312" w:cs="仿宋_GB2312"/>
          <w:color w:val="auto"/>
          <w:sz w:val="32"/>
          <w:szCs w:val="32"/>
          <w:lang w:eastAsia="zh-CN"/>
        </w:rPr>
        <w:t>不接受以第二学位专业或辅修专业报考。</w:t>
      </w:r>
      <w:r>
        <w:rPr>
          <w:rFonts w:hint="eastAsia" w:ascii="仿宋_GB2312" w:hAnsi="仿宋_GB2312" w:eastAsia="仿宋_GB2312" w:cs="仿宋_GB2312"/>
          <w:color w:val="auto"/>
          <w:sz w:val="32"/>
          <w:szCs w:val="32"/>
        </w:rPr>
        <w:t>如遇特殊情况，报呼伦贝尔市人力资源和社会保障局议定。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2.以下人员不得报名: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(1)在读的</w:t>
      </w:r>
      <w:r>
        <w:rPr>
          <w:rFonts w:hint="eastAsia" w:ascii="仿宋_GB2312" w:hAnsi="仿宋_GB2312" w:eastAsia="仿宋_GB2312" w:cs="仿宋_GB2312"/>
          <w:color w:val="auto"/>
          <w:sz w:val="32"/>
          <w:szCs w:val="32"/>
          <w:lang w:eastAsia="zh-CN"/>
        </w:rPr>
        <w:t>普通高等学校</w:t>
      </w:r>
      <w:r>
        <w:rPr>
          <w:rFonts w:hint="eastAsia" w:ascii="仿宋_GB2312" w:hAnsi="仿宋_GB2312" w:eastAsia="仿宋_GB2312" w:cs="仿宋_GB2312"/>
          <w:color w:val="auto"/>
          <w:sz w:val="32"/>
          <w:szCs w:val="32"/>
        </w:rPr>
        <w:t>全日制本科生、研究生</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(2)曾因犯罪受过刑事处罚的人员，被开除中国共产党党籍的人员，被开除公职的人员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(3)在各级公务员招考或事业单位公开招聘中被认定有舞弊等严重违反录用、聘用纪律行为并在禁考期限内的人员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应聘后即构成回避关系岗位的人员；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(5)试用期内和未满最低服务期限的机关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事业单位</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人员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(6)被依法列为失信联合惩戒对象的人员</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(7)现役军人</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(8)法律法规规定不得聘用为事业单位工作人员的其他情形人员。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3.报名要求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(1)报名采取网络报名方式进行。报</w:t>
      </w:r>
      <w:r>
        <w:rPr>
          <w:rFonts w:hint="eastAsia" w:ascii="仿宋_GB2312" w:hAnsi="仿宋_GB2312" w:eastAsia="仿宋_GB2312" w:cs="仿宋_GB2312"/>
          <w:color w:val="auto"/>
          <w:sz w:val="32"/>
          <w:szCs w:val="32"/>
        </w:rPr>
        <w:t>名人员须按要求填写《2022年呼伦贝尔市交通运输局事业单位引进人才报名表》(以下简称《报名表》)相关信息。报名时间为2022年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日至2022年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日(9:00-17:00)，所需相关材料请通过《岗位需求表》中各单位咨询电话进行沟通。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名人员应认真阅读或咨询相关要求，仔细鉴别个人是否符合相关条件，在规定的时间内提供报名所需材料，并对所提交材料的真实性、准确性和完整性负责。凡因所提交材料不真实、不准确和不完整而影响资格审查的，责任自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(3)每位报名人员只能报一个岗位，凡报两个及以上岗位的，取消报名资格。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(4)按照《事业单位人事管理回避规定》要求，报名人员不得报考聘用后即构成回避关系的岗位。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(5)在引进人才工作过程中，报名人员务必保持通讯畅通，若因个人原因导致未能联系上本人的，按自动放弃处理，取消其相应资格。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(二)资格审查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1.资格审查工作与报名工作同步进行。由</w:t>
      </w:r>
      <w:r>
        <w:rPr>
          <w:rFonts w:hint="eastAsia" w:ascii="仿宋_GB2312" w:hAnsi="仿宋_GB2312" w:eastAsia="仿宋_GB2312" w:cs="仿宋_GB2312"/>
          <w:color w:val="auto"/>
          <w:sz w:val="32"/>
          <w:szCs w:val="32"/>
          <w:lang w:eastAsia="zh-CN"/>
        </w:rPr>
        <w:t>呼伦贝尔</w:t>
      </w:r>
      <w:r>
        <w:rPr>
          <w:rFonts w:hint="eastAsia" w:ascii="仿宋_GB2312" w:hAnsi="仿宋_GB2312" w:eastAsia="仿宋_GB2312" w:cs="仿宋_GB2312"/>
          <w:color w:val="auto"/>
          <w:sz w:val="32"/>
          <w:szCs w:val="32"/>
        </w:rPr>
        <w:t>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事业单位引进人才工作领导小组办公室负责,具体资格审查方式及所需相关材料，请通过《岗位需求表》中各单位咨询电话进行沟通，并将相关材料扫描后发送至指定邮箱。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2.资格审查材料包括: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(1)《报名表》(一式两份)</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(2)本人二代身份证(有效期限内临时身份证或护照)</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(3)学历、学位证书</w:t>
      </w:r>
      <w:r>
        <w:rPr>
          <w:rFonts w:hint="eastAsia" w:ascii="仿宋_GB2312" w:hAnsi="仿宋_GB2312" w:eastAsia="仿宋_GB2312" w:cs="仿宋_GB2312"/>
          <w:color w:val="auto"/>
          <w:sz w:val="32"/>
          <w:szCs w:val="32"/>
          <w:lang w:eastAsia="zh-CN"/>
        </w:rPr>
        <w:t>、职称证书；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(4)在中国高等教育学生信息网(</w:t>
      </w:r>
      <w:r>
        <w:rPr>
          <w:rFonts w:hint="eastAsia" w:ascii="仿宋_GB2312" w:hAnsi="仿宋_GB2312" w:eastAsia="仿宋_GB2312" w:cs="仿宋_GB2312"/>
          <w:color w:val="auto"/>
          <w:sz w:val="32"/>
          <w:szCs w:val="32"/>
          <w:u w:val="none"/>
        </w:rPr>
        <w:t>http://www.chsi.com.cn</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下载打印《学历证书电子注册备案表》或《中国高等教育学历认证报告》</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(5)其他能够证明符合引进条件的材料。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3.本次引进人才工作评估认定不设开考比例。</w:t>
      </w:r>
      <w:r>
        <w:rPr>
          <w:rFonts w:hint="eastAsia" w:ascii="仿宋_GB2312" w:hAnsi="仿宋_GB2312" w:eastAsia="仿宋_GB2312" w:cs="仿宋_GB2312"/>
          <w:color w:val="auto"/>
          <w:sz w:val="32"/>
          <w:szCs w:val="32"/>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(三)评估认定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1.评估认定内容。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评估认定以结构化面试的方式进行。结构化面试须使用国家通用语言作答，对不按规定语言作答的按零分处理。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评估认定具体时间、地点及相关要求将在呼伦贝尔市交通运输局网发布。评估认定成绩现场评定和公布。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2.评估认定成绩。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评估认定总成绩=结构化面试成绩。评估认定成绩满分100分，成绩保留小数点后两位小数(四舍五入)，设置最低合格分数线60分，低于最低合格分数线的不得进入下一个环节。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引进人才计划内同一岗位末位成绩出现并列情况时，另行加试确定，加试形式由呼伦贝尔市交通运输局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事业单位引进人才工作领导小组议定。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按照每个岗位评估认定成绩由高到低顺序和岗位计划引进人数，等额确定进入体检人选并在</w:t>
      </w:r>
      <w:r>
        <w:rPr>
          <w:rFonts w:hint="eastAsia" w:ascii="仿宋_GB2312" w:hAnsi="仿宋_GB2312" w:eastAsia="仿宋_GB2312" w:cs="仿宋_GB2312"/>
          <w:color w:val="auto"/>
          <w:sz w:val="32"/>
          <w:szCs w:val="32"/>
          <w:lang w:eastAsia="zh-CN"/>
        </w:rPr>
        <w:t>呼伦贝尔人才网及</w:t>
      </w:r>
      <w:r>
        <w:rPr>
          <w:rFonts w:hint="eastAsia" w:ascii="仿宋_GB2312" w:hAnsi="仿宋_GB2312" w:eastAsia="仿宋_GB2312" w:cs="仿宋_GB2312"/>
          <w:color w:val="auto"/>
          <w:sz w:val="32"/>
          <w:szCs w:val="32"/>
        </w:rPr>
        <w:t>呼伦贝尔市交通运输局官网进行公示。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(四)体检、考察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1.体检工作由呼伦贝尔市交通运输局事业单位引进人才领导小组办公室组织实施。体检参照《公务员录用体检通用标准(试行)》等有关规定执行，体检时间及地点另行通知。体检费用由报考人员自理。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2.对于放弃体检、无正当理由不按时参加体检、体检不合格和在体检过程中弄虚作假或者隐瞒真实情况致使体检结果失真的报考人员，取消资格。</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3.体检合格的人员，进入考察环节。</w:t>
      </w:r>
      <w:r>
        <w:rPr>
          <w:rFonts w:hint="eastAsia" w:ascii="仿宋_GB2312" w:hAnsi="仿宋_GB2312" w:eastAsia="仿宋_GB2312" w:cs="仿宋_GB2312"/>
          <w:color w:val="auto"/>
          <w:sz w:val="32"/>
          <w:szCs w:val="32"/>
          <w:lang w:val="en-US" w:eastAsia="zh-CN"/>
        </w:rPr>
        <w:t>考察内容主要包括应聘人员的思想政治表现、道德品行、能力素质、学习和工作表现、遵纪守法、廉洁自律以及是否需要回避等方面情况，一般采取个别谈话、实地走访、审核人事档案、查询社会信用记录、同考察人员面谈等方式，并形成具体的考察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(五)公示聘用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考察合格的拟引进人员在</w:t>
      </w:r>
      <w:r>
        <w:rPr>
          <w:rFonts w:hint="eastAsia" w:ascii="仿宋_GB2312" w:hAnsi="仿宋_GB2312" w:eastAsia="仿宋_GB2312" w:cs="仿宋_GB2312"/>
          <w:color w:val="auto"/>
          <w:sz w:val="32"/>
          <w:szCs w:val="32"/>
          <w:lang w:eastAsia="zh-CN"/>
        </w:rPr>
        <w:t>呼伦贝尔人才网及</w:t>
      </w:r>
      <w:r>
        <w:rPr>
          <w:rFonts w:hint="eastAsia" w:ascii="仿宋_GB2312" w:hAnsi="仿宋_GB2312" w:eastAsia="仿宋_GB2312" w:cs="仿宋_GB2312"/>
          <w:color w:val="auto"/>
          <w:sz w:val="32"/>
          <w:szCs w:val="32"/>
        </w:rPr>
        <w:t>呼伦贝尔市交通运输局官网进行5个工作日的公示，公示期满，对没有问题或反映问题不影响引进的，由用人单位办理引进人才手续。对有影响引进的问题并查实的，取消其引进资格;对有影响引进的问题但一时难以查实的，暂缓引进，待查实后由呼伦贝尔市交通运输局党组作出是否引进的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(六)递补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本次引进人才工作对在成绩公布、体检考察环节以及拟引进人员公示结束前出现缺额的岗位，按照</w:t>
      </w:r>
      <w:r>
        <w:rPr>
          <w:rFonts w:hint="eastAsia" w:ascii="仿宋_GB2312" w:hAnsi="仿宋_GB2312" w:eastAsia="仿宋_GB2312" w:cs="仿宋_GB2312"/>
          <w:color w:val="auto"/>
          <w:sz w:val="32"/>
          <w:szCs w:val="32"/>
          <w:lang w:eastAsia="zh-CN"/>
        </w:rPr>
        <w:t>同一岗位</w:t>
      </w:r>
      <w:r>
        <w:rPr>
          <w:rFonts w:hint="eastAsia" w:ascii="仿宋_GB2312" w:hAnsi="仿宋_GB2312" w:eastAsia="仿宋_GB2312" w:cs="仿宋_GB2312"/>
          <w:color w:val="auto"/>
          <w:sz w:val="32"/>
          <w:szCs w:val="32"/>
        </w:rPr>
        <w:t>评估认定成绩60分以上由高到低的顺序依次等额进行递补。拟引进人员公示期结束后不再进行递补。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(七)试用期制度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引进人员实行试用期制度，按照国家有关规定执行。试用期即享受相关待遇。试用期结束后，由呼伦贝尔市交通运输局对</w:t>
      </w:r>
      <w:r>
        <w:rPr>
          <w:rFonts w:hint="eastAsia" w:ascii="仿宋_GB2312" w:hAnsi="仿宋_GB2312" w:eastAsia="仿宋_GB2312" w:cs="仿宋_GB2312"/>
          <w:color w:val="auto"/>
          <w:sz w:val="32"/>
          <w:szCs w:val="32"/>
          <w:lang w:eastAsia="zh-CN"/>
        </w:rPr>
        <w:t>引</w:t>
      </w:r>
      <w:r>
        <w:rPr>
          <w:rFonts w:hint="eastAsia" w:ascii="仿宋_GB2312" w:hAnsi="仿宋_GB2312" w:eastAsia="仿宋_GB2312" w:cs="仿宋_GB2312"/>
          <w:color w:val="auto"/>
          <w:sz w:val="32"/>
          <w:szCs w:val="32"/>
        </w:rPr>
        <w:t>进人才进行考核。考核合格的，办理聘用手续;考核不合格的，办理解聘手续。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(八)服务期制度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引进的人才3年内不得调离本单位，5年内不得调离呼伦贝尔市。对无正当理由放弃的或不履行最低工作服务年限的，将记入本人干部人事档案和诚信档案。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三、纪律监督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w:t>
      </w:r>
      <w:r>
        <w:rPr>
          <w:rFonts w:hint="eastAsia" w:ascii="仿宋_GB2312" w:hAnsi="仿宋_GB2312" w:eastAsia="仿宋_GB2312" w:cs="仿宋_GB2312"/>
          <w:color w:val="auto"/>
          <w:sz w:val="32"/>
          <w:szCs w:val="32"/>
          <w:lang w:eastAsia="zh-CN"/>
        </w:rPr>
        <w:t>呼伦贝尔</w:t>
      </w:r>
      <w:r>
        <w:rPr>
          <w:rFonts w:hint="eastAsia" w:ascii="仿宋_GB2312" w:hAnsi="仿宋_GB2312" w:eastAsia="仿宋_GB2312" w:cs="仿宋_GB2312"/>
          <w:color w:val="auto"/>
          <w:sz w:val="32"/>
          <w:szCs w:val="32"/>
        </w:rPr>
        <w:t>市交通运输局</w:t>
      </w:r>
      <w:r>
        <w:rPr>
          <w:rFonts w:hint="eastAsia" w:ascii="仿宋_GB2312" w:hAnsi="仿宋_GB2312" w:eastAsia="仿宋_GB2312" w:cs="仿宋_GB2312"/>
          <w:color w:val="auto"/>
          <w:sz w:val="32"/>
          <w:szCs w:val="32"/>
          <w:lang w:eastAsia="zh-CN"/>
        </w:rPr>
        <w:t>所属事业单位</w:t>
      </w:r>
      <w:r>
        <w:rPr>
          <w:rFonts w:hint="eastAsia" w:ascii="仿宋_GB2312" w:hAnsi="仿宋_GB2312" w:eastAsia="仿宋_GB2312" w:cs="仿宋_GB2312"/>
          <w:color w:val="auto"/>
          <w:sz w:val="32"/>
          <w:szCs w:val="32"/>
        </w:rPr>
        <w:t>引进人才工作资格审查将贯穿整个引才过程，一经发现不符合引才条件、弄虚作假或违反引才规定的将立即取消资格，并追究相关责任。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呼伦贝尔市交通运输局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事业单位引进人才工作领导小组设立监督举报电话</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0470-</w:t>
      </w:r>
      <w:r>
        <w:rPr>
          <w:rFonts w:hint="eastAsia" w:ascii="仿宋_GB2312" w:hAnsi="仿宋_GB2312" w:eastAsia="仿宋_GB2312" w:cs="仿宋_GB2312"/>
          <w:color w:val="auto"/>
          <w:sz w:val="32"/>
          <w:szCs w:val="32"/>
        </w:rPr>
        <w:t>822</w:t>
      </w:r>
      <w:r>
        <w:rPr>
          <w:rFonts w:hint="default" w:ascii="仿宋_GB2312" w:hAnsi="仿宋_GB2312" w:eastAsia="仿宋_GB2312" w:cs="仿宋_GB2312"/>
          <w:color w:val="auto"/>
          <w:sz w:val="32"/>
          <w:szCs w:val="32"/>
          <w:lang w:val="en"/>
        </w:rPr>
        <w:t>7129</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2022年呼伦贝尔市交通运输局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工作有关程序、步骤、要求，如因呼伦贝尔市疫情防控工作需要作出调整届时将在相关网站发布公告，请考生随时关注并严格按照本人工作生活居住地及呼伦贝尔市新冠肺炎防控工作指挥部发布的有关通知、公告要求执行。请考生注意做好自我健康管理，以免影响考试。因不符合健康管理要求或呼伦贝尔市疫情防控工作要求导致无法参加考试等环节的，后果自行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本公告由呼伦贝尔市交通运输局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事业单位引进人才</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领导小组负责解释，未尽事宜按有关规定执行。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pStyle w:val="2"/>
        <w:rPr>
          <w:rFonts w:hint="eastAsia"/>
          <w:color w:val="auto"/>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呼伦贝尔市交通运输局</w:t>
      </w:r>
      <w:r>
        <w:rPr>
          <w:rFonts w:hint="eastAsia" w:ascii="仿宋_GB2312" w:hAnsi="仿宋_GB2312" w:eastAsia="仿宋_GB2312" w:cs="仿宋_GB2312"/>
          <w:color w:val="auto"/>
          <w:sz w:val="32"/>
          <w:szCs w:val="32"/>
          <w:lang w:eastAsia="zh-CN"/>
        </w:rPr>
        <w:t>所属</w:t>
      </w:r>
      <w:r>
        <w:rPr>
          <w:rFonts w:hint="eastAsia" w:ascii="仿宋_GB2312" w:hAnsi="仿宋_GB2312" w:eastAsia="仿宋_GB2312" w:cs="仿宋_GB2312"/>
          <w:color w:val="auto"/>
          <w:sz w:val="32"/>
          <w:szCs w:val="32"/>
        </w:rPr>
        <w:t>事业单位</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引进人才</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领导小组</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2022年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p>
    <w:sectPr>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zY2JkZDBkNzA2YTg3MzNkZmI2NWE1ZGNmZWMwMzgifQ=="/>
  </w:docVars>
  <w:rsids>
    <w:rsidRoot w:val="00000000"/>
    <w:rsid w:val="08CF1E16"/>
    <w:rsid w:val="0EE04D7C"/>
    <w:rsid w:val="0F317370"/>
    <w:rsid w:val="16EF4DB4"/>
    <w:rsid w:val="1CEA68E8"/>
    <w:rsid w:val="23F24CA5"/>
    <w:rsid w:val="2525175C"/>
    <w:rsid w:val="2E344425"/>
    <w:rsid w:val="2F2D052C"/>
    <w:rsid w:val="333469BD"/>
    <w:rsid w:val="33435397"/>
    <w:rsid w:val="39FFF484"/>
    <w:rsid w:val="42483274"/>
    <w:rsid w:val="4AB59AE3"/>
    <w:rsid w:val="4B01146F"/>
    <w:rsid w:val="4EEC684A"/>
    <w:rsid w:val="50782D46"/>
    <w:rsid w:val="55F14746"/>
    <w:rsid w:val="5D4D5E88"/>
    <w:rsid w:val="67F0657C"/>
    <w:rsid w:val="6FBB68F4"/>
    <w:rsid w:val="777E4040"/>
    <w:rsid w:val="7A5278A2"/>
    <w:rsid w:val="7AFF1F90"/>
    <w:rsid w:val="7B765472"/>
    <w:rsid w:val="7BFD92E8"/>
    <w:rsid w:val="7BFDE37E"/>
    <w:rsid w:val="7CFDC7F8"/>
    <w:rsid w:val="7DFE3BCF"/>
    <w:rsid w:val="7E48253D"/>
    <w:rsid w:val="7F4B4FD4"/>
    <w:rsid w:val="7FF35B4F"/>
    <w:rsid w:val="ABF74B9E"/>
    <w:rsid w:val="B4FBB744"/>
    <w:rsid w:val="BA7B23C6"/>
    <w:rsid w:val="BFFFBBA8"/>
    <w:rsid w:val="DFF595A3"/>
    <w:rsid w:val="EFF7F0AD"/>
    <w:rsid w:val="EFFDFA85"/>
    <w:rsid w:val="EFFF2EB2"/>
    <w:rsid w:val="F77E21B1"/>
    <w:rsid w:val="F7D38DD8"/>
    <w:rsid w:val="F7DB44B3"/>
    <w:rsid w:val="F7FCC354"/>
    <w:rsid w:val="F8DDCA28"/>
    <w:rsid w:val="FB5B8BE9"/>
    <w:rsid w:val="FBF74131"/>
    <w:rsid w:val="FC9F55B5"/>
    <w:rsid w:val="FE6F56D9"/>
    <w:rsid w:val="FF6B37DB"/>
    <w:rsid w:val="FF8768E7"/>
    <w:rsid w:val="FF9FF39E"/>
    <w:rsid w:val="FFBFA6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table of authorities"/>
    <w:basedOn w:val="1"/>
    <w:next w:val="1"/>
    <w:qFormat/>
    <w:uiPriority w:val="0"/>
    <w:pPr>
      <w:spacing w:line="360" w:lineRule="auto"/>
      <w:ind w:left="420"/>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2795</Words>
  <Characters>2973</Characters>
  <Lines>0</Lines>
  <Paragraphs>0</Paragraphs>
  <TotalTime>6.66666666666667</TotalTime>
  <ScaleCrop>false</ScaleCrop>
  <LinksUpToDate>false</LinksUpToDate>
  <CharactersWithSpaces>3022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2022-09-14T23:51:00Z</dcterms:created>
  <dc:creator>Administrator</dc:creator>
  <cp:lastModifiedBy>尚帝</cp:lastModifiedBy>
  <cp:lastPrinted>2022-11-11T22:28:47Z</cp:lastPrinted>
  <dcterms:modified xsi:type="dcterms:W3CDTF">2022-11-11T11:49:29Z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C813ED68E9E64C719D8EF0B96B997701</vt:lpwstr>
  </property>
</Properties>
</file>