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tbl>
      <w:tblPr>
        <w:tblStyle w:val="2"/>
        <w:tblW w:w="0" w:type="auto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260"/>
        <w:gridCol w:w="1440"/>
        <w:gridCol w:w="1275"/>
        <w:gridCol w:w="1260"/>
        <w:gridCol w:w="1425"/>
      </w:tblGrid>
      <w:tr>
        <w:trPr>
          <w:trHeight w:val="600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</w:rPr>
              <w:t>金堂县20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</w:rPr>
              <w:t>年“蓉漂人才荟”</w:t>
            </w: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招聘事业单位高层次人才</w:t>
            </w:r>
          </w:p>
          <w:p>
            <w:pPr>
              <w:spacing w:line="580" w:lineRule="exact"/>
              <w:jc w:val="center"/>
              <w:rPr>
                <w:rFonts w:hint="eastAsia" w:ascii="方正小标宋简体" w:hAnsi="华文中宋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仿宋_GB2312" w:eastAsia="方正小标宋简体" w:cs="仿宋_GB2312"/>
                <w:b/>
                <w:bCs/>
                <w:sz w:val="36"/>
                <w:szCs w:val="36"/>
                <w:lang w:val="en-US" w:eastAsia="zh-CN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毕业学校及时间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专业及学历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52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是否服从调配</w:t>
            </w:r>
          </w:p>
        </w:tc>
        <w:tc>
          <w:tcPr>
            <w:tcW w:w="1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取得资格证及获奖情况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报考者签名：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620" w:lineRule="exact"/>
        <w:jc w:val="center"/>
        <w:rPr>
          <w:rFonts w:hint="eastAsia"/>
        </w:rPr>
      </w:pPr>
      <w:r>
        <w:rPr>
          <w:rFonts w:hint="eastAsia"/>
        </w:rPr>
        <w:t xml:space="preserve">     </w:t>
      </w:r>
    </w:p>
    <w:sectPr>
      <w:pgSz w:w="11906" w:h="16838"/>
      <w:pgMar w:top="975" w:right="1317" w:bottom="1363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0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F664B"/>
    <w:rsid w:val="44BF664B"/>
    <w:rsid w:val="751C37F6"/>
    <w:rsid w:val="75DC3B35"/>
    <w:rsid w:val="76E1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2021-12-27T08:39:00Z</dcterms:created>
  <dc:creator>hp</dc:creator>
  <cp:lastModifiedBy>hp</cp:lastModifiedBy>
  <dcterms:modified xsi:type="dcterms:W3CDTF">2022-10-13T06:52:38Z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