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宜宾市数字经济发展局公开考调事业人员职位表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1780"/>
        <w:gridCol w:w="2212"/>
        <w:gridCol w:w="670"/>
        <w:gridCol w:w="28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考调单位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考调职位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名额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职位简介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市数字经济局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市数字经济产业服务中心管理岗位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从事数字经济产业服务、招商引资等工作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不超过2名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1.学历学位：全日制大学本科及以上学历和相应学位。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2.专业：计算机类、电子信息类、化学类。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005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2023-01-31T03:53:55Z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6E836DB81D04447ABEFA7CE9A5F01EF1</vt:lpwstr>
  </property>
</Properties>
</file>