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ind w:left="640"/>
        <w:rPr>
          <w:rFonts w:hint="eastAsia" w:ascii="方正仿宋_GBK" w:hAnsi="仿宋" w:eastAsia="方正仿宋_GBK"/>
          <w:sz w:val="32"/>
          <w:szCs w:val="32"/>
        </w:rPr>
      </w:pPr>
      <w:r>
        <w:rPr>
          <w:rFonts w:hint="eastAsia" w:ascii="方正仿宋_GBK" w:hAnsi="仿宋" w:eastAsia="方正仿宋_GBK"/>
          <w:sz w:val="32"/>
          <w:szCs w:val="32"/>
        </w:rPr>
        <w:t xml:space="preserve">附件1： </w:t>
      </w:r>
    </w:p>
    <w:p>
      <w:pPr>
        <w:spacing w:line="540" w:lineRule="exact"/>
        <w:ind w:left="640"/>
        <w:jc w:val="center"/>
        <w:rPr>
          <w:rFonts w:hint="eastAsia" w:ascii="方正小标宋_GBK" w:hAnsi="仿宋" w:eastAsia="方正小标宋_GBK"/>
          <w:sz w:val="44"/>
          <w:szCs w:val="44"/>
        </w:rPr>
      </w:pPr>
      <w:r>
        <w:rPr>
          <w:rFonts w:hint="eastAsia" w:ascii="方正小标宋_GBK" w:hAnsi="仿宋" w:eastAsia="方正小标宋_GBK"/>
          <w:sz w:val="44"/>
          <w:szCs w:val="44"/>
        </w:rPr>
        <w:t>非在编工作岗位招聘计划表</w:t>
      </w:r>
    </w:p>
    <w:tbl>
      <w:tblPr>
        <w:tblStyle w:val="3"/>
        <w:tblW w:w="11860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1"/>
        <w:gridCol w:w="1276"/>
        <w:gridCol w:w="2126"/>
        <w:gridCol w:w="1276"/>
        <w:gridCol w:w="2078"/>
        <w:gridCol w:w="1985"/>
        <w:gridCol w:w="226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37" w:hRule="atLeast"/>
        </w:trPr>
        <w:tc>
          <w:tcPr>
            <w:tcW w:w="851" w:type="dxa"/>
            <w:vMerge w:val="restart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方正仿宋_GBK" w:hAnsi="仿宋" w:eastAsia="方正仿宋_GBK"/>
                <w:sz w:val="24"/>
              </w:rPr>
            </w:pPr>
            <w:r>
              <w:rPr>
                <w:rFonts w:hint="eastAsia" w:ascii="方正仿宋_GBK" w:hAnsi="仿宋" w:eastAsia="方正仿宋_GBK"/>
                <w:sz w:val="24"/>
              </w:rPr>
              <w:t>序</w:t>
            </w:r>
            <w:r>
              <w:rPr>
                <w:rFonts w:ascii="方正仿宋_GBK" w:hAnsi="仿宋" w:eastAsia="方正仿宋_GBK"/>
                <w:sz w:val="24"/>
              </w:rPr>
              <w:t>号</w:t>
            </w:r>
          </w:p>
        </w:tc>
        <w:tc>
          <w:tcPr>
            <w:tcW w:w="1276" w:type="dxa"/>
            <w:vMerge w:val="restart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方正仿宋_GBK" w:hAnsi="仿宋" w:eastAsia="方正仿宋_GBK"/>
                <w:sz w:val="24"/>
              </w:rPr>
            </w:pPr>
            <w:r>
              <w:rPr>
                <w:rFonts w:hint="eastAsia" w:ascii="方正仿宋_GBK" w:hAnsi="仿宋" w:eastAsia="方正仿宋_GBK"/>
                <w:sz w:val="24"/>
              </w:rPr>
              <w:t>岗位名称</w:t>
            </w:r>
          </w:p>
        </w:tc>
        <w:tc>
          <w:tcPr>
            <w:tcW w:w="2126" w:type="dxa"/>
            <w:vMerge w:val="restart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方正仿宋_GBK" w:hAnsi="仿宋" w:eastAsia="方正仿宋_GBK"/>
                <w:sz w:val="24"/>
              </w:rPr>
            </w:pPr>
            <w:r>
              <w:rPr>
                <w:rFonts w:hint="eastAsia" w:ascii="方正仿宋_GBK" w:hAnsi="仿宋" w:eastAsia="方正仿宋_GBK"/>
                <w:sz w:val="24"/>
              </w:rPr>
              <w:t>岗位职责</w:t>
            </w:r>
          </w:p>
        </w:tc>
        <w:tc>
          <w:tcPr>
            <w:tcW w:w="1276" w:type="dxa"/>
            <w:vMerge w:val="restart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方正仿宋_GBK" w:hAnsi="仿宋" w:eastAsia="方正仿宋_GBK"/>
                <w:sz w:val="24"/>
              </w:rPr>
            </w:pPr>
            <w:r>
              <w:rPr>
                <w:rFonts w:hint="eastAsia" w:ascii="方正仿宋_GBK" w:hAnsi="仿宋" w:eastAsia="方正仿宋_GBK"/>
                <w:sz w:val="24"/>
              </w:rPr>
              <w:t>招聘人数</w:t>
            </w:r>
          </w:p>
        </w:tc>
        <w:tc>
          <w:tcPr>
            <w:tcW w:w="6331" w:type="dxa"/>
            <w:gridSpan w:val="3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方正仿宋_GBK" w:hAnsi="仿宋" w:eastAsia="方正仿宋_GBK"/>
                <w:sz w:val="32"/>
                <w:szCs w:val="32"/>
              </w:rPr>
            </w:pPr>
            <w:r>
              <w:rPr>
                <w:rFonts w:hint="eastAsia" w:ascii="方正仿宋_GBK" w:hAnsi="仿宋" w:eastAsia="方正仿宋_GBK"/>
                <w:sz w:val="24"/>
              </w:rPr>
              <w:t>岗位条件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3" w:hRule="atLeast"/>
        </w:trPr>
        <w:tc>
          <w:tcPr>
            <w:tcW w:w="851" w:type="dxa"/>
            <w:vMerge w:val="continue"/>
            <w:noWrap w:val="0"/>
            <w:vAlign w:val="top"/>
          </w:tcPr>
          <w:p>
            <w:pPr>
              <w:spacing w:line="440" w:lineRule="exact"/>
              <w:jc w:val="center"/>
              <w:rPr>
                <w:rFonts w:hint="eastAsia" w:ascii="方正仿宋_GBK" w:hAnsi="仿宋" w:eastAsia="方正仿宋_GBK"/>
                <w:sz w:val="32"/>
                <w:szCs w:val="32"/>
              </w:rPr>
            </w:pPr>
          </w:p>
        </w:tc>
        <w:tc>
          <w:tcPr>
            <w:tcW w:w="1276" w:type="dxa"/>
            <w:vMerge w:val="continue"/>
            <w:noWrap w:val="0"/>
            <w:vAlign w:val="top"/>
          </w:tcPr>
          <w:p>
            <w:pPr>
              <w:spacing w:line="440" w:lineRule="exact"/>
              <w:jc w:val="center"/>
              <w:rPr>
                <w:rFonts w:hint="eastAsia" w:ascii="方正仿宋_GBK" w:hAnsi="仿宋" w:eastAsia="方正仿宋_GBK"/>
                <w:sz w:val="32"/>
                <w:szCs w:val="32"/>
              </w:rPr>
            </w:pPr>
          </w:p>
        </w:tc>
        <w:tc>
          <w:tcPr>
            <w:tcW w:w="2126" w:type="dxa"/>
            <w:vMerge w:val="continue"/>
            <w:noWrap w:val="0"/>
            <w:vAlign w:val="top"/>
          </w:tcPr>
          <w:p>
            <w:pPr>
              <w:spacing w:line="440" w:lineRule="exact"/>
              <w:jc w:val="center"/>
              <w:rPr>
                <w:rFonts w:hint="eastAsia" w:ascii="方正仿宋_GBK" w:hAnsi="仿宋" w:eastAsia="方正仿宋_GBK"/>
                <w:sz w:val="32"/>
                <w:szCs w:val="32"/>
              </w:rPr>
            </w:pPr>
          </w:p>
        </w:tc>
        <w:tc>
          <w:tcPr>
            <w:tcW w:w="1276" w:type="dxa"/>
            <w:vMerge w:val="continue"/>
            <w:noWrap w:val="0"/>
            <w:vAlign w:val="top"/>
          </w:tcPr>
          <w:p>
            <w:pPr>
              <w:spacing w:line="440" w:lineRule="exact"/>
              <w:jc w:val="center"/>
              <w:rPr>
                <w:rFonts w:hint="eastAsia" w:ascii="方正仿宋_GBK" w:hAnsi="仿宋" w:eastAsia="方正仿宋_GBK"/>
                <w:sz w:val="32"/>
                <w:szCs w:val="32"/>
              </w:rPr>
            </w:pPr>
          </w:p>
        </w:tc>
        <w:tc>
          <w:tcPr>
            <w:tcW w:w="2078" w:type="dxa"/>
            <w:noWrap w:val="0"/>
            <w:vAlign w:val="top"/>
          </w:tcPr>
          <w:p>
            <w:pPr>
              <w:spacing w:line="440" w:lineRule="exact"/>
              <w:jc w:val="center"/>
              <w:rPr>
                <w:rFonts w:hint="eastAsia" w:ascii="方正仿宋_GBK" w:hAnsi="仿宋" w:eastAsia="方正仿宋_GBK"/>
                <w:sz w:val="24"/>
              </w:rPr>
            </w:pPr>
            <w:r>
              <w:rPr>
                <w:rFonts w:hint="eastAsia" w:ascii="方正仿宋_GBK" w:hAnsi="仿宋" w:eastAsia="方正仿宋_GBK"/>
                <w:sz w:val="24"/>
              </w:rPr>
              <w:t>所需专业类</w:t>
            </w:r>
          </w:p>
        </w:tc>
        <w:tc>
          <w:tcPr>
            <w:tcW w:w="1985" w:type="dxa"/>
            <w:noWrap w:val="0"/>
            <w:vAlign w:val="top"/>
          </w:tcPr>
          <w:p>
            <w:pPr>
              <w:spacing w:line="440" w:lineRule="exact"/>
              <w:jc w:val="center"/>
              <w:rPr>
                <w:rFonts w:hint="eastAsia" w:ascii="方正仿宋_GBK" w:hAnsi="仿宋" w:eastAsia="方正仿宋_GBK"/>
                <w:sz w:val="24"/>
              </w:rPr>
            </w:pPr>
            <w:r>
              <w:rPr>
                <w:rFonts w:hint="eastAsia" w:ascii="方正仿宋_GBK" w:hAnsi="仿宋" w:eastAsia="方正仿宋_GBK"/>
                <w:sz w:val="24"/>
              </w:rPr>
              <w:t>学历学位</w:t>
            </w:r>
          </w:p>
        </w:tc>
        <w:tc>
          <w:tcPr>
            <w:tcW w:w="2268" w:type="dxa"/>
            <w:noWrap w:val="0"/>
            <w:vAlign w:val="top"/>
          </w:tcPr>
          <w:p>
            <w:pPr>
              <w:spacing w:line="440" w:lineRule="exact"/>
              <w:jc w:val="center"/>
              <w:rPr>
                <w:rFonts w:hint="eastAsia" w:ascii="方正仿宋_GBK" w:hAnsi="仿宋" w:eastAsia="方正仿宋_GBK"/>
                <w:sz w:val="24"/>
              </w:rPr>
            </w:pPr>
            <w:r>
              <w:rPr>
                <w:rFonts w:hint="eastAsia" w:ascii="方正仿宋_GBK" w:hAnsi="仿宋" w:eastAsia="方正仿宋_GBK"/>
                <w:sz w:val="24"/>
              </w:rPr>
              <w:t>其他条件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898" w:hRule="atLeast"/>
        </w:trPr>
        <w:tc>
          <w:tcPr>
            <w:tcW w:w="851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方正仿宋_GBK" w:hAnsi="仿宋" w:eastAsia="方正仿宋_GBK"/>
                <w:sz w:val="24"/>
              </w:rPr>
            </w:pPr>
            <w:r>
              <w:rPr>
                <w:rFonts w:hint="eastAsia" w:ascii="方正仿宋_GBK" w:hAnsi="仿宋" w:eastAsia="方正仿宋_GBK"/>
                <w:sz w:val="24"/>
              </w:rPr>
              <w:t>1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spacing w:line="440" w:lineRule="exact"/>
              <w:rPr>
                <w:rFonts w:hint="eastAsia" w:ascii="方正仿宋_GBK" w:hAnsi="仿宋" w:eastAsia="方正仿宋_GBK"/>
                <w:sz w:val="24"/>
              </w:rPr>
            </w:pPr>
            <w:r>
              <w:rPr>
                <w:rFonts w:hint="eastAsia" w:ascii="方正仿宋_GBK" w:hAnsi="仿宋" w:eastAsia="方正仿宋_GBK"/>
                <w:sz w:val="24"/>
              </w:rPr>
              <w:t>综合</w:t>
            </w:r>
            <w:r>
              <w:rPr>
                <w:rFonts w:ascii="方正仿宋_GBK" w:hAnsi="仿宋" w:eastAsia="方正仿宋_GBK"/>
                <w:sz w:val="24"/>
              </w:rPr>
              <w:t>管理</w:t>
            </w:r>
          </w:p>
        </w:tc>
        <w:tc>
          <w:tcPr>
            <w:tcW w:w="2126" w:type="dxa"/>
            <w:noWrap w:val="0"/>
            <w:vAlign w:val="center"/>
          </w:tcPr>
          <w:p>
            <w:pPr>
              <w:spacing w:line="440" w:lineRule="exact"/>
              <w:jc w:val="left"/>
              <w:rPr>
                <w:rFonts w:hint="eastAsia" w:ascii="方正仿宋_GBK" w:hAnsi="仿宋" w:eastAsia="方正仿宋_GBK"/>
                <w:sz w:val="24"/>
              </w:rPr>
            </w:pPr>
            <w:r>
              <w:rPr>
                <w:rFonts w:hint="eastAsia" w:ascii="方正仿宋_GBK" w:hAnsi="仿宋" w:eastAsia="方正仿宋_GBK"/>
                <w:sz w:val="24"/>
              </w:rPr>
              <w:t>承办公</w:t>
            </w:r>
            <w:r>
              <w:rPr>
                <w:rFonts w:ascii="方正仿宋_GBK" w:hAnsi="仿宋" w:eastAsia="方正仿宋_GBK"/>
                <w:sz w:val="24"/>
              </w:rPr>
              <w:t>文核</w:t>
            </w:r>
            <w:r>
              <w:rPr>
                <w:rFonts w:hint="eastAsia" w:ascii="方正仿宋_GBK" w:hAnsi="仿宋" w:eastAsia="方正仿宋_GBK"/>
                <w:sz w:val="24"/>
              </w:rPr>
              <w:t>稿、</w:t>
            </w:r>
            <w:r>
              <w:rPr>
                <w:rFonts w:ascii="方正仿宋_GBK" w:hAnsi="仿宋" w:eastAsia="方正仿宋_GBK"/>
                <w:sz w:val="24"/>
              </w:rPr>
              <w:t>档案管理，配合</w:t>
            </w:r>
            <w:r>
              <w:rPr>
                <w:rFonts w:hint="eastAsia" w:ascii="方正仿宋_GBK" w:hAnsi="仿宋" w:eastAsia="方正仿宋_GBK"/>
                <w:sz w:val="24"/>
              </w:rPr>
              <w:t>综合</w:t>
            </w:r>
            <w:r>
              <w:rPr>
                <w:rFonts w:ascii="方正仿宋_GBK" w:hAnsi="仿宋" w:eastAsia="方正仿宋_GBK"/>
                <w:sz w:val="24"/>
              </w:rPr>
              <w:t>性材料撰写</w:t>
            </w:r>
            <w:r>
              <w:rPr>
                <w:rFonts w:hint="eastAsia" w:ascii="方正仿宋_GBK" w:hAnsi="仿宋" w:eastAsia="方正仿宋_GBK"/>
                <w:sz w:val="24"/>
              </w:rPr>
              <w:t>、</w:t>
            </w:r>
            <w:r>
              <w:rPr>
                <w:rFonts w:ascii="方正仿宋_GBK" w:hAnsi="仿宋" w:eastAsia="方正仿宋_GBK"/>
                <w:sz w:val="24"/>
              </w:rPr>
              <w:t>党</w:t>
            </w:r>
            <w:r>
              <w:rPr>
                <w:rFonts w:hint="eastAsia" w:ascii="方正仿宋_GBK" w:hAnsi="仿宋" w:eastAsia="方正仿宋_GBK"/>
                <w:sz w:val="24"/>
              </w:rPr>
              <w:t>风</w:t>
            </w:r>
            <w:r>
              <w:rPr>
                <w:rFonts w:ascii="方正仿宋_GBK" w:hAnsi="仿宋" w:eastAsia="方正仿宋_GBK"/>
                <w:sz w:val="24"/>
              </w:rPr>
              <w:t>廉政、</w:t>
            </w:r>
            <w:r>
              <w:rPr>
                <w:rFonts w:hint="eastAsia" w:ascii="方正仿宋_GBK" w:hAnsi="仿宋" w:eastAsia="方正仿宋_GBK"/>
                <w:sz w:val="24"/>
              </w:rPr>
              <w:t>文化</w:t>
            </w:r>
            <w:r>
              <w:rPr>
                <w:rFonts w:ascii="方正仿宋_GBK" w:hAnsi="仿宋" w:eastAsia="方正仿宋_GBK"/>
                <w:sz w:val="24"/>
              </w:rPr>
              <w:t>建设</w:t>
            </w:r>
            <w:r>
              <w:rPr>
                <w:rFonts w:hint="eastAsia" w:ascii="方正仿宋_GBK" w:hAnsi="仿宋" w:eastAsia="方正仿宋_GBK"/>
                <w:sz w:val="24"/>
              </w:rPr>
              <w:t>和会务统筹</w:t>
            </w:r>
            <w:r>
              <w:rPr>
                <w:rFonts w:ascii="方正仿宋_GBK" w:hAnsi="仿宋" w:eastAsia="方正仿宋_GBK"/>
                <w:sz w:val="24"/>
              </w:rPr>
              <w:t>相关工作</w:t>
            </w:r>
            <w:r>
              <w:rPr>
                <w:rFonts w:hint="eastAsia" w:ascii="方正仿宋_GBK" w:hAnsi="仿宋" w:eastAsia="方正仿宋_GBK"/>
                <w:sz w:val="24"/>
              </w:rPr>
              <w:t>。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方正仿宋_GBK" w:hAnsi="仿宋" w:eastAsia="方正仿宋_GBK"/>
                <w:sz w:val="24"/>
              </w:rPr>
            </w:pPr>
            <w:r>
              <w:rPr>
                <w:rFonts w:ascii="方正仿宋_GBK" w:hAnsi="仿宋" w:eastAsia="方正仿宋_GBK"/>
                <w:sz w:val="24"/>
              </w:rPr>
              <w:t>1-2</w:t>
            </w:r>
          </w:p>
        </w:tc>
        <w:tc>
          <w:tcPr>
            <w:tcW w:w="2078" w:type="dxa"/>
            <w:noWrap w:val="0"/>
            <w:vAlign w:val="center"/>
          </w:tcPr>
          <w:p>
            <w:pPr>
              <w:spacing w:line="440" w:lineRule="exact"/>
              <w:rPr>
                <w:rFonts w:ascii="方正仿宋_GBK" w:hAnsi="仿宋" w:eastAsia="方正仿宋_GBK"/>
                <w:sz w:val="24"/>
              </w:rPr>
            </w:pPr>
            <w:r>
              <w:rPr>
                <w:rFonts w:hint="eastAsia" w:ascii="方正仿宋_GBK" w:hAnsi="仿宋" w:eastAsia="方正仿宋_GBK"/>
                <w:sz w:val="24"/>
              </w:rPr>
              <w:t>中</w:t>
            </w:r>
            <w:r>
              <w:rPr>
                <w:rFonts w:ascii="方正仿宋_GBK" w:hAnsi="仿宋" w:eastAsia="方正仿宋_GBK"/>
                <w:sz w:val="24"/>
              </w:rPr>
              <w:t>文</w:t>
            </w:r>
            <w:r>
              <w:rPr>
                <w:rFonts w:hint="eastAsia" w:ascii="方正仿宋_GBK" w:hAnsi="仿宋" w:eastAsia="方正仿宋_GBK"/>
                <w:sz w:val="24"/>
              </w:rPr>
              <w:t>、新闻</w:t>
            </w:r>
            <w:r>
              <w:rPr>
                <w:rFonts w:ascii="方正仿宋_GBK" w:hAnsi="仿宋" w:eastAsia="方正仿宋_GBK"/>
                <w:sz w:val="24"/>
              </w:rPr>
              <w:t>、</w:t>
            </w:r>
            <w:r>
              <w:rPr>
                <w:rFonts w:hint="eastAsia" w:ascii="方正仿宋_GBK" w:hAnsi="仿宋" w:eastAsia="方正仿宋_GBK"/>
                <w:sz w:val="24"/>
              </w:rPr>
              <w:t>传媒</w:t>
            </w:r>
            <w:r>
              <w:rPr>
                <w:rFonts w:ascii="方正仿宋_GBK" w:hAnsi="仿宋" w:eastAsia="方正仿宋_GBK"/>
                <w:sz w:val="24"/>
              </w:rPr>
              <w:t>、</w:t>
            </w:r>
            <w:r>
              <w:rPr>
                <w:rFonts w:hint="eastAsia" w:ascii="方正仿宋_GBK" w:hAnsi="仿宋" w:eastAsia="方正仿宋_GBK"/>
                <w:sz w:val="24"/>
              </w:rPr>
              <w:t>法律、环境等相关专业</w:t>
            </w:r>
          </w:p>
          <w:p>
            <w:pPr>
              <w:jc w:val="right"/>
              <w:rPr>
                <w:rFonts w:hint="eastAsia" w:ascii="方正仿宋_GBK" w:hAnsi="仿宋" w:eastAsia="方正仿宋_GBK"/>
                <w:sz w:val="24"/>
              </w:rPr>
            </w:pPr>
          </w:p>
        </w:tc>
        <w:tc>
          <w:tcPr>
            <w:tcW w:w="1985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方正仿宋_GBK" w:hAnsi="仿宋" w:eastAsia="方正仿宋_GBK"/>
                <w:sz w:val="24"/>
              </w:rPr>
            </w:pPr>
            <w:r>
              <w:rPr>
                <w:rFonts w:hint="eastAsia" w:ascii="方正仿宋_GBK" w:hAnsi="仿宋" w:eastAsia="方正仿宋_GBK"/>
                <w:sz w:val="24"/>
              </w:rPr>
              <w:t>本科及以上学历</w:t>
            </w:r>
          </w:p>
        </w:tc>
        <w:tc>
          <w:tcPr>
            <w:tcW w:w="2268" w:type="dxa"/>
            <w:noWrap w:val="0"/>
            <w:vAlign w:val="center"/>
          </w:tcPr>
          <w:p>
            <w:pPr>
              <w:spacing w:line="440" w:lineRule="exact"/>
              <w:rPr>
                <w:rFonts w:hint="eastAsia" w:ascii="方正仿宋_GBK" w:hAnsi="仿宋" w:eastAsia="方正仿宋_GBK"/>
                <w:sz w:val="24"/>
              </w:rPr>
            </w:pPr>
            <w:r>
              <w:rPr>
                <w:rFonts w:hint="eastAsia" w:ascii="方正仿宋_GBK" w:hAnsi="仿宋" w:eastAsia="方正仿宋_GBK"/>
                <w:sz w:val="24"/>
              </w:rPr>
              <w:t>中</w:t>
            </w:r>
            <w:r>
              <w:rPr>
                <w:rFonts w:ascii="方正仿宋_GBK" w:hAnsi="仿宋" w:eastAsia="方正仿宋_GBK"/>
                <w:sz w:val="24"/>
              </w:rPr>
              <w:t>共</w:t>
            </w:r>
            <w:r>
              <w:rPr>
                <w:rFonts w:hint="eastAsia" w:ascii="方正仿宋_GBK" w:hAnsi="仿宋" w:eastAsia="方正仿宋_GBK"/>
                <w:sz w:val="24"/>
              </w:rPr>
              <w:t>党</w:t>
            </w:r>
            <w:r>
              <w:rPr>
                <w:rFonts w:ascii="方正仿宋_GBK" w:hAnsi="仿宋" w:eastAsia="方正仿宋_GBK"/>
                <w:sz w:val="24"/>
              </w:rPr>
              <w:t>员</w:t>
            </w:r>
            <w:r>
              <w:rPr>
                <w:rFonts w:hint="eastAsia" w:ascii="方正仿宋_GBK" w:hAnsi="仿宋" w:eastAsia="方正仿宋_GBK"/>
                <w:sz w:val="24"/>
              </w:rPr>
              <w:t>优先，1年</w:t>
            </w:r>
            <w:r>
              <w:rPr>
                <w:rFonts w:ascii="方正仿宋_GBK" w:hAnsi="仿宋" w:eastAsia="方正仿宋_GBK"/>
                <w:sz w:val="24"/>
              </w:rPr>
              <w:t>以上行政</w:t>
            </w:r>
            <w:r>
              <w:rPr>
                <w:rFonts w:hint="eastAsia" w:ascii="方正仿宋_GBK" w:hAnsi="仿宋" w:eastAsia="方正仿宋_GBK"/>
                <w:sz w:val="24"/>
              </w:rPr>
              <w:t>、</w:t>
            </w:r>
            <w:r>
              <w:rPr>
                <w:rFonts w:ascii="方正仿宋_GBK" w:hAnsi="仿宋" w:eastAsia="方正仿宋_GBK"/>
                <w:sz w:val="24"/>
              </w:rPr>
              <w:t>事业单位</w:t>
            </w:r>
            <w:r>
              <w:rPr>
                <w:rFonts w:hint="eastAsia" w:ascii="方正仿宋_GBK" w:hAnsi="仿宋" w:eastAsia="方正仿宋_GBK"/>
                <w:sz w:val="24"/>
              </w:rPr>
              <w:t>或</w:t>
            </w:r>
            <w:r>
              <w:rPr>
                <w:rFonts w:ascii="方正仿宋_GBK" w:hAnsi="仿宋" w:eastAsia="方正仿宋_GBK"/>
                <w:sz w:val="24"/>
              </w:rPr>
              <w:t>类似岗位相关工作</w:t>
            </w:r>
            <w:r>
              <w:rPr>
                <w:rFonts w:hint="eastAsia" w:ascii="方正仿宋_GBK" w:hAnsi="仿宋" w:eastAsia="方正仿宋_GBK"/>
                <w:sz w:val="24"/>
              </w:rPr>
              <w:t>经历，</w:t>
            </w:r>
            <w:r>
              <w:rPr>
                <w:rFonts w:ascii="方正仿宋_GBK" w:hAnsi="仿宋" w:eastAsia="方正仿宋_GBK"/>
                <w:sz w:val="24"/>
              </w:rPr>
              <w:t>35</w:t>
            </w:r>
            <w:r>
              <w:rPr>
                <w:rFonts w:hint="eastAsia" w:ascii="方正仿宋_GBK" w:hAnsi="仿宋" w:eastAsia="方正仿宋_GBK"/>
                <w:sz w:val="24"/>
              </w:rPr>
              <w:t>周岁</w:t>
            </w:r>
            <w:r>
              <w:rPr>
                <w:rFonts w:ascii="方正仿宋_GBK" w:hAnsi="仿宋" w:eastAsia="方正仿宋_GBK"/>
                <w:sz w:val="24"/>
              </w:rPr>
              <w:t>以下</w:t>
            </w:r>
            <w:r>
              <w:rPr>
                <w:rFonts w:hint="eastAsia" w:ascii="方正仿宋_GBK" w:hAnsi="仿宋" w:eastAsia="方正仿宋_GBK"/>
                <w:sz w:val="24"/>
              </w:rPr>
              <w:t>。</w:t>
            </w:r>
          </w:p>
        </w:tc>
      </w:tr>
    </w:tbl>
    <w:p>
      <w:pPr>
        <w:spacing w:line="360" w:lineRule="auto"/>
        <w:rPr>
          <w:rFonts w:hint="eastAsia" w:ascii="方正仿宋_GBK" w:hAnsi="仿宋" w:eastAsia="方正仿宋_GBK"/>
          <w:sz w:val="32"/>
          <w:szCs w:val="32"/>
        </w:rPr>
        <w:sectPr>
          <w:pgSz w:w="16838" w:h="11906" w:orient="landscape"/>
          <w:pgMar w:top="1797" w:right="1440" w:bottom="1797" w:left="1440" w:header="851" w:footer="992" w:gutter="0"/>
          <w:pgNumType w:fmt="numberInDash"/>
          <w:cols w:space="720" w:num="1"/>
          <w:docGrid w:type="linesAndChars" w:linePitch="312" w:charSpace="0"/>
        </w:sectPr>
      </w:pPr>
    </w:p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NlODAwMjY1ZTMwYWU1M2QzMzEwMDRmMmZhNjUwNGQifQ=="/>
  </w:docVars>
  <w:rsids>
    <w:rsidRoot w:val="78953E00"/>
    <w:rsid w:val="177F71E9"/>
    <w:rsid w:val="78953E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159</Words>
  <Characters>177</Characters>
  <Lines>0</Lines>
  <Paragraphs>0</Paragraphs>
  <TotalTime>13</TotalTime>
  <ScaleCrop>false</ScaleCrop>
  <LinksUpToDate>false</LinksUpToDate>
  <CharactersWithSpaces>178</CharactersWithSpaces>
  <Application>WPS Office_11.1.0.12970_F1E327BC-269C-435d-A152-05C5408002CA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2023-02-03T08:06:00Z</dcterms:created>
  <dc:creator>Administrator</dc:creator>
  <cp:lastModifiedBy>Administrator</cp:lastModifiedBy>
  <dcterms:modified xsi:type="dcterms:W3CDTF">2023-02-03T08:20:24Z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2052-11.1.0.12970</vt:lpwstr>
  </property>
  <property fmtid="{D5CDD505-2E9C-101B-9397-08002B2CF9AE}" pid="3" name="ICV">
    <vt:lpwstr>ED3B186A5B7F4350AC90C629C31DBE1E</vt:lpwstr>
  </property>
</Properties>
</file>