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仿宋_GBK" w:eastAsia="方正仿宋_GBK" w:cs="Times New Roman"/>
          <w:sz w:val="32"/>
          <w:szCs w:val="32"/>
          <w:lang w:eastAsia="zh-CN"/>
        </w:rPr>
      </w:pPr>
      <w:r>
        <w:rPr>
          <w:rFonts w:hint="eastAsia" w:ascii="方正仿宋_GBK" w:eastAsia="方正仿宋_GBK" w:cs="Times New Roman"/>
          <w:sz w:val="32"/>
          <w:szCs w:val="32"/>
          <w:lang w:eastAsia="zh-CN"/>
        </w:rPr>
        <w:t>附件3：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  <w:t>体能测试项目及标准</w:t>
      </w:r>
    </w:p>
    <w:bookmarkEnd w:id="0"/>
    <w:tbl>
      <w:tblPr>
        <w:tblStyle w:val="2"/>
        <w:tblpPr w:leftFromText="180" w:rightFromText="180" w:vertAnchor="text" w:horzAnchor="page" w:tblpX="1284" w:tblpY="603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708"/>
        <w:gridCol w:w="23"/>
        <w:gridCol w:w="686"/>
        <w:gridCol w:w="37"/>
        <w:gridCol w:w="672"/>
        <w:gridCol w:w="51"/>
        <w:gridCol w:w="829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    目</w:t>
            </w:r>
          </w:p>
        </w:tc>
        <w:tc>
          <w:tcPr>
            <w:tcW w:w="7328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</w:rPr>
              <w:t>体能测试成绩对应分值、测试办法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1分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2分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3分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4分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5分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6分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7分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8分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9分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</w:rPr>
            </w:pPr>
            <w:r>
              <w:rPr>
                <w:rFonts w:eastAsia="楷体_GB2312"/>
                <w:spacing w:val="-10"/>
                <w:kern w:val="0"/>
                <w:sz w:val="22"/>
              </w:rPr>
              <w:t>10分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4′20″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4′15″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4′10″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4′05″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4′00″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3′55″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3′50″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3′45″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3′40″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28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4.得分超出10分的，每递减5秒增加1分，最高15分。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2.0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2.13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2.17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2.21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2.25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2.29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2.33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2.37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2.41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2.45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28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kern w:val="0"/>
                <w:szCs w:val="21"/>
              </w:rPr>
            </w:pPr>
            <w:r>
              <w:rPr>
                <w:szCs w:val="21"/>
              </w:rPr>
              <w:t>4.</w:t>
            </w:r>
            <w:r>
              <w:rPr>
                <w:rFonts w:eastAsia="仿宋_GB2312"/>
                <w:szCs w:val="21"/>
              </w:rPr>
              <w:t>得分超出10分的，每递增4厘米增加1分，最高15分。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单杠引体向上（次/3分钟）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-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-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7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34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4.得分超出10分的，每递增1次增加1分，最高15分。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17</w:t>
            </w:r>
            <w:r>
              <w:rPr>
                <w:szCs w:val="21"/>
              </w:rPr>
              <w:t>″3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</w:t>
            </w:r>
            <w:r>
              <w:rPr>
                <w:szCs w:val="21"/>
              </w:rPr>
              <w:t>″4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szCs w:val="21"/>
              </w:rPr>
              <w:t>16″1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″8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″5</w:t>
            </w:r>
          </w:p>
        </w:tc>
        <w:tc>
          <w:tcPr>
            <w:tcW w:w="7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″2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″9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″6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″3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″0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34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4.得分超出10分的，每递减0.3秒增加1分，最高15分。</w:t>
            </w: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szCs w:val="21"/>
              </w:rPr>
              <w:t>备    注</w:t>
            </w:r>
          </w:p>
        </w:tc>
        <w:tc>
          <w:tcPr>
            <w:tcW w:w="804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1.总成绩最高</w:t>
            </w:r>
            <w:r>
              <w:rPr>
                <w:rFonts w:hint="eastAsia" w:eastAsia="仿宋_GB2312"/>
                <w:szCs w:val="21"/>
                <w:lang w:val="en-US" w:eastAsia="zh-CN"/>
              </w:rPr>
              <w:t>6</w:t>
            </w:r>
            <w:r>
              <w:rPr>
                <w:rFonts w:eastAsia="仿宋_GB2312"/>
                <w:szCs w:val="21"/>
              </w:rPr>
              <w:t>0分，</w:t>
            </w:r>
            <w:r>
              <w:rPr>
                <w:rFonts w:hint="eastAsia" w:eastAsia="仿宋_GB2312"/>
                <w:szCs w:val="21"/>
              </w:rPr>
              <w:t>单项未取得有效成绩的不予招录。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</w:t>
            </w:r>
            <w:r>
              <w:rPr>
                <w:rFonts w:eastAsia="仿宋_GB2312"/>
                <w:szCs w:val="21"/>
              </w:rPr>
              <w:t>.测试项目及标准中“以上”“以下”均含本级、本数。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TI3YmRjOGRlYTVlNGQ0MWI5MDEwMzk5MDg5OTgifQ=="/>
  </w:docVars>
  <w:rsids>
    <w:rsidRoot w:val="2D070A89"/>
    <w:rsid w:val="2D07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638</Words>
  <Characters>780</Characters>
  <Lines>0</Lines>
  <Paragraphs>0</Paragraphs>
  <TotalTime>0</TotalTime>
  <ScaleCrop>false</ScaleCrop>
  <LinksUpToDate>false</LinksUpToDate>
  <CharactersWithSpaces>789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2023-02-15T04:50:00Z</dcterms:created>
  <dc:creator>hahaha</dc:creator>
  <cp:lastModifiedBy>hahaha</cp:lastModifiedBy>
  <dcterms:modified xsi:type="dcterms:W3CDTF">2023-02-15T04:50:32Z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2ACA3F164ED6427EB11A3AF20DA08CC2</vt:lpwstr>
  </property>
</Properties>
</file>