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3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2"/>
        <w:gridCol w:w="1747"/>
        <w:gridCol w:w="413"/>
        <w:gridCol w:w="413"/>
        <w:gridCol w:w="73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呼吸与危重症医学科医师岗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内科学（100201、105101）；重症医学（105108）专业；博士研究生学历、博士学位，同时具有大学本科学历、学士学位；取得医师资格证；年龄40周岁以下。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消化内科医师岗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内科学专业（100201、105101）；博士研究生学历、博士学位，同时具有大学本科学历、学士学位；取得医师资格证；年龄40周岁以下。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心血管内科医师岗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内科学专业（100201、105101）；博士研究生学历、博士学位，同时具有大学本科学历、学士学位；取得医师资格证；年龄40周岁以下。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血液内科（章贡院区）医师岗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内科学专业（100201、105101）；博士研究生学历、博士学位，同时具有大学本科学历、学士学位；取得医师资格证；年龄40周岁以下。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血液内科（黄金院区病区）科研岗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免疫学（100102）；病理学与病理生理学（100104）；内科学（100201）专业；博士研究生学历、博士学位；年龄40周岁以下。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肾内科医师岗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内科学专业（100201、105101）；博士研究生学历、博士学位，同时具有大学本科学历、学士学位；取得医师资格证；年龄40周岁以下。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风湿免疫科医师岗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内科学专业（100201、105101）；博士研究生学历、博士学位，同时具有大学本科学历、学士学位；取得医师资格证；年龄40周岁以下。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心脏大血管外科医师岗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外科学专业（100210、105111）；博士研究生学历、博士学位，同时具有大学本科学历、学士学位；取得医师资格证；年龄40周岁以下。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胸外科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(黄金院区)医师岗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外科学专业（100210、105111）；博士研究生学历、博士学位，同时具有大学本科学历、学士学位；取得医师资格证；年龄40周岁以下。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普外一科（肝胆胰外科）医师岗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外科学专业（100210、105111）；博士研究生学历、博士学位，同时具有大学本科学历、学士学位；取得医师资格证；年龄40周岁以下。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普外二科(胃肠外科、肠瘘外科、临床营养科)医师岗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外科学专业（100210、105111）；博士研究生学历、博士学位，同时具有大学本科学历、学士学位；取得医师资格证；年龄40周岁以下。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普外五科（章贡院区普通外科）医师岗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外科学专业（100210、105111）；博士研究生学历、博士学位，同时具有大学本科学历、学士学位；取得医师资格证；年龄40周岁以下。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普外六科（乳腺疾病诊疗中心）医师岗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外科学专业（100210、105111）；博士研究生学历、博士学位，同时具有大学本科学历、学士学位；取得医师资格证；年龄40周岁以下。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烧伤、创面修复外科医师岗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外科学专业（100210、105111）；博士研究生学历、博士学位，同时具有大学本科学历、学士学位；取得医师资格证；年龄40周岁以下。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耳鼻咽喉头颈外科医师岗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耳鼻咽喉科学专业（100213、105117）；博士研究生学历、博士学位；同时具有大学本科学历、学士学位；取得医师资格证；年龄40周岁以下。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神经外科医师岗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外科学专业（100210、105111）；博士研究生学历、博士学位，同时具有大学本科学历、学士学位；取得医师资格证；年龄40周岁以下。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神经外科科研岗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内科学（100201、105101），神经内科方向；基础医学类（1001）专业；博士研究生学历、博士学位；年龄40周岁以下。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眼科医师岗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眼科学专业（100212、105116）；博士研究生学历、博士学位，同时具有大学本科学历、学士学位；取得医师资格证；年龄40周岁以下。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妇产科医师岗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妇产科学专业（100211、105115）；博士研究生学历、博士学位，同时具有大学本科学历、学士学位；取得医师资格证；年龄40周岁以下。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全科医学科医师岗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临床医学类专业（1002、1051）；博士研究生学历、博士学位，同时具有大学本科学历、学士学位；取得医师资格证；年龄40周岁以下。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疼痛科医师岗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临床医学类专业（1002、1051）；博士研究生学历、博士学位，同时具有大学本科学历、学士学位；取得医师资格证；年龄40周岁以下。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感染性疾病科医师岗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内科学专业（100201、105101）；博士研究生学历、博士学位，同时具有大学本科学历、学士学位；取得医师资格证；年龄40周岁以下。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肿瘤科医师岗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肿瘤学专业（100214、105121）；博士研究生学历、博士学位，同时具有大学本科学历、学士学位；取得医师资格证；年龄40周岁以下。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心脏ICU医师岗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内科学（100201、105101）；外科学（100210、105111）；麻醉学（100217、105118）；重症医学（105108）专业；博士研究生学历、博士学位，同时具有大学本科学历、学士学位；取得医师资格证；年龄40周岁以下。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重症医学科（综合ICU)医师岗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临床医学类专业（1002、1051）；博士研究生学历、博士学位，同时具有大学本科学历、学士学位；取得医师资格证；年龄40周岁以下。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麻醉手术中心医师岗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临床医学类（1002、1051）；麻醉学（100217、105118）专业；博士研究生学历、博士学位，同时具有大学本科学历、学士学位；取得医师资格证；年龄40周岁以下。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急诊科医师岗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内科学（100201、105101）；急诊医学（100218、105107）专业；博士研究生学历、博士学位，同时具有大学本科学历、学士学位；取得医师资格证；年龄40周岁以下。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急诊科医师岗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外科学（100210、105111）；急诊医学（100218、105107）专业；博士研究生学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超声医学科医师岗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基础医学类（1001）；临床医学类（1002）；影像医学与核医学（100207）专业；博士研究生学历、博士学位，同时具有大学本科学历、学士学位；取得医师资格证；年龄40周岁以下。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影像医学与核医学（100207）；放射肿瘤学（105122）；放射影像学（105123）；超声医学（105124）；核医学（105125）专业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病理科科研岗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基础医学类（1001）；临床医学类（1002、1051）；临床检验诊断学（100208、105120）；生物化学与分子生物学（071010）专业；博士研究生学历、博士学位；年龄40周岁以下。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检验科技师岗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基础医学类（1001）；临床医学类（1002、1051）；医学技术（1010）专业；博士研究生学历、博士学位，同时具有大学本科学历、学士学位；年龄40周岁以下。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医药大数据中心科研岗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计算机科学与技术类（0812）；生物医学工程（0831）；公共卫生与预防医学类（1004）专业；博士研究生学历、博士学位；年龄40周岁以下。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循证医学中心科研岗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公共卫生与预防医学类（1004）；公共卫生（1053）；公共管理类（1204）；公共管理（1252）专业；博士研究生学历、博士学位；年龄40周岁以下。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心脑血管疾病防治教育部重点实验室科研岗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医学类（10）专业，心脏血管研究方向；博士研究生学历、博士学位；年龄40周岁以下。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临床医学研究中心科研岗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生物化学与分子生物学（071010）；免疫学（100102）；病理学与病理生理学（100104）专业；博士研究生学历、博士学位；年龄40周岁以下。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公共卫生科（预防保健科）医师岗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公共卫生与预防医学类（1004）；公共卫生（1053）专业；博士研究生学历、博士学位，同时具有大学本科学历、学士学位；取得医师资格证；年龄40周岁以下。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医院感染管理科医师岗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临床医学类（1002、1051）；公共卫生与预防医学类（1004）；公共卫生（1053）专业；博士研究生学历、博士学位，同时具有大学本科学历、学士学位；取得医师资格证；年龄40周岁以下。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临床各科室医师岗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临床医学类（1002、1051）,不限方向；博士研究生学历、博士学位；取得医师资格证；年龄45周岁以下。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A40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临床各科室医师岗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临床医学类（1002、1051）,不限方向；博士学位；同时具有大学本科学历、学士学位；取得医师资格证；年龄45周岁以下。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共计53个岗位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00B4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3019</Words>
  <Characters>3616</Characters>
  <Lines>0</Lines>
  <Paragraphs>0</Paragraphs>
  <TotalTime>1</TotalTime>
  <ScaleCrop>false</ScaleCrop>
  <LinksUpToDate>false</LinksUpToDate>
  <CharactersWithSpaces>3616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2023-03-03T02:09:00Z</dcterms:created>
  <dc:creator>Administrator</dc:creator>
  <cp:lastModifiedBy>Administrator</cp:lastModifiedBy>
  <dcterms:modified xsi:type="dcterms:W3CDTF">2023-03-03T02:10:06Z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79BCFB418DE449DF9329332D3BB5C6C9</vt:lpwstr>
  </property>
</Properties>
</file>