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31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2070"/>
        <w:gridCol w:w="429"/>
        <w:gridCol w:w="429"/>
        <w:gridCol w:w="78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岗位序号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岗位类别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岗位条件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消化内科医师岗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内科学专业（100201、105101，消化内科方向)；研究生学历、硕士学位；取得医师资格证及住院医师规范化培训合格证；年龄35周岁及以下。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心血管内科医师岗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内科学专业（100201、105101，心血管内科方向)；研究生学历、硕士学位；取得医师资格证及住院医师规范化培训合格证；年龄35周岁及以下。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血液内科（章贡院区）医师岗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内科学专业（100201、105101)；研究生学历、硕士学位；取得医师资格证及住院医师规范化培训合格证；年龄35周岁及以下。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血液内科（黄金院区）医师岗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内科学专业（100201、105101，血液病方向)；研究生学历、硕士学位；取得医师资格证及住院医师规范化培训合格证；年龄35周岁及以下。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内分泌科医师岗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内科学专业（100201、105101，内分泌方向)；研究生学历、硕士学位；取得医师资格证及住院医师规范化培训合格证；年龄35周岁及以下。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神经内科医师岗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神经病学专业（100204、105104)；研究生学历、硕士学位；取得医师资格证及住院医师规范化培训合格证；年龄35周岁及以下。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神经内科ICU医师岗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神经病学（100204、105104)、重症医学（105108）专业；研究生学历、硕士学位；取得医师资格证及住院医师规范化培训合格证；年龄35周岁及以下。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骨科医师岗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外科学专业（100210、105111，骨科方向)；研究生学历、硕士学位；取得医师资格证及住院医师规范化培训合格证；年龄30周岁及以下；限应届毕业生报考。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胸外科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(黄金院区)医师岗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外科学专业（100210、105111，胸心外科方向)；研究生学历、硕士学位；取得医师资格证及住院医师规范化培训合格证；年龄30周岁及以下；限应届毕业生报考。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普外二科(胃肠外科、肠瘘外科、临床营养科)医师岗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外科学专业（100210、105111，普外科方向)；研究生学历、硕士学位；取得医师资格证及住院医师规范化培训合格证；年龄30周岁及以下；限应届毕业生报考。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普外四科（甲状腺、疝外科）医师岗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外科学专业（100210、105111，普外科方向)；研究生学历、硕士学位；取得医师资格证及住院医师规范化培训合格证；年龄35周岁及以下。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普外五科（章贡院区普通外科）医师岗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外科学专业（100210、105111，普外科方向)；研究生学历、硕士学位；取得医师资格证及住院医师规范化培训合格证；年龄35周岁及以下。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眼科医师岗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眼科学专业（100212、105116)；研究生学历、硕士学位；取得医师资格证及住院医师规范化培训合格证；年龄35周岁及以下。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耳鼻咽喉头颈外科医师岗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耳鼻咽喉科学专业（100213、105117)；研究生学历、硕士学位；取得医师资格证及住院医师规范化培训合格证；年龄35周岁及以下。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康复医学科（黄金院区）医师岗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康复医学与理疗学专业（100215、105110)；研究生学历、硕士学位；取得医师资格证及住院医师规范化培训合格证；年龄30周岁及以下；限应届毕业生报考。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疼痛科医师岗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麻醉学专业（100217、105118)；研究生学历、硕士学位；取得医师资格证及住院医师规范化培训合格证；年龄35周岁及以下。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感染性疾病科医师岗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内科学专业（100201、105101，感染、呼吸、消化方向)；研究生学历、硕士学位；取得医师资格证及住院医师规范化培训合格证；年龄35周岁及以下。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心脏大血管外科医师岗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外科学专业（100210、105111，胸心外科方向)；研究生学历、硕士学位；取得医师资格证及住院医师规范化培训合格证；年龄35周岁及以下。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心脏ICU医师岗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内科学（100201、105101)、外科学（100210、105111)、麻醉学（100217、105118)、重症医学（105108）专业；研究生学历、硕士学位；取得医师资格证及住院医师规范化培训合格证；年龄35周岁及以下。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输血科医师岗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内科学（100201、105101)、临床检验诊断学（100208、105120)、全科医学（105109）专业；研究生学历、硕士学位；取得医师资格证及住院医师规范化培训合格证；年龄35周岁及以下。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病理科技师岗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基础医学类（1001)、临床医学类（1002、1051)、生物化学与分子生物学（071010）专业；研究生学历、硕士学位；年龄35周岁及以下。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产科医师岗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妇产科学专业（100211、105115)；研究生学历、硕士学位；取得医师资格证及住院医师规范化培训合格证；年龄35周岁及以下。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重症医学科（综合ICU)医师岗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临床医学类专业（1002、1051)；研究生学历、硕士学位；取得医师资格证及住院医师规范化培训合格证；年龄35周岁及以下。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康复医学科（黄金院区）技师岗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医学技术专业（1010，医学康复技术方向)；研究生学历、硕士学位；年龄30周岁及以下；限应届毕业生报考。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急诊科医师岗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内科学（100201、105101)、急诊医学（100218、105107）专业；研究生学历、硕士学位；取得医师资格证及住院医师规范化培训合格证；年龄35周岁及以下。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急诊科医师岗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内科学（100201、105101)、急诊医学（100218、105107）专业；研究生学历、硕士学位；取得医师资格证及住院医师规范化培训合格证；年龄30周岁及以下；限应届毕业生报考。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急诊科医师岗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外科学专业（100210、105111，神经外科方向)；研究生学历、硕士学位；取得医师资格证及住院医师规范化培训合格证；年龄35周岁及以下。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急诊科医师岗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外科学专业（100210、105111，神经外科方向)；研究生学历、硕士学位；取得医师资格证及住院医师规范化培训合格证；年龄30周岁及以下；限应届毕业生报考。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麻醉手术中心医师岗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麻醉学专业（100217、105118)；研究生学历、硕士学位；取得医师资格证及住院医师规范化培训合格证；年龄35周岁及以下。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麻醉手术中心医师岗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麻醉学专业（100217、105118)；研究生学历、硕士学位；取得医师资格证及住院医师规范化培训合格证；年龄30周岁及以下；限应届毕业生报考。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检验科技师岗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基础医学类（1001)、临床医学类（1002、1051)、医学技术（1010）专业；研究生学历、硕士学位；取得临床医学检验技术资格证书；年龄35周岁及以下。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医学影像科技师岗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医学技术专业（1010)；研究生学历、硕士学位；年龄35周岁及以下。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医学影像科医师岗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影像医学与核医学（100207)、放射肿瘤学（105122)、放射影像学（105123)、超声医学（105124)、核医学（105125）专业；研究生学历、硕士学位；取得医师资格证及住院医师规范化培训合格证；年龄35周岁及以下。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医学影像科医师岗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临床医学类专业（1002、1051)；研究生学历、硕士学位；取得医师资格证及住院医师规范化培训合格证；具有1年及以上三甲医院工作经历；年龄35周岁及以下。本岗位需要同时开展介入工作。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病理科医师岗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病理学与病理生理学（100104)、临床医学类（1002、1051)、临床病理（105119）专业；研究生学历、硕士学位；取得医师资格证及住院医师规范化培训合格证；年龄35周岁及以下。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病理科医师岗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病理学与病理生理学（100104)、临床医学类（1002、1051)、临床病理（105119）专业；研究生学历、硕士学位；取得医师资格证及住院医师规范化培训合格证；年龄30周岁及以下；限应届毕业生报考。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超声医学科医师岗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影像医学与核医学（100207)、放射肿瘤学（105122)、放射影像学（105123)、超声医学（105124)、核医学（105125）专业；研究生学历、硕士学位；取得医师资格证及住院医师规范化培训合格证；年龄35周岁及以下。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超声医学科医师岗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影像医学与核医学（100207)、放射肿瘤学（105122)、放射影像学（105123)、超声医学（105124)、核医学（105125）专业；研究生学历、硕士学位；取得医师资格证及住院医师规范化培训合格证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药学部药师岗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药剂学（100702)、药理学（100706)、中药学（1008、1056)、药学（1055）专业；研究生学历、硕士学位；取得初级药士(初级中药士)及以上卫生专业技术资格证书；年龄35周岁及以下。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药学部药师岗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药剂学（100702)、药理学（100706)、中药学（1008、1056)、药学（1055）专业；研究生学历、硕士学位；年龄30周岁及以下；限应届毕业生报考。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药物/医疗器械临床试验机构（GCP）药师岗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药学类专业（1007、1055)；研究生学历、硕士学位；取得初级药士以上卫生专业技术资格证书；年龄30周岁及以下；限应届毕业生报考。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临床医学研究中心科研岗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生物化学与分子生物学（071010)、免疫学（100102)、病理学与病理生理学（100104）专业；研究生学历、硕士学位；年龄30周岁及以下；限应届毕业生报考。</w:t>
            </w: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心脑血管疾病防治教育部重点实验室科研岗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医学类专业(10，心脏血管研究方向)；研究生学历、硕士学位；年龄30周岁及以下；限应届毕业生报考。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医药大数据中心科研岗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计算机科学与技术类（0812)、生物医学工程（0831)、公共卫生与预防医学类（1004)、公共卫生（1053）专业；研究生学历、硕士学位；年龄30周岁及以下；限应届毕业生报考。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儿童医学研究所科研岗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基础医学类专业（1001)；研究生学历、硕士学位；年龄30周岁及以下；限应届毕业生报考。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循证医学中心科研岗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公共卫生与预防医学类（1004)、公共卫生（1053)、公共管理类（1204)、公共管理（1252）专业；研究生学历、硕士学位；年龄30周岁及以下；限应届毕业生报考。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医务部医师岗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临床医学类专业（1002、1051)；研究生学历、硕士学位；取得医师资格证及住院医师规范化培训合格证；年龄30周岁及以下；限应届毕业生报考。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医务部法务岗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法学类（0301)、法律类（0351）专业；研究生学历、硕士学位；取得国家法律职业资格证书；年龄30周岁及以下；限应届毕业生报考。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护理部护理岗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护理学（1011)、护理（1054）专业；研究生学历、硕士学位；年龄35周岁及以下。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护理部护理岗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护理学（1011)、护理（1054）专业；研究生学历、硕士学位；年龄30周岁及以下；限应届毕业生报考。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医院感染管理科医师岗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临床医学类（1002、1051)、公共卫生与预防医学类（1004)、公共卫生（1053）专业；研究生学历、硕士学位；具有医师资格证书；年龄30周岁及以下；限应届毕业生报考。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医院感染管理科技师岗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临床检验诊断学专业（100208、105120)；研究生学历、硕士学位；取得中级技师卫生专业资格证书；年龄35周岁及以下。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公共卫生科（预防保健科）医师岗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公共卫生与预防医学类（1004)、公共卫生（1053）专业；研究生学历、硕士学位，同时具有大学本科学历，学士学位；年龄30周岁及以下；限应届毕业生报考。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信息科工程师岗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通信与信息系统（081001)、计算机科学与技术类（0812）专业；研究生学历、硕士学位；年龄30周岁及以下；限应届毕业生报考。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科研科科研岗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公共卫生与预防医学类（1004)、公共卫生（1053)、公共管理类（1204)、公共管理（1252）专业；研究生学历、硕士学位；年龄30周岁及以下；限应届毕业生报考。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人事科档案岗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图书情报与档案管理类（1205）、图书情报（1255）专业；中共党员；研究生学历、硕士学位；年龄30周岁及以下；限应届毕业生报考。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人事科绩效核算岗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应用经济学（0202）、统计学（0714）、应用统计（0252）、会计（1253）、会计学（120201）专业；研究生学历、硕士学位；年龄30周岁及以下；限应届毕业生报考。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B58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财务科会计岗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会计学(120201)、会计（1253）专业；研究生学历、硕士学位；年龄30周岁及以下；限应届毕业生报考。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合计95个岗位。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01D4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2023-04-11T05:40:40Z</dcterms:created>
  <dc:creator>Administrator</dc:creator>
  <cp:lastModifiedBy>Administrator</cp:lastModifiedBy>
  <dcterms:modified xsi:type="dcterms:W3CDTF">2023-04-11T05:41:30Z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7D550336A15B4F8FBC46DC3589D2CE04_12</vt:lpwstr>
  </property>
</Properties>
</file>