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  <w:lang w:val="en-US" w:eastAsia="zh-CN"/>
        </w:rPr>
        <w:t>附件</w:t>
      </w:r>
    </w:p>
    <w:p>
      <w:pPr>
        <w:pStyle w:val="5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  <w:lang w:eastAsia="zh-CN"/>
        </w:rPr>
        <w:t>淮南经济技术开发区管委会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22"/>
        </w:rPr>
        <w:t>公开招聘岗位计划</w:t>
      </w:r>
    </w:p>
    <w:tbl>
      <w:tblPr>
        <w:tblStyle w:val="12"/>
        <w:tblW w:w="1493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1109"/>
        <w:gridCol w:w="1010"/>
        <w:gridCol w:w="597"/>
        <w:gridCol w:w="1770"/>
        <w:gridCol w:w="1162"/>
        <w:gridCol w:w="1130"/>
        <w:gridCol w:w="767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招聘岗位及资格条件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建设发展局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物业管理、房地产开发与管理等相关专业 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1、具有3年及以上房产建设或物业管理相关工作经验；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2、熟悉房产业务办理流程；                                                                                                                     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3、较强的团队协作意识和沟通能力，较强的责任心和进取心；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4、本岗位需经常跑施工项目现场，适合男性报考。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市政建设、给排水专业等相关专业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1、具有3年及以上市政建设、给排水工程、市政等相关工作经验；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2、熟练使用办公软件、CAD等软件；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3、有二级建造师及以上证书优先；                                        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4、较强的团队协作意识和沟通能力，较强的责任心和进取心；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5、本岗位需经常跑施工现场，适合男性报考。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工程管理、工程造价、土木工程专业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1、具有3年及以上工程造价工作经验；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2、熟练使用办公软件、CAD及各类造价、算量软件；                                        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3、具备分包结算，合同，付款，工程量计算，成本控制能力；有二级造价师证及以上证书；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4、较强的团队协作意识和沟通能力，较强的责任心和进取心；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5、本岗位需经常跑施工项目现场，适合男性报考。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重点工程建设管理中心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工程管理、工程造价、土木工程专业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1、具有3年及以上工程造价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或工程审计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工作经验；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2、熟练使用办公软件、CAD及各类造价、算量软件；                                        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3、具备分包结算，合同，付款，工程量计算，成本控制能力；有二级造价师证及以上证书；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4、较强的团队协作意识和沟通能力，较强的责任心和进取心。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审计中心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工程管理、工程造价、土木工程专业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1、具有2年及以上工程造价工作经验；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2、熟练使用办公软件、CAD及各类造价、算量软件；                                        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3、具备分包结算，合同，付款，工程量计算，成本控制能力；有二级造价师证优先；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4、较强的团队协作意识和沟通能力，较强的责任心和进取心。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经济发展局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经济学类、工商管理类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1、具有3年及以上发改、经济、建设类工作经验；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2、具有政府机关、事业单位工作经验优先；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3、具有良好的写作能力、沟通表达能力和组织协调能力；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4、本岗位需经常走访企业、加班，能承受较大的工作压力，适合男性报考。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金融学类、统计学类、财务管理专业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1、具有2年及以上财务、金融、统计工作经验；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2、有政府机关、事业单位相关工作经验优先；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3、具有良好的写作能力、沟通表达能力和组织协调能力；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4、本岗位需经常加班，能承受较大的工作压力，适合男性报考。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党政办公室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1、具有3年及以上文字相关工作经验；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2、有政府机关、事业单位、国企相关工作经验优先；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3、文字功底过硬，具有扎实的综合文稿起草功底；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4、较强的抗压能力和沟通能力，较强的责任心和进取心；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5、本岗位需经常加班，能承受较大的工作压力，适合男性报考。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金融学类、经济学类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1、具有2年及以上投融资、证券基金管理工作经验；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2、具有国企、金融机构工作经验优先；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3、具有良好的逻辑思维能力和数据分析能力。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投资促进局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金融学、法学、投资学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1、具有2年及以上招商</w:t>
            </w: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实务、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投融资、法律、审计、证券工作经验；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2、熟悉招商项目的前期考察、意向洽谈、协议签署、项目路演、招商推介会等工作；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3、有法律职业资格证者优先；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4、具有良好的谈判、分析能力，较强的逻辑思维能力；</w:t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5、本岗位需要经常出差招商或长期驻点招商，适合男性报考。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商务科技局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市场营销、工商管理、经济学、电子科学与技术等相关专业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1、具有2年及以上商务招商工作经验，有政府招商经验者优先；</w:t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2、较强的市场分析、营销策划能力，熟悉市场运作规律，能够制定有效的市场开拓方案；</w:t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3、较强的抗压能力和沟通协调能力，较强的责任心和进取心；</w:t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4、本岗位需长期驻点招商，适合男性报考。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2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 计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Style w:val="15"/>
                <w:rFonts w:hint="eastAsia"/>
                <w:color w:val="000000" w:themeColor="text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jc w:val="center"/>
        <w:rPr>
          <w:rFonts w:hint="eastAsia" w:ascii="仿宋_GB2312" w:hAnsi="仿宋_GB2312" w:eastAsia="仿宋_GB2312" w:cs="仿宋_GB2312"/>
          <w:color w:val="auto"/>
          <w:sz w:val="32"/>
          <w:szCs w:val="22"/>
          <w:lang w:val="en-US" w:eastAsia="zh-CN"/>
        </w:rPr>
      </w:pPr>
    </w:p>
    <w:p>
      <w:pPr>
        <w:pStyle w:val="5"/>
        <w:rPr>
          <w:rFonts w:hint="default" w:ascii="仿宋_GB2312" w:hAnsi="仿宋_GB2312" w:eastAsia="仿宋_GB2312" w:cs="仿宋_GB2312"/>
          <w:color w:val="auto"/>
          <w:lang w:val="en-US" w:eastAsia="zh-CN"/>
        </w:rPr>
      </w:pPr>
    </w:p>
    <w:sectPr>
      <w:pgSz w:w="16838" w:h="11906" w:orient="landscape"/>
      <w:pgMar w:top="1633" w:right="1383" w:bottom="1633" w:left="138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xNjljYzJkZTYyNjgwNTJlZWEyNmNkMWE0Mzc2MTAifQ=="/>
  </w:docVars>
  <w:rsids>
    <w:rsidRoot w:val="00000000"/>
    <w:rsid w:val="001E6102"/>
    <w:rsid w:val="0DF064CB"/>
    <w:rsid w:val="311E133A"/>
    <w:rsid w:val="705A6873"/>
    <w:rsid w:val="76C316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Theme="minorAscii" w:hAnsiTheme="minorAscii" w:eastAsiaTheme="minorEastAsia" w:cstheme="minorBidi"/>
      <w:kern w:val="2"/>
      <w:sz w:val="24"/>
      <w:szCs w:val="22"/>
      <w:lang w:val="en-US" w:eastAsia="zh-CN" w:bidi="ar-SA"/>
    </w:rPr>
  </w:style>
  <w:style w:type="paragraph" w:styleId="6">
    <w:name w:val="heading 3"/>
    <w:basedOn w:val="1"/>
    <w:next w:val="1"/>
    <w:link w:val="14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asciiTheme="minorAscii" w:hAnsiTheme="minorAscii"/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tabs>
        <w:tab w:val="center" w:pos="4153"/>
        <w:tab w:val="right" w:pos="8306"/>
      </w:tabs>
      <w:spacing w:line="360" w:lineRule="auto"/>
      <w:ind w:left="0" w:leftChars="0" w:firstLine="881" w:firstLineChars="200"/>
    </w:pPr>
    <w:rPr>
      <w:rFonts w:ascii="Times New Roman" w:hAnsi="Times New Roman" w:eastAsia="宋体"/>
      <w:sz w:val="24"/>
    </w:rPr>
  </w:style>
  <w:style w:type="paragraph" w:styleId="3">
    <w:name w:val="Body Text Indent"/>
    <w:basedOn w:val="1"/>
    <w:next w:val="4"/>
    <w:unhideWhenUsed/>
    <w:qFormat/>
    <w:uiPriority w:val="99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99"/>
    <w:pPr>
      <w:adjustRightInd w:val="0"/>
      <w:spacing w:line="360" w:lineRule="atLeast"/>
      <w:ind w:left="420" w:hanging="420"/>
      <w:jc w:val="left"/>
    </w:pPr>
    <w:rPr>
      <w:rFonts w:hint="eastAsia" w:ascii="宋体"/>
      <w:kern w:val="0"/>
      <w:sz w:val="24"/>
      <w:szCs w:val="20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qFormat/>
    <w:uiPriority w:val="0"/>
    <w:pPr>
      <w:spacing w:after="120" w:afterLines="0" w:afterAutospacing="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4">
    <w:name w:val="标题 3 字符"/>
    <w:basedOn w:val="13"/>
    <w:link w:val="6"/>
    <w:qFormat/>
    <w:uiPriority w:val="9"/>
    <w:rPr>
      <w:rFonts w:asciiTheme="minorAscii" w:hAnsiTheme="minorAscii" w:eastAsiaTheme="minorEastAsia" w:cstheme="minorBidi"/>
      <w:b/>
      <w:kern w:val="2"/>
      <w:sz w:val="28"/>
      <w:szCs w:val="22"/>
    </w:rPr>
  </w:style>
  <w:style w:type="character" w:customStyle="1" w:styleId="15">
    <w:name w:val="font21"/>
    <w:basedOn w:val="13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4438</Words>
  <Characters>4577</Characters>
  <Lines>0</Lines>
  <Paragraphs>0</Paragraphs>
  <TotalTime>2</TotalTime>
  <ScaleCrop>false</ScaleCrop>
  <LinksUpToDate>false</LinksUpToDate>
  <CharactersWithSpaces>4860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2022-01-22T03:33:00Z</dcterms:created>
  <dc:creator>ztt</dc:creator>
  <cp:lastModifiedBy>暖暖</cp:lastModifiedBy>
  <dcterms:modified xsi:type="dcterms:W3CDTF">2023-04-24T00:27:05Z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BB57804E99914B7A8A04CECAEE5641B6</vt:lpwstr>
  </property>
</Properties>
</file>